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69B53" w14:textId="77777777" w:rsidR="00CF0535" w:rsidRDefault="00CF0535" w:rsidP="00CF0535">
      <w:pPr>
        <w:pStyle w:val="Brdtekst"/>
        <w:spacing w:line="410" w:lineRule="auto"/>
        <w:ind w:left="0" w:right="1692"/>
        <w:rPr>
          <w:sz w:val="20"/>
          <w:szCs w:val="20"/>
        </w:rPr>
      </w:pPr>
    </w:p>
    <w:p w14:paraId="7590D36B" w14:textId="77777777" w:rsidR="00CF0535" w:rsidRDefault="00CF0535" w:rsidP="00CF0535">
      <w:pPr>
        <w:pStyle w:val="Brdtekst"/>
        <w:spacing w:line="410" w:lineRule="auto"/>
        <w:ind w:left="0" w:right="1692"/>
        <w:rPr>
          <w:sz w:val="20"/>
          <w:szCs w:val="20"/>
        </w:rPr>
      </w:pPr>
    </w:p>
    <w:p w14:paraId="3D22F2AF" w14:textId="62CDCAD8" w:rsidR="00645B92" w:rsidRDefault="00AD2FB7" w:rsidP="00CF0535">
      <w:pPr>
        <w:pStyle w:val="Brdtekst"/>
        <w:ind w:left="0" w:right="1690"/>
        <w:rPr>
          <w:b/>
          <w:sz w:val="24"/>
          <w:szCs w:val="24"/>
        </w:rPr>
      </w:pPr>
      <w:r w:rsidRPr="00CF0535">
        <w:rPr>
          <w:sz w:val="20"/>
          <w:szCs w:val="20"/>
        </w:rPr>
        <w:t>Appendix</w:t>
      </w:r>
      <w:r w:rsidRPr="00CF0535">
        <w:rPr>
          <w:spacing w:val="-9"/>
          <w:sz w:val="20"/>
          <w:szCs w:val="20"/>
        </w:rPr>
        <w:t xml:space="preserve"> </w:t>
      </w:r>
      <w:r w:rsidR="000C48AD">
        <w:rPr>
          <w:sz w:val="20"/>
          <w:szCs w:val="20"/>
        </w:rPr>
        <w:t>5</w:t>
      </w:r>
      <w:r w:rsidR="00CF0535" w:rsidRPr="00CF0535">
        <w:rPr>
          <w:sz w:val="20"/>
          <w:szCs w:val="20"/>
        </w:rPr>
        <w:t>.</w:t>
      </w:r>
      <w:r w:rsidR="00CF0535" w:rsidRPr="00CF0535">
        <w:rPr>
          <w:b/>
          <w:sz w:val="24"/>
          <w:szCs w:val="24"/>
        </w:rPr>
        <w:br/>
      </w:r>
      <w:r w:rsidR="00CF0535" w:rsidRPr="00DF6830">
        <w:rPr>
          <w:rFonts w:eastAsia="Times New Roman" w:cs="Times New Roman"/>
          <w:b/>
          <w:caps/>
          <w:sz w:val="20"/>
          <w:szCs w:val="20"/>
          <w:lang w:eastAsia="da-DK"/>
        </w:rPr>
        <w:t xml:space="preserve">Solemn Declaration regarding grounds for </w:t>
      </w:r>
      <w:r w:rsidR="00DF6830" w:rsidRPr="00DF6830">
        <w:rPr>
          <w:rFonts w:eastAsia="Times New Roman" w:cs="Times New Roman"/>
          <w:b/>
          <w:caps/>
          <w:sz w:val="20"/>
          <w:szCs w:val="20"/>
          <w:lang w:eastAsia="da-DK"/>
        </w:rPr>
        <w:t>E</w:t>
      </w:r>
      <w:r w:rsidR="00CF0535" w:rsidRPr="00DF6830">
        <w:rPr>
          <w:rFonts w:eastAsia="Times New Roman" w:cs="Times New Roman"/>
          <w:b/>
          <w:caps/>
          <w:sz w:val="20"/>
          <w:szCs w:val="20"/>
          <w:lang w:eastAsia="da-DK"/>
        </w:rPr>
        <w:t>xclusion</w:t>
      </w:r>
      <w:r w:rsidR="00645B92">
        <w:rPr>
          <w:b/>
          <w:sz w:val="24"/>
          <w:szCs w:val="24"/>
        </w:rPr>
        <w:br/>
      </w:r>
    </w:p>
    <w:p w14:paraId="38DA38D3" w14:textId="00EEE6FA" w:rsidR="00645B92" w:rsidRPr="004C72FD" w:rsidRDefault="006C2112" w:rsidP="00CF0535">
      <w:pPr>
        <w:pStyle w:val="Brdtekst"/>
        <w:ind w:left="0" w:right="1690"/>
        <w:rPr>
          <w:b/>
          <w:color w:val="808080" w:themeColor="background1" w:themeShade="80"/>
          <w:sz w:val="24"/>
          <w:szCs w:val="24"/>
        </w:rPr>
      </w:pPr>
      <w:r w:rsidRPr="004C72FD">
        <w:rPr>
          <w:b/>
          <w:color w:val="808080" w:themeColor="background1" w:themeShade="80"/>
          <w:sz w:val="24"/>
          <w:szCs w:val="24"/>
        </w:rPr>
        <w:t>Jeppe på bjerget</w:t>
      </w:r>
    </w:p>
    <w:p w14:paraId="58EA14BB" w14:textId="56AB4A70" w:rsidR="00AD2FB7" w:rsidRPr="004C72FD" w:rsidRDefault="00645B92" w:rsidP="007259A6">
      <w:pPr>
        <w:pStyle w:val="Brdtekst"/>
        <w:ind w:left="0" w:right="1690"/>
        <w:rPr>
          <w:b/>
          <w:sz w:val="24"/>
          <w:szCs w:val="24"/>
        </w:rPr>
      </w:pPr>
      <w:r w:rsidRPr="004C72FD">
        <w:rPr>
          <w:b/>
          <w:sz w:val="24"/>
          <w:szCs w:val="24"/>
        </w:rPr>
        <w:t xml:space="preserve">Reference no.: </w:t>
      </w:r>
      <w:r w:rsidR="006C2112" w:rsidRPr="004C72FD">
        <w:rPr>
          <w:b/>
          <w:sz w:val="24"/>
          <w:szCs w:val="24"/>
        </w:rPr>
        <w:t>111122</w:t>
      </w:r>
    </w:p>
    <w:p w14:paraId="40EFADB5" w14:textId="117972B7" w:rsidR="007259A6" w:rsidRPr="004C72FD" w:rsidRDefault="007259A6" w:rsidP="007259A6">
      <w:pPr>
        <w:pStyle w:val="Brdtekst"/>
        <w:ind w:left="0" w:right="1690"/>
        <w:rPr>
          <w:b/>
          <w:sz w:val="24"/>
          <w:szCs w:val="24"/>
        </w:rPr>
      </w:pPr>
    </w:p>
    <w:p w14:paraId="0BA16A5C" w14:textId="77777777" w:rsidR="007A1D7F" w:rsidRPr="004C72FD" w:rsidRDefault="007A1D7F" w:rsidP="00894F2D">
      <w:pPr>
        <w:pBdr>
          <w:bottom w:val="single" w:sz="4" w:space="1" w:color="E40046"/>
        </w:pBdr>
        <w:ind w:right="140"/>
        <w:rPr>
          <w:sz w:val="24"/>
          <w:szCs w:val="24"/>
        </w:rPr>
      </w:pPr>
      <w:bookmarkStart w:id="0" w:name="_Hlk33714030"/>
    </w:p>
    <w:p w14:paraId="56B5200C" w14:textId="77777777" w:rsidR="00894F2D" w:rsidRPr="004C72FD" w:rsidRDefault="00894F2D" w:rsidP="007259A6">
      <w:pPr>
        <w:ind w:right="140"/>
        <w:rPr>
          <w:sz w:val="24"/>
          <w:szCs w:val="24"/>
        </w:rPr>
      </w:pPr>
    </w:p>
    <w:p w14:paraId="128880F9" w14:textId="0EB1D13F" w:rsidR="007259A6" w:rsidRPr="00CC559D" w:rsidRDefault="007259A6" w:rsidP="007259A6">
      <w:pPr>
        <w:ind w:right="140"/>
        <w:rPr>
          <w:sz w:val="24"/>
          <w:szCs w:val="24"/>
        </w:rPr>
      </w:pPr>
      <w:r w:rsidRPr="00CC559D">
        <w:rPr>
          <w:sz w:val="24"/>
          <w:szCs w:val="24"/>
          <w:lang w:val="en"/>
        </w:rPr>
        <w:t>The entity issuing the Solemn Declaration</w:t>
      </w:r>
    </w:p>
    <w:p w14:paraId="19C88A74" w14:textId="77777777" w:rsidR="007259A6" w:rsidRPr="00CC559D" w:rsidRDefault="007259A6" w:rsidP="007259A6">
      <w:pPr>
        <w:ind w:right="140"/>
        <w:rPr>
          <w:sz w:val="24"/>
          <w:szCs w:val="24"/>
        </w:rPr>
      </w:pPr>
      <w:bookmarkStart w:id="1" w:name="s"/>
      <w:bookmarkEnd w:id="1"/>
    </w:p>
    <w:p w14:paraId="3D744E3F" w14:textId="77777777" w:rsidR="007259A6" w:rsidRPr="00CC559D" w:rsidRDefault="007259A6" w:rsidP="007259A6">
      <w:pPr>
        <w:tabs>
          <w:tab w:val="right" w:pos="9498"/>
        </w:tabs>
        <w:ind w:right="140"/>
        <w:rPr>
          <w:sz w:val="24"/>
          <w:szCs w:val="24"/>
          <w:u w:val="single"/>
        </w:rPr>
      </w:pPr>
      <w:bookmarkStart w:id="2" w:name="_Hlk535400977"/>
      <w:r w:rsidRPr="00CC559D">
        <w:rPr>
          <w:sz w:val="24"/>
          <w:szCs w:val="24"/>
          <w:lang w:val="en"/>
        </w:rPr>
        <w:t>Name:</w:t>
      </w:r>
      <w:bookmarkStart w:id="3" w:name="StartHere"/>
      <w:bookmarkEnd w:id="3"/>
      <w:r w:rsidRPr="00CC559D">
        <w:rPr>
          <w:sz w:val="24"/>
          <w:szCs w:val="24"/>
          <w:lang w:val="en"/>
        </w:rPr>
        <w:t xml:space="preserve"> </w:t>
      </w:r>
      <w:r w:rsidRPr="00CC559D">
        <w:fldChar w:fldCharType="begin"/>
      </w:r>
      <w:r w:rsidRPr="00CC559D">
        <w:rPr>
          <w:sz w:val="24"/>
          <w:szCs w:val="24"/>
          <w:highlight w:val="yellow"/>
          <w:u w:val="single"/>
        </w:rPr>
        <w:instrText xml:space="preserve"> MACROBUTTON NoName […]</w:instrText>
      </w:r>
      <w:r w:rsidRPr="00CC559D">
        <w:fldChar w:fldCharType="end"/>
      </w:r>
      <w:r w:rsidRPr="00CC559D">
        <w:rPr>
          <w:sz w:val="24"/>
          <w:szCs w:val="24"/>
          <w:u w:val="single"/>
        </w:rPr>
        <w:tab/>
      </w:r>
    </w:p>
    <w:p w14:paraId="31EA9304" w14:textId="77777777" w:rsidR="007259A6" w:rsidRPr="00CC559D" w:rsidRDefault="007259A6" w:rsidP="007259A6">
      <w:pPr>
        <w:tabs>
          <w:tab w:val="right" w:pos="9498"/>
        </w:tabs>
        <w:ind w:right="140"/>
        <w:rPr>
          <w:sz w:val="16"/>
          <w:szCs w:val="16"/>
        </w:rPr>
      </w:pPr>
    </w:p>
    <w:p w14:paraId="0F16C8E9" w14:textId="77777777" w:rsidR="007259A6" w:rsidRDefault="007259A6" w:rsidP="007259A6">
      <w:pPr>
        <w:tabs>
          <w:tab w:val="right" w:pos="9498"/>
        </w:tabs>
        <w:ind w:right="140"/>
        <w:rPr>
          <w:sz w:val="24"/>
          <w:szCs w:val="24"/>
          <w:lang w:val="en"/>
        </w:rPr>
      </w:pPr>
    </w:p>
    <w:p w14:paraId="78265EEB" w14:textId="77777777" w:rsidR="007259A6" w:rsidRPr="00CC559D" w:rsidRDefault="007259A6" w:rsidP="007259A6">
      <w:pPr>
        <w:tabs>
          <w:tab w:val="right" w:pos="9498"/>
        </w:tabs>
        <w:ind w:right="140"/>
        <w:rPr>
          <w:b/>
          <w:sz w:val="24"/>
          <w:szCs w:val="24"/>
          <w:u w:val="single"/>
        </w:rPr>
      </w:pPr>
      <w:r w:rsidRPr="00CC559D">
        <w:rPr>
          <w:sz w:val="24"/>
          <w:szCs w:val="24"/>
          <w:lang w:val="en"/>
        </w:rPr>
        <w:t xml:space="preserve">Address: </w:t>
      </w:r>
      <w:r w:rsidRPr="00CC559D">
        <w:fldChar w:fldCharType="begin"/>
      </w:r>
      <w:r w:rsidRPr="00CC559D">
        <w:rPr>
          <w:sz w:val="24"/>
          <w:szCs w:val="24"/>
          <w:highlight w:val="yellow"/>
          <w:u w:val="single"/>
        </w:rPr>
        <w:instrText xml:space="preserve"> MACROBUTTON NoName […]</w:instrText>
      </w:r>
      <w:r w:rsidRPr="00CC559D">
        <w:fldChar w:fldCharType="end"/>
      </w:r>
      <w:bookmarkStart w:id="4" w:name="_Hlk535401007"/>
      <w:r w:rsidRPr="00CC559D">
        <w:rPr>
          <w:sz w:val="24"/>
          <w:szCs w:val="24"/>
          <w:u w:val="single"/>
        </w:rPr>
        <w:tab/>
      </w:r>
      <w:bookmarkEnd w:id="4"/>
    </w:p>
    <w:p w14:paraId="73145A20" w14:textId="77777777" w:rsidR="007259A6" w:rsidRPr="00CC559D" w:rsidRDefault="007259A6" w:rsidP="007259A6">
      <w:pPr>
        <w:tabs>
          <w:tab w:val="right" w:pos="9498"/>
        </w:tabs>
        <w:ind w:right="140"/>
        <w:rPr>
          <w:sz w:val="16"/>
          <w:szCs w:val="16"/>
        </w:rPr>
      </w:pPr>
    </w:p>
    <w:p w14:paraId="6ED26818" w14:textId="77777777" w:rsidR="007259A6" w:rsidRPr="00CF0535" w:rsidRDefault="007259A6" w:rsidP="007259A6">
      <w:pPr>
        <w:tabs>
          <w:tab w:val="right" w:pos="9498"/>
        </w:tabs>
        <w:ind w:right="140"/>
        <w:rPr>
          <w:sz w:val="24"/>
          <w:szCs w:val="24"/>
          <w:lang w:val="en"/>
        </w:rPr>
      </w:pPr>
      <w:r>
        <w:rPr>
          <w:sz w:val="24"/>
          <w:szCs w:val="24"/>
          <w:lang w:val="en"/>
        </w:rPr>
        <w:br/>
      </w:r>
      <w:r w:rsidRPr="00CC559D">
        <w:rPr>
          <w:sz w:val="24"/>
          <w:szCs w:val="24"/>
          <w:lang w:val="en"/>
        </w:rPr>
        <w:t xml:space="preserve">CVR no. (business reg. no.) / VAT no.: </w:t>
      </w:r>
      <w:r w:rsidRPr="00CC559D">
        <w:fldChar w:fldCharType="begin"/>
      </w:r>
      <w:r w:rsidRPr="00CC559D">
        <w:rPr>
          <w:sz w:val="24"/>
          <w:szCs w:val="24"/>
          <w:highlight w:val="yellow"/>
          <w:u w:val="single"/>
        </w:rPr>
        <w:instrText xml:space="preserve"> MACROBUTTON NoName […]</w:instrText>
      </w:r>
      <w:r w:rsidRPr="00CC559D">
        <w:fldChar w:fldCharType="end"/>
      </w:r>
      <w:r w:rsidRPr="00CC559D">
        <w:rPr>
          <w:sz w:val="24"/>
          <w:szCs w:val="24"/>
          <w:u w:val="single"/>
        </w:rPr>
        <w:tab/>
      </w:r>
    </w:p>
    <w:p w14:paraId="18F06545" w14:textId="77777777" w:rsidR="007259A6" w:rsidRPr="00CC559D" w:rsidRDefault="007259A6" w:rsidP="007259A6">
      <w:pPr>
        <w:tabs>
          <w:tab w:val="right" w:pos="9498"/>
        </w:tabs>
        <w:ind w:right="140"/>
        <w:rPr>
          <w:sz w:val="16"/>
          <w:szCs w:val="16"/>
        </w:rPr>
      </w:pPr>
    </w:p>
    <w:p w14:paraId="5969C7FB" w14:textId="77777777" w:rsidR="007259A6" w:rsidRDefault="007259A6" w:rsidP="007259A6">
      <w:pPr>
        <w:tabs>
          <w:tab w:val="right" w:pos="9498"/>
        </w:tabs>
        <w:ind w:right="140"/>
        <w:rPr>
          <w:sz w:val="24"/>
          <w:szCs w:val="24"/>
          <w:lang w:val="en"/>
        </w:rPr>
      </w:pPr>
    </w:p>
    <w:p w14:paraId="4A29BFB3" w14:textId="77777777" w:rsidR="007259A6" w:rsidRPr="00CC559D" w:rsidRDefault="007259A6" w:rsidP="007259A6">
      <w:pPr>
        <w:tabs>
          <w:tab w:val="right" w:pos="9498"/>
        </w:tabs>
        <w:ind w:right="140"/>
        <w:rPr>
          <w:sz w:val="24"/>
          <w:szCs w:val="24"/>
          <w:u w:val="single"/>
        </w:rPr>
      </w:pPr>
      <w:r w:rsidRPr="00CC559D">
        <w:rPr>
          <w:sz w:val="24"/>
          <w:szCs w:val="24"/>
          <w:lang w:val="en"/>
        </w:rPr>
        <w:t xml:space="preserve">Contact person - name: </w:t>
      </w:r>
      <w:r w:rsidRPr="00CC559D">
        <w:fldChar w:fldCharType="begin"/>
      </w:r>
      <w:r w:rsidRPr="00CC559D">
        <w:rPr>
          <w:sz w:val="24"/>
          <w:szCs w:val="24"/>
          <w:highlight w:val="yellow"/>
          <w:u w:val="single"/>
        </w:rPr>
        <w:instrText xml:space="preserve"> MACROBUTTON NoName […]</w:instrText>
      </w:r>
      <w:r w:rsidRPr="00CC559D">
        <w:fldChar w:fldCharType="end"/>
      </w:r>
      <w:r w:rsidRPr="00CC559D">
        <w:rPr>
          <w:sz w:val="24"/>
          <w:szCs w:val="24"/>
          <w:u w:val="single"/>
        </w:rPr>
        <w:tab/>
      </w:r>
    </w:p>
    <w:p w14:paraId="3EAC15DC" w14:textId="77777777" w:rsidR="007259A6" w:rsidRPr="00CC559D" w:rsidRDefault="007259A6" w:rsidP="007259A6">
      <w:pPr>
        <w:ind w:right="140"/>
        <w:rPr>
          <w:sz w:val="24"/>
          <w:szCs w:val="24"/>
        </w:rPr>
      </w:pPr>
    </w:p>
    <w:bookmarkEnd w:id="2"/>
    <w:p w14:paraId="6ACF7EF9" w14:textId="77777777" w:rsidR="007259A6" w:rsidRPr="00CC559D" w:rsidRDefault="007259A6" w:rsidP="007259A6">
      <w:pPr>
        <w:ind w:right="140"/>
        <w:jc w:val="both"/>
        <w:rPr>
          <w:sz w:val="24"/>
          <w:szCs w:val="24"/>
        </w:rPr>
      </w:pPr>
      <w:r w:rsidRPr="00CC559D">
        <w:rPr>
          <w:sz w:val="24"/>
          <w:szCs w:val="24"/>
          <w:lang w:val="en"/>
        </w:rPr>
        <w:t xml:space="preserve">hereby </w:t>
      </w:r>
      <w:proofErr w:type="gramStart"/>
      <w:r w:rsidRPr="00CC559D">
        <w:rPr>
          <w:sz w:val="24"/>
          <w:szCs w:val="24"/>
          <w:lang w:val="en"/>
        </w:rPr>
        <w:t>declares</w:t>
      </w:r>
      <w:proofErr w:type="gramEnd"/>
      <w:r w:rsidRPr="00CC559D">
        <w:rPr>
          <w:sz w:val="24"/>
          <w:szCs w:val="24"/>
          <w:lang w:val="en"/>
        </w:rPr>
        <w:t xml:space="preserve"> </w:t>
      </w:r>
    </w:p>
    <w:p w14:paraId="3546FF6F" w14:textId="77777777" w:rsidR="007259A6" w:rsidRPr="00CC559D" w:rsidRDefault="007259A6" w:rsidP="007259A6">
      <w:pPr>
        <w:ind w:right="140"/>
        <w:jc w:val="both"/>
        <w:rPr>
          <w:sz w:val="24"/>
          <w:szCs w:val="24"/>
        </w:rPr>
      </w:pPr>
      <w:r w:rsidRPr="00CC559D">
        <w:rPr>
          <w:b/>
          <w:bCs/>
          <w:sz w:val="24"/>
          <w:szCs w:val="24"/>
          <w:lang w:val="en"/>
        </w:rPr>
        <w:t xml:space="preserve">that </w:t>
      </w:r>
      <w:r w:rsidRPr="00CC559D">
        <w:rPr>
          <w:sz w:val="24"/>
          <w:szCs w:val="24"/>
          <w:lang w:val="en"/>
        </w:rPr>
        <w:t>the entity is not in any of the situations covered by sections 135(1)-(3) and 136 regarding mandatory grounds for exclusion.</w:t>
      </w:r>
    </w:p>
    <w:p w14:paraId="7FC20B3B" w14:textId="77777777" w:rsidR="007259A6" w:rsidRPr="00CC559D" w:rsidRDefault="007259A6" w:rsidP="007259A6">
      <w:pPr>
        <w:ind w:right="140"/>
        <w:jc w:val="both"/>
        <w:rPr>
          <w:sz w:val="24"/>
          <w:szCs w:val="24"/>
        </w:rPr>
      </w:pPr>
    </w:p>
    <w:p w14:paraId="5235C254" w14:textId="77777777" w:rsidR="007259A6" w:rsidRPr="00CC559D" w:rsidRDefault="007259A6" w:rsidP="007259A6">
      <w:pPr>
        <w:ind w:right="140"/>
        <w:jc w:val="both"/>
        <w:rPr>
          <w:sz w:val="24"/>
          <w:szCs w:val="24"/>
        </w:rPr>
      </w:pPr>
      <w:r w:rsidRPr="00CC559D">
        <w:rPr>
          <w:sz w:val="24"/>
          <w:szCs w:val="24"/>
          <w:lang w:val="en"/>
        </w:rPr>
        <w:t xml:space="preserve">As to the wording of the provisions, reference is made to the Danish Public Procurement Act </w:t>
      </w:r>
      <w:r w:rsidRPr="00CC559D">
        <w:rPr>
          <w:i/>
          <w:iCs/>
          <w:sz w:val="24"/>
          <w:szCs w:val="24"/>
          <w:lang w:val="en"/>
        </w:rPr>
        <w:t>(</w:t>
      </w:r>
      <w:proofErr w:type="spellStart"/>
      <w:r w:rsidRPr="00CC559D">
        <w:rPr>
          <w:i/>
          <w:iCs/>
          <w:sz w:val="24"/>
          <w:szCs w:val="24"/>
          <w:lang w:val="en"/>
        </w:rPr>
        <w:t>udbudsloven</w:t>
      </w:r>
      <w:proofErr w:type="spellEnd"/>
      <w:r w:rsidRPr="00CC559D">
        <w:rPr>
          <w:i/>
          <w:iCs/>
          <w:sz w:val="24"/>
          <w:szCs w:val="24"/>
          <w:lang w:val="en"/>
        </w:rPr>
        <w:t>)</w:t>
      </w:r>
      <w:r w:rsidRPr="00CC559D">
        <w:rPr>
          <w:sz w:val="24"/>
          <w:szCs w:val="24"/>
          <w:lang w:val="en"/>
        </w:rPr>
        <w:t>.</w:t>
      </w:r>
    </w:p>
    <w:p w14:paraId="736CFFEE" w14:textId="77777777" w:rsidR="007259A6" w:rsidRPr="00CC559D" w:rsidRDefault="007259A6" w:rsidP="007259A6">
      <w:pPr>
        <w:ind w:right="140"/>
        <w:jc w:val="both"/>
        <w:rPr>
          <w:sz w:val="24"/>
          <w:szCs w:val="24"/>
        </w:rPr>
      </w:pPr>
    </w:p>
    <w:p w14:paraId="37A3517C" w14:textId="77777777" w:rsidR="007259A6" w:rsidRPr="00CC559D" w:rsidRDefault="007259A6" w:rsidP="007259A6">
      <w:pPr>
        <w:tabs>
          <w:tab w:val="right" w:pos="9498"/>
        </w:tabs>
        <w:ind w:right="140"/>
        <w:rPr>
          <w:b/>
          <w:sz w:val="24"/>
          <w:szCs w:val="24"/>
          <w:u w:val="single"/>
        </w:rPr>
      </w:pPr>
      <w:r w:rsidRPr="00CC559D">
        <w:rPr>
          <w:b/>
          <w:bCs/>
          <w:u w:val="single"/>
          <w:lang w:val="en"/>
        </w:rPr>
        <w:tab/>
      </w:r>
    </w:p>
    <w:p w14:paraId="0F79DDFD" w14:textId="77777777" w:rsidR="007259A6" w:rsidRPr="00CC559D" w:rsidRDefault="007259A6" w:rsidP="007259A6">
      <w:pPr>
        <w:ind w:right="140"/>
        <w:rPr>
          <w:b/>
          <w:sz w:val="24"/>
          <w:szCs w:val="24"/>
        </w:rPr>
      </w:pPr>
    </w:p>
    <w:p w14:paraId="5145E184" w14:textId="77777777" w:rsidR="007259A6" w:rsidRPr="00CC559D" w:rsidRDefault="007259A6" w:rsidP="007259A6">
      <w:pPr>
        <w:ind w:right="140"/>
        <w:rPr>
          <w:sz w:val="24"/>
          <w:szCs w:val="24"/>
        </w:rPr>
      </w:pPr>
    </w:p>
    <w:p w14:paraId="00E95E0C" w14:textId="77777777" w:rsidR="007259A6" w:rsidRPr="00CC559D" w:rsidRDefault="007259A6" w:rsidP="007259A6">
      <w:pPr>
        <w:tabs>
          <w:tab w:val="left" w:pos="1701"/>
          <w:tab w:val="left" w:pos="4536"/>
          <w:tab w:val="left" w:pos="5103"/>
          <w:tab w:val="left" w:pos="7938"/>
        </w:tabs>
        <w:ind w:right="140"/>
        <w:jc w:val="center"/>
        <w:rPr>
          <w:sz w:val="24"/>
        </w:rPr>
      </w:pPr>
    </w:p>
    <w:p w14:paraId="13C9A4B7" w14:textId="77777777" w:rsidR="007259A6" w:rsidRPr="00CC559D" w:rsidRDefault="007259A6" w:rsidP="007259A6">
      <w:pPr>
        <w:tabs>
          <w:tab w:val="left" w:pos="1701"/>
          <w:tab w:val="left" w:pos="4536"/>
          <w:tab w:val="left" w:pos="5103"/>
          <w:tab w:val="left" w:pos="7938"/>
        </w:tabs>
        <w:ind w:right="140"/>
        <w:jc w:val="center"/>
        <w:rPr>
          <w:sz w:val="24"/>
        </w:rPr>
      </w:pPr>
    </w:p>
    <w:p w14:paraId="39C0B65B" w14:textId="77777777" w:rsidR="007259A6" w:rsidRPr="00CC559D" w:rsidRDefault="007259A6" w:rsidP="007259A6">
      <w:pPr>
        <w:tabs>
          <w:tab w:val="left" w:pos="851"/>
          <w:tab w:val="center" w:pos="2552"/>
          <w:tab w:val="right" w:pos="4253"/>
          <w:tab w:val="center" w:pos="4820"/>
          <w:tab w:val="left" w:pos="5387"/>
          <w:tab w:val="center" w:pos="7088"/>
          <w:tab w:val="right" w:pos="8789"/>
        </w:tabs>
        <w:ind w:right="140"/>
        <w:rPr>
          <w:sz w:val="24"/>
          <w:u w:val="single"/>
        </w:rPr>
      </w:pPr>
      <w:r w:rsidRPr="00CC559D">
        <w:rPr>
          <w:sz w:val="24"/>
        </w:rPr>
        <w:tab/>
      </w:r>
      <w:r w:rsidRPr="00CC559D">
        <w:rPr>
          <w:sz w:val="24"/>
          <w:u w:val="single"/>
        </w:rPr>
        <w:tab/>
      </w:r>
      <w:r w:rsidRPr="00CC559D">
        <w:rPr>
          <w:sz w:val="24"/>
          <w:highlight w:val="yellow"/>
          <w:u w:val="single"/>
        </w:rPr>
        <w:fldChar w:fldCharType="begin"/>
      </w:r>
      <w:r w:rsidRPr="00CC559D">
        <w:rPr>
          <w:sz w:val="24"/>
          <w:highlight w:val="yellow"/>
          <w:u w:val="single"/>
        </w:rPr>
        <w:instrText xml:space="preserve"> MACROBUTTON NoName […]</w:instrText>
      </w:r>
      <w:r w:rsidRPr="00CC559D">
        <w:rPr>
          <w:sz w:val="24"/>
          <w:highlight w:val="yellow"/>
          <w:u w:val="single"/>
        </w:rPr>
        <w:fldChar w:fldCharType="end"/>
      </w:r>
      <w:r w:rsidRPr="00CC559D">
        <w:rPr>
          <w:sz w:val="24"/>
          <w:u w:val="single"/>
        </w:rPr>
        <w:tab/>
      </w:r>
      <w:r w:rsidRPr="00CC559D">
        <w:rPr>
          <w:sz w:val="24"/>
        </w:rPr>
        <w:tab/>
        <w:t>on</w:t>
      </w:r>
      <w:r w:rsidRPr="00CC559D">
        <w:rPr>
          <w:sz w:val="24"/>
        </w:rPr>
        <w:tab/>
      </w:r>
      <w:r w:rsidRPr="00CC559D">
        <w:rPr>
          <w:sz w:val="24"/>
          <w:u w:val="single"/>
        </w:rPr>
        <w:tab/>
      </w:r>
      <w:r w:rsidRPr="00CC559D">
        <w:rPr>
          <w:sz w:val="24"/>
          <w:highlight w:val="yellow"/>
          <w:u w:val="single"/>
        </w:rPr>
        <w:fldChar w:fldCharType="begin"/>
      </w:r>
      <w:r w:rsidRPr="00CC559D">
        <w:rPr>
          <w:sz w:val="24"/>
          <w:highlight w:val="yellow"/>
          <w:u w:val="single"/>
        </w:rPr>
        <w:instrText xml:space="preserve"> MACROBUTTON NoName […]</w:instrText>
      </w:r>
      <w:r w:rsidRPr="00CC559D">
        <w:rPr>
          <w:sz w:val="24"/>
          <w:highlight w:val="yellow"/>
          <w:u w:val="single"/>
        </w:rPr>
        <w:fldChar w:fldCharType="end"/>
      </w:r>
      <w:r w:rsidRPr="00CC559D">
        <w:rPr>
          <w:sz w:val="24"/>
          <w:u w:val="single"/>
        </w:rPr>
        <w:tab/>
      </w:r>
    </w:p>
    <w:p w14:paraId="3120970A" w14:textId="77777777" w:rsidR="007259A6" w:rsidRPr="00CC559D" w:rsidRDefault="007259A6" w:rsidP="007259A6">
      <w:pPr>
        <w:tabs>
          <w:tab w:val="left" w:pos="851"/>
          <w:tab w:val="center" w:pos="2552"/>
          <w:tab w:val="right" w:pos="4253"/>
          <w:tab w:val="center" w:pos="4820"/>
          <w:tab w:val="left" w:pos="5387"/>
          <w:tab w:val="center" w:pos="7088"/>
          <w:tab w:val="right" w:pos="8789"/>
        </w:tabs>
        <w:ind w:right="140"/>
        <w:rPr>
          <w:i/>
        </w:rPr>
      </w:pPr>
      <w:r w:rsidRPr="00CC559D">
        <w:rPr>
          <w:sz w:val="24"/>
        </w:rPr>
        <w:tab/>
      </w:r>
      <w:r w:rsidRPr="00CC559D">
        <w:rPr>
          <w:i/>
        </w:rPr>
        <w:tab/>
        <w:t>Place</w:t>
      </w:r>
      <w:r w:rsidRPr="00CC559D">
        <w:rPr>
          <w:i/>
        </w:rPr>
        <w:tab/>
      </w:r>
      <w:r w:rsidRPr="00CC559D">
        <w:rPr>
          <w:i/>
        </w:rPr>
        <w:tab/>
      </w:r>
      <w:r w:rsidRPr="00CC559D">
        <w:rPr>
          <w:i/>
        </w:rPr>
        <w:tab/>
      </w:r>
      <w:r w:rsidRPr="00CC559D">
        <w:rPr>
          <w:i/>
        </w:rPr>
        <w:tab/>
        <w:t>Date</w:t>
      </w:r>
    </w:p>
    <w:p w14:paraId="4A4F31D9" w14:textId="77777777" w:rsidR="007259A6" w:rsidRPr="00CC559D" w:rsidRDefault="007259A6" w:rsidP="007259A6">
      <w:pPr>
        <w:tabs>
          <w:tab w:val="left" w:pos="1701"/>
          <w:tab w:val="left" w:pos="4536"/>
          <w:tab w:val="left" w:pos="5103"/>
          <w:tab w:val="left" w:pos="7938"/>
        </w:tabs>
        <w:ind w:right="140"/>
        <w:rPr>
          <w:sz w:val="24"/>
        </w:rPr>
      </w:pPr>
    </w:p>
    <w:p w14:paraId="5B383C27" w14:textId="77777777" w:rsidR="007259A6" w:rsidRPr="00CC559D" w:rsidRDefault="007259A6" w:rsidP="007259A6">
      <w:pPr>
        <w:tabs>
          <w:tab w:val="left" w:pos="1701"/>
          <w:tab w:val="left" w:pos="4536"/>
          <w:tab w:val="left" w:pos="5103"/>
          <w:tab w:val="left" w:pos="7938"/>
        </w:tabs>
        <w:ind w:right="140"/>
        <w:jc w:val="center"/>
        <w:rPr>
          <w:sz w:val="24"/>
        </w:rPr>
      </w:pPr>
    </w:p>
    <w:p w14:paraId="17689AB5" w14:textId="77777777" w:rsidR="007259A6" w:rsidRPr="00CC559D" w:rsidRDefault="007259A6" w:rsidP="007259A6">
      <w:pPr>
        <w:tabs>
          <w:tab w:val="left" w:pos="851"/>
          <w:tab w:val="right" w:pos="8789"/>
        </w:tabs>
        <w:ind w:right="140"/>
        <w:rPr>
          <w:b/>
          <w:sz w:val="24"/>
          <w:u w:val="single"/>
        </w:rPr>
      </w:pPr>
      <w:r w:rsidRPr="00CC559D">
        <w:rPr>
          <w:sz w:val="24"/>
          <w:lang w:val="en"/>
        </w:rPr>
        <w:tab/>
      </w:r>
      <w:r w:rsidRPr="00CC559D">
        <w:rPr>
          <w:b/>
          <w:bCs/>
          <w:sz w:val="24"/>
          <w:u w:val="single"/>
          <w:lang w:val="en"/>
        </w:rPr>
        <w:tab/>
      </w:r>
    </w:p>
    <w:p w14:paraId="2303D2DE" w14:textId="77777777" w:rsidR="007259A6" w:rsidRPr="00CC559D" w:rsidRDefault="007259A6" w:rsidP="007259A6">
      <w:pPr>
        <w:tabs>
          <w:tab w:val="left" w:pos="1701"/>
          <w:tab w:val="left" w:pos="4536"/>
          <w:tab w:val="left" w:pos="5103"/>
          <w:tab w:val="left" w:pos="5670"/>
          <w:tab w:val="left" w:pos="8505"/>
        </w:tabs>
        <w:ind w:right="140"/>
        <w:jc w:val="center"/>
        <w:rPr>
          <w:i/>
        </w:rPr>
      </w:pPr>
      <w:r w:rsidRPr="00CC559D">
        <w:rPr>
          <w:i/>
          <w:iCs/>
          <w:lang w:val="en"/>
        </w:rPr>
        <w:t>Binding signature of the entity</w:t>
      </w:r>
    </w:p>
    <w:p w14:paraId="64BD6291" w14:textId="77777777" w:rsidR="007259A6" w:rsidRPr="00CC559D" w:rsidRDefault="007259A6" w:rsidP="007259A6">
      <w:pPr>
        <w:tabs>
          <w:tab w:val="left" w:pos="1701"/>
          <w:tab w:val="left" w:pos="4536"/>
          <w:tab w:val="left" w:pos="5103"/>
          <w:tab w:val="left" w:pos="5670"/>
          <w:tab w:val="left" w:pos="8505"/>
        </w:tabs>
        <w:ind w:right="140"/>
        <w:jc w:val="center"/>
        <w:rPr>
          <w:i/>
          <w:sz w:val="24"/>
        </w:rPr>
      </w:pPr>
    </w:p>
    <w:p w14:paraId="507B3F4C" w14:textId="77777777" w:rsidR="007259A6" w:rsidRPr="00AD2FB7" w:rsidRDefault="007259A6" w:rsidP="007259A6">
      <w:pPr>
        <w:tabs>
          <w:tab w:val="left" w:pos="1701"/>
          <w:tab w:val="left" w:pos="4536"/>
          <w:tab w:val="left" w:pos="5103"/>
          <w:tab w:val="left" w:pos="5670"/>
          <w:tab w:val="left" w:pos="8505"/>
        </w:tabs>
        <w:ind w:right="140"/>
        <w:jc w:val="center"/>
        <w:rPr>
          <w:i/>
          <w:sz w:val="16"/>
          <w:szCs w:val="16"/>
        </w:rPr>
      </w:pPr>
      <w:r w:rsidRPr="00AD2FB7">
        <w:rPr>
          <w:i/>
          <w:iCs/>
          <w:sz w:val="24"/>
        </w:rPr>
        <w:t>(</w:t>
      </w:r>
      <w:r w:rsidRPr="00AD2FB7">
        <w:rPr>
          <w:i/>
          <w:iCs/>
          <w:sz w:val="16"/>
          <w:szCs w:val="16"/>
        </w:rPr>
        <w:t>The declaration must be signed by a person authorized to act on behalf of the company)</w:t>
      </w:r>
    </w:p>
    <w:bookmarkEnd w:id="0"/>
    <w:p w14:paraId="606B0763" w14:textId="050744B3" w:rsidR="007259A6" w:rsidRDefault="007259A6" w:rsidP="007259A6">
      <w:pPr>
        <w:pStyle w:val="Brdtekst"/>
        <w:ind w:left="0" w:right="1690"/>
        <w:rPr>
          <w:b/>
          <w:sz w:val="24"/>
          <w:szCs w:val="24"/>
        </w:rPr>
      </w:pPr>
    </w:p>
    <w:p w14:paraId="02E33171" w14:textId="77777777" w:rsidR="007259A6" w:rsidRPr="00CC559D" w:rsidRDefault="007259A6" w:rsidP="007259A6">
      <w:pPr>
        <w:pStyle w:val="Brdtekst"/>
        <w:ind w:left="0" w:right="1690"/>
        <w:rPr>
          <w:sz w:val="24"/>
          <w:szCs w:val="24"/>
        </w:rPr>
      </w:pPr>
    </w:p>
    <w:p w14:paraId="1819605D" w14:textId="77777777" w:rsidR="007259A6" w:rsidRDefault="007259A6" w:rsidP="007259A6">
      <w:pPr>
        <w:spacing w:line="200" w:lineRule="exact"/>
        <w:rPr>
          <w:sz w:val="20"/>
          <w:szCs w:val="20"/>
        </w:rPr>
      </w:pPr>
    </w:p>
    <w:p w14:paraId="190F02E5" w14:textId="77777777" w:rsidR="005F4B3C" w:rsidRDefault="005F4B3C" w:rsidP="007259A6">
      <w:pPr>
        <w:spacing w:line="200" w:lineRule="exact"/>
        <w:rPr>
          <w:sz w:val="20"/>
          <w:szCs w:val="20"/>
        </w:rPr>
      </w:pPr>
    </w:p>
    <w:p w14:paraId="36D303C0" w14:textId="77777777" w:rsidR="005F4B3C" w:rsidRDefault="005F4B3C" w:rsidP="007259A6">
      <w:pPr>
        <w:spacing w:line="200" w:lineRule="exact"/>
        <w:rPr>
          <w:sz w:val="20"/>
          <w:szCs w:val="20"/>
        </w:rPr>
      </w:pPr>
    </w:p>
    <w:p w14:paraId="34F4FC3E" w14:textId="77777777" w:rsidR="005F4B3C" w:rsidRDefault="005F4B3C" w:rsidP="007259A6">
      <w:pPr>
        <w:spacing w:line="200" w:lineRule="exact"/>
        <w:rPr>
          <w:sz w:val="20"/>
          <w:szCs w:val="20"/>
        </w:rPr>
      </w:pPr>
    </w:p>
    <w:p w14:paraId="58387C73" w14:textId="77777777" w:rsidR="005F4B3C" w:rsidRDefault="005F4B3C" w:rsidP="005F4B3C">
      <w:pPr>
        <w:spacing w:after="280" w:line="276" w:lineRule="auto"/>
        <w:rPr>
          <w:rFonts w:cs="Calibri"/>
          <w:b/>
          <w:caps/>
          <w:color w:val="000000"/>
          <w:sz w:val="20"/>
          <w:szCs w:val="20"/>
        </w:rPr>
      </w:pPr>
      <w:r>
        <w:rPr>
          <w:rFonts w:eastAsia="Times New Roman" w:cs="Times New Roman"/>
          <w:b/>
          <w:sz w:val="20"/>
          <w:szCs w:val="20"/>
          <w:lang w:eastAsia="da-DK"/>
        </w:rPr>
        <w:lastRenderedPageBreak/>
        <w:t xml:space="preserve">SOLEMN DECLARATION REGARDING </w:t>
      </w:r>
      <w:r>
        <w:rPr>
          <w:rFonts w:cs="Calibri"/>
          <w:b/>
          <w:caps/>
          <w:color w:val="000000"/>
          <w:sz w:val="20"/>
          <w:szCs w:val="20"/>
        </w:rPr>
        <w:t xml:space="preserve">concerning restrictive measures in view of Russia's actions destabilising the situation in Ukraine </w:t>
      </w:r>
    </w:p>
    <w:p w14:paraId="0A0B1CF9" w14:textId="77777777" w:rsidR="005F4B3C" w:rsidRDefault="005F4B3C" w:rsidP="005F4B3C">
      <w:pPr>
        <w:spacing w:after="280" w:line="276" w:lineRule="auto"/>
        <w:rPr>
          <w:rFonts w:eastAsia="Times New Roman" w:cs="Times New Roman"/>
          <w:color w:val="000000"/>
          <w:lang w:eastAsia="da-DK"/>
        </w:rPr>
      </w:pPr>
      <w:r>
        <w:rPr>
          <w:rFonts w:eastAsia="Times New Roman" w:cs="Times New Roman"/>
          <w:color w:val="000000"/>
          <w:lang w:eastAsia="da-DK"/>
        </w:rPr>
        <w:t xml:space="preserve">The economic operator making the declaration: </w:t>
      </w:r>
    </w:p>
    <w:p w14:paraId="67634416" w14:textId="77777777" w:rsidR="005F4B3C" w:rsidRDefault="005F4B3C" w:rsidP="005F4B3C">
      <w:pPr>
        <w:pStyle w:val="Default"/>
        <w:spacing w:line="276" w:lineRule="auto"/>
        <w:rPr>
          <w:rFonts w:ascii="Georgia" w:hAnsi="Georgia"/>
          <w:sz w:val="22"/>
          <w:szCs w:val="22"/>
          <w:highlight w:val="yellow"/>
          <w:lang w:val="en-US"/>
        </w:rPr>
      </w:pPr>
      <w:r>
        <w:rPr>
          <w:rFonts w:ascii="Georgia" w:hAnsi="Georgia"/>
          <w:sz w:val="22"/>
          <w:szCs w:val="22"/>
          <w:lang w:val="en-US"/>
        </w:rPr>
        <w:t xml:space="preserve">Name: </w:t>
      </w:r>
      <w:r>
        <w:rPr>
          <w:rFonts w:ascii="Georgia" w:hAnsi="Georgia"/>
          <w:sz w:val="22"/>
          <w:szCs w:val="22"/>
          <w:highlight w:val="yellow"/>
          <w:lang w:val="en-US"/>
        </w:rPr>
        <w:t xml:space="preserve">[     </w:t>
      </w:r>
      <w:proofErr w:type="gramStart"/>
      <w:r>
        <w:rPr>
          <w:rFonts w:ascii="Georgia" w:hAnsi="Georgia"/>
          <w:sz w:val="22"/>
          <w:szCs w:val="22"/>
          <w:highlight w:val="yellow"/>
          <w:lang w:val="en-US"/>
        </w:rPr>
        <w:t xml:space="preserve">  ]</w:t>
      </w:r>
      <w:proofErr w:type="gramEnd"/>
    </w:p>
    <w:p w14:paraId="6637F2B5" w14:textId="77777777" w:rsidR="005F4B3C" w:rsidRDefault="005F4B3C" w:rsidP="005F4B3C">
      <w:pPr>
        <w:pStyle w:val="Default"/>
        <w:spacing w:line="276" w:lineRule="auto"/>
        <w:rPr>
          <w:rFonts w:ascii="Georgia" w:hAnsi="Georgia"/>
          <w:sz w:val="22"/>
          <w:szCs w:val="22"/>
          <w:highlight w:val="yellow"/>
          <w:lang w:val="en-US"/>
        </w:rPr>
      </w:pPr>
    </w:p>
    <w:p w14:paraId="0B66E71E" w14:textId="77777777" w:rsidR="005F4B3C" w:rsidRDefault="005F4B3C" w:rsidP="005F4B3C">
      <w:pPr>
        <w:pStyle w:val="Default"/>
        <w:spacing w:line="276" w:lineRule="auto"/>
        <w:rPr>
          <w:rFonts w:ascii="Georgia" w:hAnsi="Georgia"/>
          <w:sz w:val="22"/>
          <w:szCs w:val="22"/>
          <w:highlight w:val="yellow"/>
          <w:lang w:val="en-US"/>
        </w:rPr>
      </w:pPr>
      <w:r>
        <w:rPr>
          <w:rFonts w:ascii="Georgia" w:hAnsi="Georgia"/>
          <w:sz w:val="22"/>
          <w:szCs w:val="22"/>
          <w:lang w:val="en-US"/>
        </w:rPr>
        <w:t xml:space="preserve">Address: </w:t>
      </w:r>
      <w:r>
        <w:rPr>
          <w:rFonts w:ascii="Georgia" w:hAnsi="Georgia"/>
          <w:sz w:val="22"/>
          <w:szCs w:val="22"/>
          <w:highlight w:val="yellow"/>
          <w:lang w:val="en-US"/>
        </w:rPr>
        <w:t xml:space="preserve">[     </w:t>
      </w:r>
      <w:proofErr w:type="gramStart"/>
      <w:r>
        <w:rPr>
          <w:rFonts w:ascii="Georgia" w:hAnsi="Georgia"/>
          <w:sz w:val="22"/>
          <w:szCs w:val="22"/>
          <w:highlight w:val="yellow"/>
          <w:lang w:val="en-US"/>
        </w:rPr>
        <w:t xml:space="preserve">  ]</w:t>
      </w:r>
      <w:proofErr w:type="gramEnd"/>
      <w:r>
        <w:rPr>
          <w:rFonts w:ascii="Georgia" w:hAnsi="Georgia"/>
          <w:sz w:val="22"/>
          <w:szCs w:val="22"/>
          <w:highlight w:val="yellow"/>
          <w:lang w:val="en-US"/>
        </w:rPr>
        <w:t xml:space="preserve"> </w:t>
      </w:r>
    </w:p>
    <w:p w14:paraId="05BD29D1" w14:textId="77777777" w:rsidR="005F4B3C" w:rsidRDefault="005F4B3C" w:rsidP="005F4B3C">
      <w:pPr>
        <w:pStyle w:val="Default"/>
        <w:spacing w:line="276" w:lineRule="auto"/>
        <w:rPr>
          <w:rFonts w:ascii="Georgia" w:hAnsi="Georgia"/>
          <w:sz w:val="22"/>
          <w:szCs w:val="22"/>
          <w:highlight w:val="yellow"/>
          <w:lang w:val="en-US"/>
        </w:rPr>
      </w:pPr>
    </w:p>
    <w:p w14:paraId="44F9E814" w14:textId="77777777" w:rsidR="005F4B3C" w:rsidRDefault="005F4B3C" w:rsidP="005F4B3C">
      <w:pPr>
        <w:pStyle w:val="Default"/>
        <w:spacing w:line="276" w:lineRule="auto"/>
        <w:rPr>
          <w:rFonts w:ascii="Georgia" w:hAnsi="Georgia"/>
          <w:sz w:val="22"/>
          <w:szCs w:val="22"/>
          <w:highlight w:val="yellow"/>
          <w:lang w:val="en-US"/>
        </w:rPr>
      </w:pPr>
      <w:r>
        <w:rPr>
          <w:rFonts w:ascii="Georgia" w:hAnsi="Georgia"/>
          <w:sz w:val="22"/>
          <w:szCs w:val="22"/>
          <w:lang w:val="en-US"/>
        </w:rPr>
        <w:t>CVR-no./VAT-no.: [</w:t>
      </w:r>
      <w:r>
        <w:rPr>
          <w:rFonts w:ascii="Georgia" w:hAnsi="Georgia"/>
          <w:sz w:val="22"/>
          <w:szCs w:val="22"/>
          <w:highlight w:val="yellow"/>
          <w:lang w:val="en-US"/>
        </w:rPr>
        <w:t xml:space="preserve">     </w:t>
      </w:r>
      <w:proofErr w:type="gramStart"/>
      <w:r>
        <w:rPr>
          <w:rFonts w:ascii="Georgia" w:hAnsi="Georgia"/>
          <w:sz w:val="22"/>
          <w:szCs w:val="22"/>
          <w:highlight w:val="yellow"/>
          <w:lang w:val="en-US"/>
        </w:rPr>
        <w:t xml:space="preserve">  ]</w:t>
      </w:r>
      <w:proofErr w:type="gramEnd"/>
      <w:r>
        <w:rPr>
          <w:rFonts w:ascii="Georgia" w:hAnsi="Georgia"/>
          <w:sz w:val="22"/>
          <w:szCs w:val="22"/>
          <w:highlight w:val="yellow"/>
          <w:lang w:val="en-US"/>
        </w:rPr>
        <w:t xml:space="preserve"> </w:t>
      </w:r>
    </w:p>
    <w:p w14:paraId="42492719" w14:textId="77777777" w:rsidR="005F4B3C" w:rsidRDefault="005F4B3C" w:rsidP="005F4B3C">
      <w:pPr>
        <w:pStyle w:val="Default"/>
        <w:spacing w:line="276" w:lineRule="auto"/>
        <w:rPr>
          <w:rFonts w:ascii="Georgia" w:hAnsi="Georgia"/>
          <w:sz w:val="22"/>
          <w:szCs w:val="22"/>
          <w:lang w:val="en-US"/>
        </w:rPr>
      </w:pPr>
    </w:p>
    <w:p w14:paraId="0B6DD023" w14:textId="77777777" w:rsidR="005F4B3C" w:rsidRDefault="005F4B3C" w:rsidP="005F4B3C">
      <w:r>
        <w:t>On 8</w:t>
      </w:r>
      <w:r>
        <w:rPr>
          <w:vertAlign w:val="superscript"/>
        </w:rPr>
        <w:t>th</w:t>
      </w:r>
      <w:r>
        <w:t xml:space="preserve"> of April 2022 the EU has by Council Regulation 2022/576 (which amends the Council Regulation (EU) 2014/833 concerning restrictive measures in view of Russia’s actions destabilizing the situation in Ukraine) published the fifth sanction package against Russia. These sanctions prohibit contracting authorities within EU to award public contracts or concessions to economic operators with Russian involvement. By this solemn declaration, the economic operator declares not to be subject to these sanctions. In particular, the economic operator solemnly declares that:   </w:t>
      </w:r>
    </w:p>
    <w:p w14:paraId="0ED69154" w14:textId="77777777" w:rsidR="005F4B3C" w:rsidRDefault="005F4B3C" w:rsidP="005F4B3C">
      <w:pPr>
        <w:pStyle w:val="Listeafsnit"/>
        <w:widowControl/>
        <w:numPr>
          <w:ilvl w:val="0"/>
          <w:numId w:val="20"/>
        </w:numPr>
        <w:spacing w:after="160" w:line="256" w:lineRule="auto"/>
        <w:contextualSpacing/>
      </w:pPr>
      <w:r>
        <w:t xml:space="preserve">the economic operator is not a Russian national, or a natural or legal person, entity or body established in </w:t>
      </w:r>
      <w:proofErr w:type="gramStart"/>
      <w:r>
        <w:t>Russia;</w:t>
      </w:r>
      <w:proofErr w:type="gramEnd"/>
    </w:p>
    <w:p w14:paraId="58920959" w14:textId="77777777" w:rsidR="005F4B3C" w:rsidRDefault="005F4B3C" w:rsidP="005F4B3C">
      <w:pPr>
        <w:pStyle w:val="Listeafsnit"/>
        <w:widowControl/>
        <w:numPr>
          <w:ilvl w:val="0"/>
          <w:numId w:val="20"/>
        </w:numPr>
        <w:spacing w:line="256" w:lineRule="auto"/>
        <w:contextualSpacing/>
      </w:pPr>
      <w:r>
        <w:t>the economic operator is not a legal person, entity or body whose proprietary rights are directly or indirectly owned for more than 50 % by an entity referred to in point (a</w:t>
      </w:r>
      <w:proofErr w:type="gramStart"/>
      <w:r>
        <w:t>);</w:t>
      </w:r>
      <w:proofErr w:type="gramEnd"/>
      <w:r>
        <w:t xml:space="preserve"> </w:t>
      </w:r>
    </w:p>
    <w:p w14:paraId="757D8042" w14:textId="77777777" w:rsidR="005F4B3C" w:rsidRDefault="005F4B3C" w:rsidP="005F4B3C">
      <w:pPr>
        <w:pStyle w:val="Listeafsnit"/>
        <w:widowControl/>
        <w:numPr>
          <w:ilvl w:val="0"/>
          <w:numId w:val="20"/>
        </w:numPr>
        <w:spacing w:line="256" w:lineRule="auto"/>
        <w:contextualSpacing/>
      </w:pPr>
      <w:r>
        <w:t xml:space="preserve">the economic </w:t>
      </w:r>
      <w:proofErr w:type="gramStart"/>
      <w:r>
        <w:t>operator  is</w:t>
      </w:r>
      <w:proofErr w:type="gramEnd"/>
      <w:r>
        <w:t xml:space="preserve"> not acting on behalf or at the direction of an entity referred to in point (a) or (b) above,</w:t>
      </w:r>
    </w:p>
    <w:p w14:paraId="6AAE5784" w14:textId="77777777" w:rsidR="005F4B3C" w:rsidRDefault="005F4B3C" w:rsidP="005F4B3C">
      <w:pPr>
        <w:pStyle w:val="Listeafsnit"/>
        <w:widowControl/>
        <w:numPr>
          <w:ilvl w:val="0"/>
          <w:numId w:val="20"/>
        </w:numPr>
        <w:spacing w:line="256" w:lineRule="auto"/>
        <w:contextualSpacing/>
      </w:pPr>
      <w:r>
        <w:t xml:space="preserve">there is no participation of over 10 % of the contract value of subcontractors, </w:t>
      </w:r>
      <w:proofErr w:type="gramStart"/>
      <w:r>
        <w:t>suppliers</w:t>
      </w:r>
      <w:proofErr w:type="gramEnd"/>
      <w:r>
        <w:t xml:space="preserve"> or entities whose capacities the economic operator relies on by entities listed in points (a) to (c)</w:t>
      </w:r>
      <w:r>
        <w:rPr>
          <w:lang w:eastAsia="da-DK"/>
        </w:rPr>
        <w:t>.</w:t>
      </w:r>
    </w:p>
    <w:p w14:paraId="3D604064" w14:textId="77777777" w:rsidR="005F4B3C" w:rsidRDefault="005F4B3C" w:rsidP="005F4B3C">
      <w:pPr>
        <w:spacing w:line="276" w:lineRule="auto"/>
        <w:rPr>
          <w:rFonts w:eastAsia="Times New Roman" w:cs="Times New Roman"/>
          <w:color w:val="000000"/>
        </w:rPr>
      </w:pPr>
      <w:r>
        <w:rPr>
          <w:rFonts w:eastAsia="Times New Roman" w:cs="Times New Roman"/>
          <w:color w:val="000000"/>
        </w:rPr>
        <w:t xml:space="preserve">With its signature, the economic operator also commits to notify </w:t>
      </w:r>
      <w:r>
        <w:rPr>
          <w:rFonts w:eastAsia="Times New Roman" w:cs="Times New Roman"/>
          <w:b/>
          <w:bCs/>
          <w:color w:val="000000"/>
        </w:rPr>
        <w:t xml:space="preserve">Det </w:t>
      </w:r>
      <w:proofErr w:type="spellStart"/>
      <w:r>
        <w:rPr>
          <w:rFonts w:eastAsia="Times New Roman" w:cs="Times New Roman"/>
          <w:b/>
          <w:bCs/>
          <w:color w:val="000000"/>
        </w:rPr>
        <w:t>Kongelige</w:t>
      </w:r>
      <w:proofErr w:type="spellEnd"/>
      <w:r>
        <w:rPr>
          <w:rFonts w:eastAsia="Times New Roman" w:cs="Times New Roman"/>
          <w:b/>
          <w:bCs/>
          <w:color w:val="000000"/>
        </w:rPr>
        <w:t xml:space="preserve"> </w:t>
      </w:r>
      <w:proofErr w:type="spellStart"/>
      <w:r>
        <w:rPr>
          <w:rFonts w:eastAsia="Times New Roman" w:cs="Times New Roman"/>
          <w:b/>
          <w:bCs/>
          <w:color w:val="000000"/>
        </w:rPr>
        <w:t>Teater</w:t>
      </w:r>
      <w:proofErr w:type="spellEnd"/>
      <w:r>
        <w:rPr>
          <w:rFonts w:eastAsia="Times New Roman" w:cs="Times New Roman"/>
          <w:b/>
          <w:bCs/>
          <w:color w:val="000000"/>
        </w:rPr>
        <w:t>/RDT</w:t>
      </w:r>
      <w:r>
        <w:rPr>
          <w:rFonts w:eastAsia="Times New Roman" w:cs="Times New Roman"/>
          <w:color w:val="000000"/>
        </w:rPr>
        <w:t xml:space="preserve"> (hereafter “the contracting authority”), without undue delay, if changes occur after the signature, which cause the above conditions to no longer being fulfilled.</w:t>
      </w:r>
    </w:p>
    <w:p w14:paraId="30930336" w14:textId="73ADA8E1" w:rsidR="005F4B3C" w:rsidRDefault="005F4B3C" w:rsidP="005F4B3C">
      <w:pPr>
        <w:spacing w:line="276" w:lineRule="auto"/>
        <w:rPr>
          <w:rFonts w:eastAsia="Times New Roman" w:cs="Times New Roman"/>
          <w:color w:val="000000"/>
        </w:rPr>
      </w:pPr>
      <w:r>
        <w:rPr>
          <w:rFonts w:eastAsia="Times New Roman" w:cs="Times New Roman"/>
          <w:color w:val="000000"/>
        </w:rPr>
        <w:t>This statement has been submitted in connection with the contracting authority's procurement procedure Production of set pieces for “</w:t>
      </w:r>
      <w:r w:rsidR="006C2112">
        <w:rPr>
          <w:rFonts w:eastAsia="Times New Roman" w:cs="Times New Roman"/>
          <w:color w:val="000000"/>
        </w:rPr>
        <w:t xml:space="preserve">111122 – Jeppe </w:t>
      </w:r>
      <w:proofErr w:type="spellStart"/>
      <w:r w:rsidR="006C2112">
        <w:rPr>
          <w:rFonts w:eastAsia="Times New Roman" w:cs="Times New Roman"/>
          <w:color w:val="000000"/>
        </w:rPr>
        <w:t>på</w:t>
      </w:r>
      <w:proofErr w:type="spellEnd"/>
      <w:r w:rsidR="006C2112">
        <w:rPr>
          <w:rFonts w:eastAsia="Times New Roman" w:cs="Times New Roman"/>
          <w:color w:val="000000"/>
        </w:rPr>
        <w:t xml:space="preserve"> </w:t>
      </w:r>
      <w:proofErr w:type="spellStart"/>
      <w:r w:rsidR="006C2112">
        <w:rPr>
          <w:rFonts w:eastAsia="Times New Roman" w:cs="Times New Roman"/>
          <w:color w:val="000000"/>
        </w:rPr>
        <w:t>bjerget</w:t>
      </w:r>
      <w:proofErr w:type="spellEnd"/>
      <w:r>
        <w:rPr>
          <w:rFonts w:eastAsia="Times New Roman" w:cs="Times New Roman"/>
          <w:color w:val="000000"/>
        </w:rPr>
        <w:t>”</w:t>
      </w:r>
      <w:r>
        <w:rPr>
          <w:rFonts w:eastAsia="Times New Roman" w:cs="Times New Roman"/>
          <w:color w:val="000000"/>
          <w:lang w:eastAsia="da-DK"/>
        </w:rPr>
        <w:t xml:space="preserve">. </w:t>
      </w:r>
    </w:p>
    <w:p w14:paraId="12EF0204" w14:textId="77777777" w:rsidR="005F4B3C" w:rsidRDefault="005F4B3C" w:rsidP="005F4B3C">
      <w:pPr>
        <w:spacing w:line="276" w:lineRule="auto"/>
        <w:rPr>
          <w:rFonts w:eastAsia="Times New Roman" w:cs="Times New Roman"/>
          <w:color w:val="000000"/>
          <w:highlight w:val="yellow"/>
        </w:rPr>
      </w:pPr>
      <w:r>
        <w:rPr>
          <w:rFonts w:eastAsia="Times New Roman" w:cs="Times New Roman"/>
          <w:color w:val="000000"/>
        </w:rPr>
        <w:t>Any breach of the obligations above entitles the contracting authority to terminate the concluded agreement with immediate effect and without any form for compensation to the economic operator. The contracting authority also reserves the right to demand compensation in case of such termination. In addition, intentional provision of incorrect information in this declaration can result in criminal liability.</w:t>
      </w:r>
    </w:p>
    <w:p w14:paraId="762D0D4B" w14:textId="77777777" w:rsidR="005F4B3C" w:rsidRDefault="005F4B3C" w:rsidP="005F4B3C">
      <w:pPr>
        <w:spacing w:line="276" w:lineRule="auto"/>
        <w:jc w:val="both"/>
        <w:rPr>
          <w:rFonts w:eastAsia="Times New Roman" w:cs="Times New Roman"/>
          <w:color w:val="000000"/>
          <w:lang w:eastAsia="da-DK"/>
        </w:rPr>
      </w:pPr>
    </w:p>
    <w:p w14:paraId="3963FF24" w14:textId="77777777" w:rsidR="005F4B3C" w:rsidRDefault="005F4B3C" w:rsidP="005F4B3C">
      <w:pPr>
        <w:spacing w:line="276" w:lineRule="auto"/>
        <w:jc w:val="both"/>
        <w:rPr>
          <w:rFonts w:eastAsia="Times New Roman" w:cs="Times New Roman"/>
          <w:color w:val="000000"/>
          <w:lang w:eastAsia="da-DK"/>
        </w:rPr>
      </w:pPr>
    </w:p>
    <w:tbl>
      <w:tblPr>
        <w:tblStyle w:val="Tabel-Gitter"/>
        <w:tblW w:w="765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03"/>
        <w:gridCol w:w="5792"/>
      </w:tblGrid>
      <w:tr w:rsidR="005F4B3C" w:rsidRPr="005F4B3C" w14:paraId="0726AE98" w14:textId="77777777" w:rsidTr="005F4B3C">
        <w:tc>
          <w:tcPr>
            <w:tcW w:w="1560" w:type="dxa"/>
            <w:tcBorders>
              <w:top w:val="nil"/>
              <w:left w:val="nil"/>
              <w:bottom w:val="single" w:sz="4" w:space="0" w:color="auto"/>
              <w:right w:val="nil"/>
            </w:tcBorders>
          </w:tcPr>
          <w:p w14:paraId="4C3FDC86" w14:textId="77777777" w:rsidR="005F4B3C" w:rsidRDefault="005F4B3C">
            <w:pPr>
              <w:pStyle w:val="Default"/>
              <w:spacing w:line="276" w:lineRule="auto"/>
              <w:rPr>
                <w:rFonts w:ascii="Georgia" w:hAnsi="Georgia"/>
                <w:sz w:val="22"/>
                <w:szCs w:val="22"/>
                <w:lang w:val="en-US"/>
              </w:rPr>
            </w:pPr>
          </w:p>
        </w:tc>
        <w:tc>
          <w:tcPr>
            <w:tcW w:w="303" w:type="dxa"/>
          </w:tcPr>
          <w:p w14:paraId="48FBCF5B" w14:textId="77777777" w:rsidR="005F4B3C" w:rsidRDefault="005F4B3C">
            <w:pPr>
              <w:pStyle w:val="Default"/>
              <w:spacing w:line="276" w:lineRule="auto"/>
              <w:rPr>
                <w:rFonts w:ascii="Georgia" w:hAnsi="Georgia"/>
                <w:sz w:val="22"/>
                <w:szCs w:val="22"/>
                <w:lang w:val="en-US"/>
              </w:rPr>
            </w:pPr>
          </w:p>
        </w:tc>
        <w:tc>
          <w:tcPr>
            <w:tcW w:w="5792" w:type="dxa"/>
            <w:tcBorders>
              <w:top w:val="nil"/>
              <w:left w:val="nil"/>
              <w:bottom w:val="single" w:sz="4" w:space="0" w:color="auto"/>
              <w:right w:val="nil"/>
            </w:tcBorders>
          </w:tcPr>
          <w:p w14:paraId="7F4EA541" w14:textId="77777777" w:rsidR="005F4B3C" w:rsidRDefault="005F4B3C">
            <w:pPr>
              <w:pStyle w:val="Default"/>
              <w:spacing w:line="276" w:lineRule="auto"/>
              <w:rPr>
                <w:rFonts w:ascii="Georgia" w:hAnsi="Georgia"/>
                <w:sz w:val="22"/>
                <w:szCs w:val="22"/>
                <w:lang w:val="en-US"/>
              </w:rPr>
            </w:pPr>
          </w:p>
        </w:tc>
      </w:tr>
      <w:tr w:rsidR="005F4B3C" w14:paraId="4E0257F6" w14:textId="77777777" w:rsidTr="005F4B3C">
        <w:tc>
          <w:tcPr>
            <w:tcW w:w="1560" w:type="dxa"/>
            <w:tcBorders>
              <w:top w:val="single" w:sz="4" w:space="0" w:color="auto"/>
              <w:left w:val="nil"/>
              <w:bottom w:val="nil"/>
              <w:right w:val="nil"/>
            </w:tcBorders>
            <w:hideMark/>
          </w:tcPr>
          <w:p w14:paraId="7204B9FC" w14:textId="77777777" w:rsidR="005F4B3C" w:rsidRDefault="005F4B3C">
            <w:pPr>
              <w:pStyle w:val="Default"/>
              <w:spacing w:line="276" w:lineRule="auto"/>
              <w:jc w:val="center"/>
              <w:rPr>
                <w:rFonts w:ascii="Georgia" w:hAnsi="Georgia"/>
                <w:sz w:val="22"/>
                <w:szCs w:val="22"/>
                <w:lang w:val="en-US"/>
              </w:rPr>
            </w:pPr>
            <w:r>
              <w:rPr>
                <w:rFonts w:ascii="Georgia" w:hAnsi="Georgia"/>
                <w:sz w:val="22"/>
                <w:szCs w:val="22"/>
                <w:lang w:val="en-US"/>
              </w:rPr>
              <w:t>Date</w:t>
            </w:r>
          </w:p>
        </w:tc>
        <w:tc>
          <w:tcPr>
            <w:tcW w:w="303" w:type="dxa"/>
          </w:tcPr>
          <w:p w14:paraId="3A5FDE4D" w14:textId="77777777" w:rsidR="005F4B3C" w:rsidRDefault="005F4B3C">
            <w:pPr>
              <w:pStyle w:val="Default"/>
              <w:spacing w:line="276" w:lineRule="auto"/>
              <w:jc w:val="center"/>
              <w:rPr>
                <w:rFonts w:ascii="Georgia" w:hAnsi="Georgia"/>
                <w:sz w:val="22"/>
                <w:szCs w:val="22"/>
                <w:lang w:val="en-US"/>
              </w:rPr>
            </w:pPr>
          </w:p>
        </w:tc>
        <w:tc>
          <w:tcPr>
            <w:tcW w:w="5792" w:type="dxa"/>
            <w:tcBorders>
              <w:top w:val="single" w:sz="4" w:space="0" w:color="auto"/>
              <w:left w:val="nil"/>
              <w:bottom w:val="nil"/>
              <w:right w:val="nil"/>
            </w:tcBorders>
            <w:hideMark/>
          </w:tcPr>
          <w:p w14:paraId="0ADFFD3A" w14:textId="77777777" w:rsidR="005F4B3C" w:rsidRDefault="005F4B3C">
            <w:pPr>
              <w:pStyle w:val="Default"/>
              <w:spacing w:line="276" w:lineRule="auto"/>
              <w:jc w:val="center"/>
              <w:rPr>
                <w:rFonts w:ascii="Georgia" w:hAnsi="Georgia"/>
                <w:sz w:val="22"/>
                <w:szCs w:val="22"/>
                <w:lang w:val="en-US"/>
              </w:rPr>
            </w:pPr>
            <w:r>
              <w:rPr>
                <w:rFonts w:ascii="Georgia" w:hAnsi="Georgia"/>
                <w:sz w:val="22"/>
                <w:szCs w:val="22"/>
                <w:lang w:val="en-US"/>
              </w:rPr>
              <w:t>Title and signature</w:t>
            </w:r>
          </w:p>
        </w:tc>
      </w:tr>
    </w:tbl>
    <w:p w14:paraId="4AF5538E" w14:textId="77777777" w:rsidR="005F4B3C" w:rsidRDefault="005F4B3C" w:rsidP="005F4B3C">
      <w:pPr>
        <w:spacing w:line="200" w:lineRule="exact"/>
        <w:rPr>
          <w:sz w:val="20"/>
          <w:szCs w:val="20"/>
        </w:rPr>
      </w:pPr>
    </w:p>
    <w:p w14:paraId="40934A99" w14:textId="77777777" w:rsidR="005F4B3C" w:rsidRDefault="005F4B3C" w:rsidP="005F4B3C">
      <w:pPr>
        <w:spacing w:line="200" w:lineRule="exact"/>
        <w:rPr>
          <w:sz w:val="20"/>
          <w:szCs w:val="20"/>
        </w:rPr>
      </w:pPr>
    </w:p>
    <w:p w14:paraId="2DD8E004" w14:textId="77777777" w:rsidR="005F4B3C" w:rsidRPr="007259A6" w:rsidRDefault="005F4B3C" w:rsidP="007259A6">
      <w:pPr>
        <w:spacing w:line="200" w:lineRule="exact"/>
        <w:rPr>
          <w:sz w:val="20"/>
          <w:szCs w:val="20"/>
        </w:rPr>
      </w:pPr>
    </w:p>
    <w:sectPr w:rsidR="005F4B3C" w:rsidRPr="007259A6">
      <w:headerReference w:type="even" r:id="rId8"/>
      <w:headerReference w:type="default" r:id="rId9"/>
      <w:footerReference w:type="even" r:id="rId10"/>
      <w:footerReference w:type="default" r:id="rId11"/>
      <w:headerReference w:type="first" r:id="rId12"/>
      <w:footerReference w:type="first" r:id="rId13"/>
      <w:pgSz w:w="11905" w:h="16840"/>
      <w:pgMar w:top="1580" w:right="1680" w:bottom="280"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E3E94" w14:textId="77777777" w:rsidR="00B74A31" w:rsidRDefault="00B74A31" w:rsidP="009724C5">
      <w:r>
        <w:separator/>
      </w:r>
    </w:p>
  </w:endnote>
  <w:endnote w:type="continuationSeparator" w:id="0">
    <w:p w14:paraId="07A6962B" w14:textId="77777777" w:rsidR="00B74A31" w:rsidRDefault="00B74A31" w:rsidP="0097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MDL2 Asset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DD82" w14:textId="77777777" w:rsidR="00AD2FB7" w:rsidRDefault="00AD2FB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D8829" w14:textId="0840986F" w:rsidR="00FC4DE5" w:rsidRPr="00070E57" w:rsidRDefault="00FC4DE5" w:rsidP="00FC4DE5"/>
  <w:p w14:paraId="517FEAD1" w14:textId="748FB9BB" w:rsidR="002D7B14" w:rsidRPr="002D7B14" w:rsidRDefault="000969E3" w:rsidP="002D7B14">
    <w:pPr>
      <w:pStyle w:val="Sidefod"/>
      <w:pBdr>
        <w:top w:val="single" w:sz="4" w:space="1" w:color="E40046"/>
      </w:pBdr>
      <w:spacing w:beforeAutospacing="1" w:afterAutospacing="1"/>
      <w:rPr>
        <w:sz w:val="16"/>
        <w:szCs w:val="16"/>
      </w:rPr>
    </w:pPr>
    <w:r w:rsidRPr="00B979D1">
      <w:rPr>
        <w:color w:val="E40046"/>
        <w:sz w:val="16"/>
        <w:szCs w:val="16"/>
      </w:rPr>
      <w:t>T</w:t>
    </w:r>
    <w:r w:rsidR="002D7B14" w:rsidRPr="00B979D1">
      <w:rPr>
        <w:color w:val="E40046"/>
        <w:sz w:val="16"/>
        <w:szCs w:val="16"/>
      </w:rPr>
      <w:t>he Royal Danish</w:t>
    </w:r>
    <w:r w:rsidR="002D7B14" w:rsidRPr="002D7B14">
      <w:rPr>
        <w:color w:val="E40046"/>
        <w:sz w:val="16"/>
        <w:szCs w:val="16"/>
      </w:rPr>
      <w:t xml:space="preserve"> Theatre, Department of Scenic Design</w:t>
    </w:r>
    <w:r w:rsidR="002D7B14" w:rsidRPr="002D7B14">
      <w:rPr>
        <w:color w:val="E40046"/>
        <w:sz w:val="16"/>
        <w:szCs w:val="16"/>
      </w:rPr>
      <w:tab/>
    </w:r>
    <w:r w:rsidR="002D7B14">
      <w:rPr>
        <w:color w:val="E40046"/>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C4839" w14:textId="77777777" w:rsidR="00AD2FB7" w:rsidRDefault="00AD2FB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233DD" w14:textId="77777777" w:rsidR="00B74A31" w:rsidRDefault="00B74A31" w:rsidP="009724C5">
      <w:r>
        <w:separator/>
      </w:r>
    </w:p>
  </w:footnote>
  <w:footnote w:type="continuationSeparator" w:id="0">
    <w:p w14:paraId="1D167CFE" w14:textId="77777777" w:rsidR="00B74A31" w:rsidRDefault="00B74A31" w:rsidP="00972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BA5B" w14:textId="77777777" w:rsidR="00AD2FB7" w:rsidRDefault="00AD2FB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6CB7A" w14:textId="77777777" w:rsidR="00710E21" w:rsidRDefault="00710E21" w:rsidP="003A246A">
    <w:pPr>
      <w:pStyle w:val="Sidehoved"/>
      <w:rPr>
        <w:caps/>
        <w:color w:val="E40046"/>
        <w:sz w:val="28"/>
        <w:szCs w:val="28"/>
      </w:rPr>
    </w:pPr>
  </w:p>
  <w:p w14:paraId="3B58BFAB" w14:textId="77777777" w:rsidR="00710E21" w:rsidRPr="00070E57" w:rsidRDefault="00710E21" w:rsidP="003A246A">
    <w:pPr>
      <w:pStyle w:val="Sidehoved"/>
      <w:rPr>
        <w:caps/>
        <w:color w:val="E40046"/>
        <w:sz w:val="28"/>
        <w:szCs w:val="28"/>
      </w:rPr>
    </w:pPr>
    <w:r w:rsidRPr="00684312">
      <w:rPr>
        <w:caps/>
        <w:noProof/>
        <w:color w:val="E40046"/>
        <w:sz w:val="28"/>
        <w:szCs w:val="28"/>
        <w:lang w:val="da-DK" w:eastAsia="da-DK"/>
      </w:rPr>
      <w:drawing>
        <wp:anchor distT="0" distB="0" distL="114300" distR="114300" simplePos="0" relativeHeight="251659264" behindDoc="0" locked="0" layoutInCell="1" allowOverlap="1" wp14:anchorId="56BDCD60" wp14:editId="4A7CB5F0">
          <wp:simplePos x="0" y="0"/>
          <wp:positionH relativeFrom="page">
            <wp:posOffset>6392116</wp:posOffset>
          </wp:positionH>
          <wp:positionV relativeFrom="page">
            <wp:posOffset>323850</wp:posOffset>
          </wp:positionV>
          <wp:extent cx="612000" cy="612000"/>
          <wp:effectExtent l="0" t="0" r="0" b="0"/>
          <wp:wrapNone/>
          <wp:docPr id="790958822" name="Billede 79095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KT_crown_redrgb.emf"/>
                  <pic:cNvPicPr/>
                </pic:nvPicPr>
                <pic:blipFill>
                  <a:blip r:embed="rId1">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14:sizeRelH relativeFrom="margin">
            <wp14:pctWidth>0</wp14:pctWidth>
          </wp14:sizeRelH>
          <wp14:sizeRelV relativeFrom="margin">
            <wp14:pctHeight>0</wp14:pctHeight>
          </wp14:sizeRelV>
        </wp:anchor>
      </w:drawing>
    </w:r>
    <w:r w:rsidRPr="00684312">
      <w:rPr>
        <w:caps/>
        <w:color w:val="E40046"/>
        <w:sz w:val="28"/>
        <w:szCs w:val="28"/>
      </w:rPr>
      <w:t>The Royal Danish Theatre</w:t>
    </w:r>
    <w:r>
      <w:rPr>
        <w:caps/>
        <w:color w:val="E40046"/>
        <w:sz w:val="28"/>
        <w:szCs w:val="28"/>
      </w:rPr>
      <w:br/>
    </w:r>
    <w:r>
      <w:rPr>
        <w:color w:val="808080" w:themeColor="background1" w:themeShade="80"/>
      </w:rPr>
      <w:t>Scenic Design</w:t>
    </w:r>
  </w:p>
  <w:p w14:paraId="7BA386B5" w14:textId="77777777" w:rsidR="00710E21" w:rsidRDefault="00710E21">
    <w:pPr>
      <w:pStyle w:val="Sidehoved"/>
    </w:pPr>
  </w:p>
  <w:p w14:paraId="2751A8E0" w14:textId="77777777" w:rsidR="00710E21" w:rsidRDefault="00710E2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B971" w14:textId="77777777" w:rsidR="00AD2FB7" w:rsidRDefault="00AD2FB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0242264"/>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D706A69C"/>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347677D"/>
    <w:multiLevelType w:val="hybridMultilevel"/>
    <w:tmpl w:val="99D4DF28"/>
    <w:lvl w:ilvl="0" w:tplc="04060001">
      <w:start w:val="1"/>
      <w:numFmt w:val="bullet"/>
      <w:lvlText w:val=""/>
      <w:lvlJc w:val="left"/>
      <w:pPr>
        <w:ind w:hanging="361"/>
      </w:pPr>
      <w:rPr>
        <w:rFonts w:ascii="Symbol" w:hAnsi="Symbol" w:hint="default"/>
        <w:w w:val="99"/>
        <w:sz w:val="22"/>
        <w:szCs w:val="22"/>
      </w:rPr>
    </w:lvl>
    <w:lvl w:ilvl="1" w:tplc="C302DFF2">
      <w:start w:val="1"/>
      <w:numFmt w:val="decimal"/>
      <w:lvlText w:val="%2."/>
      <w:lvlJc w:val="left"/>
      <w:pPr>
        <w:ind w:hanging="360"/>
      </w:pPr>
      <w:rPr>
        <w:rFonts w:ascii="Arial" w:eastAsia="Arial" w:hAnsi="Arial" w:hint="default"/>
        <w:w w:val="99"/>
        <w:sz w:val="22"/>
        <w:szCs w:val="22"/>
      </w:rPr>
    </w:lvl>
    <w:lvl w:ilvl="2" w:tplc="0B38D328">
      <w:start w:val="1"/>
      <w:numFmt w:val="bullet"/>
      <w:lvlText w:val="•"/>
      <w:lvlJc w:val="left"/>
      <w:rPr>
        <w:rFonts w:hint="default"/>
      </w:rPr>
    </w:lvl>
    <w:lvl w:ilvl="3" w:tplc="1EA4BD56">
      <w:start w:val="1"/>
      <w:numFmt w:val="bullet"/>
      <w:lvlText w:val="•"/>
      <w:lvlJc w:val="left"/>
      <w:rPr>
        <w:rFonts w:hint="default"/>
      </w:rPr>
    </w:lvl>
    <w:lvl w:ilvl="4" w:tplc="1456820E">
      <w:start w:val="1"/>
      <w:numFmt w:val="bullet"/>
      <w:lvlText w:val="•"/>
      <w:lvlJc w:val="left"/>
      <w:rPr>
        <w:rFonts w:hint="default"/>
      </w:rPr>
    </w:lvl>
    <w:lvl w:ilvl="5" w:tplc="C9B6DDFC">
      <w:start w:val="1"/>
      <w:numFmt w:val="bullet"/>
      <w:lvlText w:val="•"/>
      <w:lvlJc w:val="left"/>
      <w:rPr>
        <w:rFonts w:hint="default"/>
      </w:rPr>
    </w:lvl>
    <w:lvl w:ilvl="6" w:tplc="C1A8F610">
      <w:start w:val="1"/>
      <w:numFmt w:val="bullet"/>
      <w:lvlText w:val="•"/>
      <w:lvlJc w:val="left"/>
      <w:rPr>
        <w:rFonts w:hint="default"/>
      </w:rPr>
    </w:lvl>
    <w:lvl w:ilvl="7" w:tplc="5FE06AB0">
      <w:start w:val="1"/>
      <w:numFmt w:val="bullet"/>
      <w:lvlText w:val="•"/>
      <w:lvlJc w:val="left"/>
      <w:rPr>
        <w:rFonts w:hint="default"/>
      </w:rPr>
    </w:lvl>
    <w:lvl w:ilvl="8" w:tplc="422625F0">
      <w:start w:val="1"/>
      <w:numFmt w:val="bullet"/>
      <w:lvlText w:val="•"/>
      <w:lvlJc w:val="left"/>
      <w:rPr>
        <w:rFonts w:hint="default"/>
      </w:rPr>
    </w:lvl>
  </w:abstractNum>
  <w:abstractNum w:abstractNumId="3" w15:restartNumberingAfterBreak="0">
    <w:nsid w:val="08735E6E"/>
    <w:multiLevelType w:val="hybridMultilevel"/>
    <w:tmpl w:val="F31E7F4E"/>
    <w:lvl w:ilvl="0" w:tplc="04060001">
      <w:start w:val="1"/>
      <w:numFmt w:val="bullet"/>
      <w:lvlText w:val=""/>
      <w:lvlJc w:val="left"/>
      <w:pPr>
        <w:ind w:left="746" w:hanging="360"/>
      </w:pPr>
      <w:rPr>
        <w:rFonts w:ascii="Symbol" w:hAnsi="Symbol" w:hint="default"/>
      </w:rPr>
    </w:lvl>
    <w:lvl w:ilvl="1" w:tplc="04060003" w:tentative="1">
      <w:start w:val="1"/>
      <w:numFmt w:val="bullet"/>
      <w:lvlText w:val="o"/>
      <w:lvlJc w:val="left"/>
      <w:pPr>
        <w:ind w:left="1466" w:hanging="360"/>
      </w:pPr>
      <w:rPr>
        <w:rFonts w:ascii="Courier New" w:hAnsi="Courier New" w:cs="Courier New" w:hint="default"/>
      </w:rPr>
    </w:lvl>
    <w:lvl w:ilvl="2" w:tplc="04060005" w:tentative="1">
      <w:start w:val="1"/>
      <w:numFmt w:val="bullet"/>
      <w:lvlText w:val=""/>
      <w:lvlJc w:val="left"/>
      <w:pPr>
        <w:ind w:left="2186" w:hanging="360"/>
      </w:pPr>
      <w:rPr>
        <w:rFonts w:ascii="Wingdings" w:hAnsi="Wingdings" w:hint="default"/>
      </w:rPr>
    </w:lvl>
    <w:lvl w:ilvl="3" w:tplc="04060001" w:tentative="1">
      <w:start w:val="1"/>
      <w:numFmt w:val="bullet"/>
      <w:lvlText w:val=""/>
      <w:lvlJc w:val="left"/>
      <w:pPr>
        <w:ind w:left="2906" w:hanging="360"/>
      </w:pPr>
      <w:rPr>
        <w:rFonts w:ascii="Symbol" w:hAnsi="Symbol" w:hint="default"/>
      </w:rPr>
    </w:lvl>
    <w:lvl w:ilvl="4" w:tplc="04060003" w:tentative="1">
      <w:start w:val="1"/>
      <w:numFmt w:val="bullet"/>
      <w:lvlText w:val="o"/>
      <w:lvlJc w:val="left"/>
      <w:pPr>
        <w:ind w:left="3626" w:hanging="360"/>
      </w:pPr>
      <w:rPr>
        <w:rFonts w:ascii="Courier New" w:hAnsi="Courier New" w:cs="Courier New" w:hint="default"/>
      </w:rPr>
    </w:lvl>
    <w:lvl w:ilvl="5" w:tplc="04060005" w:tentative="1">
      <w:start w:val="1"/>
      <w:numFmt w:val="bullet"/>
      <w:lvlText w:val=""/>
      <w:lvlJc w:val="left"/>
      <w:pPr>
        <w:ind w:left="4346" w:hanging="360"/>
      </w:pPr>
      <w:rPr>
        <w:rFonts w:ascii="Wingdings" w:hAnsi="Wingdings" w:hint="default"/>
      </w:rPr>
    </w:lvl>
    <w:lvl w:ilvl="6" w:tplc="04060001" w:tentative="1">
      <w:start w:val="1"/>
      <w:numFmt w:val="bullet"/>
      <w:lvlText w:val=""/>
      <w:lvlJc w:val="left"/>
      <w:pPr>
        <w:ind w:left="5066" w:hanging="360"/>
      </w:pPr>
      <w:rPr>
        <w:rFonts w:ascii="Symbol" w:hAnsi="Symbol" w:hint="default"/>
      </w:rPr>
    </w:lvl>
    <w:lvl w:ilvl="7" w:tplc="04060003" w:tentative="1">
      <w:start w:val="1"/>
      <w:numFmt w:val="bullet"/>
      <w:lvlText w:val="o"/>
      <w:lvlJc w:val="left"/>
      <w:pPr>
        <w:ind w:left="5786" w:hanging="360"/>
      </w:pPr>
      <w:rPr>
        <w:rFonts w:ascii="Courier New" w:hAnsi="Courier New" w:cs="Courier New" w:hint="default"/>
      </w:rPr>
    </w:lvl>
    <w:lvl w:ilvl="8" w:tplc="04060005" w:tentative="1">
      <w:start w:val="1"/>
      <w:numFmt w:val="bullet"/>
      <w:lvlText w:val=""/>
      <w:lvlJc w:val="left"/>
      <w:pPr>
        <w:ind w:left="6506" w:hanging="360"/>
      </w:pPr>
      <w:rPr>
        <w:rFonts w:ascii="Wingdings" w:hAnsi="Wingdings" w:hint="default"/>
      </w:rPr>
    </w:lvl>
  </w:abstractNum>
  <w:abstractNum w:abstractNumId="4" w15:restartNumberingAfterBreak="0">
    <w:nsid w:val="0E8C3DE0"/>
    <w:multiLevelType w:val="multilevel"/>
    <w:tmpl w:val="69C4EC7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EBF77B5"/>
    <w:multiLevelType w:val="hybridMultilevel"/>
    <w:tmpl w:val="52482F84"/>
    <w:lvl w:ilvl="0" w:tplc="04060001">
      <w:start w:val="1"/>
      <w:numFmt w:val="bullet"/>
      <w:lvlText w:val=""/>
      <w:lvlJc w:val="left"/>
      <w:pPr>
        <w:ind w:left="1069" w:hanging="360"/>
      </w:pPr>
      <w:rPr>
        <w:rFonts w:ascii="Symbol" w:hAnsi="Symbol" w:hint="default"/>
      </w:rPr>
    </w:lvl>
    <w:lvl w:ilvl="1" w:tplc="04060003" w:tentative="1">
      <w:start w:val="1"/>
      <w:numFmt w:val="bullet"/>
      <w:lvlText w:val="o"/>
      <w:lvlJc w:val="left"/>
      <w:pPr>
        <w:ind w:left="1789" w:hanging="360"/>
      </w:pPr>
      <w:rPr>
        <w:rFonts w:ascii="Courier New" w:hAnsi="Courier New" w:cs="Courier New" w:hint="default"/>
      </w:rPr>
    </w:lvl>
    <w:lvl w:ilvl="2" w:tplc="04060005" w:tentative="1">
      <w:start w:val="1"/>
      <w:numFmt w:val="bullet"/>
      <w:lvlText w:val=""/>
      <w:lvlJc w:val="left"/>
      <w:pPr>
        <w:ind w:left="2509" w:hanging="360"/>
      </w:pPr>
      <w:rPr>
        <w:rFonts w:ascii="Wingdings" w:hAnsi="Wingdings" w:hint="default"/>
      </w:rPr>
    </w:lvl>
    <w:lvl w:ilvl="3" w:tplc="04060001" w:tentative="1">
      <w:start w:val="1"/>
      <w:numFmt w:val="bullet"/>
      <w:lvlText w:val=""/>
      <w:lvlJc w:val="left"/>
      <w:pPr>
        <w:ind w:left="3229" w:hanging="360"/>
      </w:pPr>
      <w:rPr>
        <w:rFonts w:ascii="Symbol" w:hAnsi="Symbol" w:hint="default"/>
      </w:rPr>
    </w:lvl>
    <w:lvl w:ilvl="4" w:tplc="04060003" w:tentative="1">
      <w:start w:val="1"/>
      <w:numFmt w:val="bullet"/>
      <w:lvlText w:val="o"/>
      <w:lvlJc w:val="left"/>
      <w:pPr>
        <w:ind w:left="3949" w:hanging="360"/>
      </w:pPr>
      <w:rPr>
        <w:rFonts w:ascii="Courier New" w:hAnsi="Courier New" w:cs="Courier New" w:hint="default"/>
      </w:rPr>
    </w:lvl>
    <w:lvl w:ilvl="5" w:tplc="04060005" w:tentative="1">
      <w:start w:val="1"/>
      <w:numFmt w:val="bullet"/>
      <w:lvlText w:val=""/>
      <w:lvlJc w:val="left"/>
      <w:pPr>
        <w:ind w:left="4669" w:hanging="360"/>
      </w:pPr>
      <w:rPr>
        <w:rFonts w:ascii="Wingdings" w:hAnsi="Wingdings" w:hint="default"/>
      </w:rPr>
    </w:lvl>
    <w:lvl w:ilvl="6" w:tplc="04060001" w:tentative="1">
      <w:start w:val="1"/>
      <w:numFmt w:val="bullet"/>
      <w:lvlText w:val=""/>
      <w:lvlJc w:val="left"/>
      <w:pPr>
        <w:ind w:left="5389" w:hanging="360"/>
      </w:pPr>
      <w:rPr>
        <w:rFonts w:ascii="Symbol" w:hAnsi="Symbol" w:hint="default"/>
      </w:rPr>
    </w:lvl>
    <w:lvl w:ilvl="7" w:tplc="04060003" w:tentative="1">
      <w:start w:val="1"/>
      <w:numFmt w:val="bullet"/>
      <w:lvlText w:val="o"/>
      <w:lvlJc w:val="left"/>
      <w:pPr>
        <w:ind w:left="6109" w:hanging="360"/>
      </w:pPr>
      <w:rPr>
        <w:rFonts w:ascii="Courier New" w:hAnsi="Courier New" w:cs="Courier New" w:hint="default"/>
      </w:rPr>
    </w:lvl>
    <w:lvl w:ilvl="8" w:tplc="04060005" w:tentative="1">
      <w:start w:val="1"/>
      <w:numFmt w:val="bullet"/>
      <w:lvlText w:val=""/>
      <w:lvlJc w:val="left"/>
      <w:pPr>
        <w:ind w:left="6829" w:hanging="360"/>
      </w:pPr>
      <w:rPr>
        <w:rFonts w:ascii="Wingdings" w:hAnsi="Wingdings" w:hint="default"/>
      </w:rPr>
    </w:lvl>
  </w:abstractNum>
  <w:abstractNum w:abstractNumId="6" w15:restartNumberingAfterBreak="0">
    <w:nsid w:val="10B70276"/>
    <w:multiLevelType w:val="hybridMultilevel"/>
    <w:tmpl w:val="E242B408"/>
    <w:lvl w:ilvl="0" w:tplc="04060001">
      <w:start w:val="1"/>
      <w:numFmt w:val="bullet"/>
      <w:lvlText w:val=""/>
      <w:lvlJc w:val="left"/>
      <w:pPr>
        <w:ind w:left="1068" w:hanging="360"/>
      </w:pPr>
      <w:rPr>
        <w:rFonts w:ascii="Symbol" w:hAnsi="Symbol" w:hint="default"/>
      </w:rPr>
    </w:lvl>
    <w:lvl w:ilvl="1" w:tplc="04060003" w:tentative="1">
      <w:start w:val="1"/>
      <w:numFmt w:val="bullet"/>
      <w:lvlText w:val="o"/>
      <w:lvlJc w:val="left"/>
      <w:pPr>
        <w:ind w:left="1788" w:hanging="360"/>
      </w:pPr>
      <w:rPr>
        <w:rFonts w:ascii="Courier New" w:hAnsi="Courier New" w:cs="Courier New" w:hint="default"/>
      </w:rPr>
    </w:lvl>
    <w:lvl w:ilvl="2" w:tplc="04060005" w:tentative="1">
      <w:start w:val="1"/>
      <w:numFmt w:val="bullet"/>
      <w:lvlText w:val=""/>
      <w:lvlJc w:val="left"/>
      <w:pPr>
        <w:ind w:left="2508" w:hanging="360"/>
      </w:pPr>
      <w:rPr>
        <w:rFonts w:ascii="Wingdings" w:hAnsi="Wingdings" w:hint="default"/>
      </w:rPr>
    </w:lvl>
    <w:lvl w:ilvl="3" w:tplc="04060001" w:tentative="1">
      <w:start w:val="1"/>
      <w:numFmt w:val="bullet"/>
      <w:lvlText w:val=""/>
      <w:lvlJc w:val="left"/>
      <w:pPr>
        <w:ind w:left="3228" w:hanging="360"/>
      </w:pPr>
      <w:rPr>
        <w:rFonts w:ascii="Symbol" w:hAnsi="Symbol" w:hint="default"/>
      </w:rPr>
    </w:lvl>
    <w:lvl w:ilvl="4" w:tplc="04060003" w:tentative="1">
      <w:start w:val="1"/>
      <w:numFmt w:val="bullet"/>
      <w:lvlText w:val="o"/>
      <w:lvlJc w:val="left"/>
      <w:pPr>
        <w:ind w:left="3948" w:hanging="360"/>
      </w:pPr>
      <w:rPr>
        <w:rFonts w:ascii="Courier New" w:hAnsi="Courier New" w:cs="Courier New" w:hint="default"/>
      </w:rPr>
    </w:lvl>
    <w:lvl w:ilvl="5" w:tplc="04060005" w:tentative="1">
      <w:start w:val="1"/>
      <w:numFmt w:val="bullet"/>
      <w:lvlText w:val=""/>
      <w:lvlJc w:val="left"/>
      <w:pPr>
        <w:ind w:left="4668" w:hanging="360"/>
      </w:pPr>
      <w:rPr>
        <w:rFonts w:ascii="Wingdings" w:hAnsi="Wingdings" w:hint="default"/>
      </w:rPr>
    </w:lvl>
    <w:lvl w:ilvl="6" w:tplc="04060001" w:tentative="1">
      <w:start w:val="1"/>
      <w:numFmt w:val="bullet"/>
      <w:lvlText w:val=""/>
      <w:lvlJc w:val="left"/>
      <w:pPr>
        <w:ind w:left="5388" w:hanging="360"/>
      </w:pPr>
      <w:rPr>
        <w:rFonts w:ascii="Symbol" w:hAnsi="Symbol" w:hint="default"/>
      </w:rPr>
    </w:lvl>
    <w:lvl w:ilvl="7" w:tplc="04060003" w:tentative="1">
      <w:start w:val="1"/>
      <w:numFmt w:val="bullet"/>
      <w:lvlText w:val="o"/>
      <w:lvlJc w:val="left"/>
      <w:pPr>
        <w:ind w:left="6108" w:hanging="360"/>
      </w:pPr>
      <w:rPr>
        <w:rFonts w:ascii="Courier New" w:hAnsi="Courier New" w:cs="Courier New" w:hint="default"/>
      </w:rPr>
    </w:lvl>
    <w:lvl w:ilvl="8" w:tplc="04060005" w:tentative="1">
      <w:start w:val="1"/>
      <w:numFmt w:val="bullet"/>
      <w:lvlText w:val=""/>
      <w:lvlJc w:val="left"/>
      <w:pPr>
        <w:ind w:left="6828" w:hanging="360"/>
      </w:pPr>
      <w:rPr>
        <w:rFonts w:ascii="Wingdings" w:hAnsi="Wingdings" w:hint="default"/>
      </w:rPr>
    </w:lvl>
  </w:abstractNum>
  <w:abstractNum w:abstractNumId="7" w15:restartNumberingAfterBreak="0">
    <w:nsid w:val="1363753B"/>
    <w:multiLevelType w:val="hybridMultilevel"/>
    <w:tmpl w:val="345E4F26"/>
    <w:lvl w:ilvl="0" w:tplc="04060001">
      <w:start w:val="1"/>
      <w:numFmt w:val="bullet"/>
      <w:lvlText w:val=""/>
      <w:lvlJc w:val="left"/>
      <w:pPr>
        <w:ind w:left="786" w:hanging="360"/>
      </w:pPr>
      <w:rPr>
        <w:rFonts w:ascii="Symbol" w:hAnsi="Symbol" w:hint="default"/>
      </w:rPr>
    </w:lvl>
    <w:lvl w:ilvl="1" w:tplc="04060003" w:tentative="1">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abstractNum w:abstractNumId="8" w15:restartNumberingAfterBreak="0">
    <w:nsid w:val="1E72337E"/>
    <w:multiLevelType w:val="hybridMultilevel"/>
    <w:tmpl w:val="689A3D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2B875A1"/>
    <w:multiLevelType w:val="hybridMultilevel"/>
    <w:tmpl w:val="1D5A63D0"/>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0" w15:restartNumberingAfterBreak="0">
    <w:nsid w:val="3D6A58E9"/>
    <w:multiLevelType w:val="hybridMultilevel"/>
    <w:tmpl w:val="3E129114"/>
    <w:lvl w:ilvl="0" w:tplc="4C84F532">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4327648D"/>
    <w:multiLevelType w:val="multilevel"/>
    <w:tmpl w:val="33106434"/>
    <w:lvl w:ilvl="0">
      <w:start w:val="1"/>
      <w:numFmt w:val="decimal"/>
      <w:lvlText w:val="%1."/>
      <w:lvlJc w:val="left"/>
      <w:pPr>
        <w:ind w:hanging="216"/>
      </w:pPr>
      <w:rPr>
        <w:rFonts w:ascii="Calibri Light" w:eastAsia="Calibri Light" w:hAnsi="Calibri Light" w:hint="default"/>
        <w:w w:val="99"/>
        <w:sz w:val="22"/>
        <w:szCs w:val="22"/>
      </w:rPr>
    </w:lvl>
    <w:lvl w:ilvl="1">
      <w:start w:val="1"/>
      <w:numFmt w:val="decimal"/>
      <w:lvlText w:val="%1.%2"/>
      <w:lvlJc w:val="left"/>
      <w:pPr>
        <w:ind w:hanging="328"/>
      </w:pPr>
      <w:rPr>
        <w:rFonts w:ascii="Calibri Light" w:eastAsia="Calibri Light" w:hAnsi="Calibri Light" w:hint="default"/>
        <w:w w:val="99"/>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15:restartNumberingAfterBreak="0">
    <w:nsid w:val="4E6967B1"/>
    <w:multiLevelType w:val="multilevel"/>
    <w:tmpl w:val="BEF8E738"/>
    <w:lvl w:ilvl="0">
      <w:start w:val="1"/>
      <w:numFmt w:val="decimal"/>
      <w:lvlText w:val="%1."/>
      <w:lvlJc w:val="left"/>
      <w:pPr>
        <w:ind w:hanging="382"/>
      </w:pPr>
      <w:rPr>
        <w:rFonts w:ascii="Georgia" w:eastAsia="Calibri Light" w:hAnsi="Georgia" w:hint="default"/>
        <w:spacing w:val="-1"/>
        <w:sz w:val="24"/>
        <w:szCs w:val="24"/>
      </w:rPr>
    </w:lvl>
    <w:lvl w:ilvl="1">
      <w:start w:val="1"/>
      <w:numFmt w:val="decimal"/>
      <w:lvlText w:val="%1.%2"/>
      <w:lvlJc w:val="left"/>
      <w:pPr>
        <w:ind w:hanging="417"/>
      </w:pPr>
      <w:rPr>
        <w:rFonts w:ascii="Georgia" w:eastAsia="Calibri Light" w:hAnsi="Georgia" w:hint="default"/>
        <w:w w:val="99"/>
        <w:sz w:val="24"/>
        <w:szCs w:val="24"/>
      </w:rPr>
    </w:lvl>
    <w:lvl w:ilvl="2">
      <w:start w:val="1"/>
      <w:numFmt w:val="bullet"/>
      <w:lvlText w:val=""/>
      <w:lvlJc w:val="left"/>
      <w:pPr>
        <w:ind w:hanging="361"/>
      </w:pPr>
      <w:rPr>
        <w:rFonts w:ascii="Wingdings" w:eastAsia="Wingdings" w:hAnsi="Wingdings" w:hint="default"/>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15:restartNumberingAfterBreak="0">
    <w:nsid w:val="5A857B98"/>
    <w:multiLevelType w:val="hybridMultilevel"/>
    <w:tmpl w:val="900CAF3C"/>
    <w:lvl w:ilvl="0" w:tplc="04060001">
      <w:start w:val="1"/>
      <w:numFmt w:val="bullet"/>
      <w:lvlText w:val=""/>
      <w:lvlJc w:val="left"/>
      <w:pPr>
        <w:ind w:left="834" w:hanging="360"/>
      </w:pPr>
      <w:rPr>
        <w:rFonts w:ascii="Symbol" w:hAnsi="Symbol" w:hint="default"/>
      </w:rPr>
    </w:lvl>
    <w:lvl w:ilvl="1" w:tplc="04060003" w:tentative="1">
      <w:start w:val="1"/>
      <w:numFmt w:val="bullet"/>
      <w:lvlText w:val="o"/>
      <w:lvlJc w:val="left"/>
      <w:pPr>
        <w:ind w:left="1554" w:hanging="360"/>
      </w:pPr>
      <w:rPr>
        <w:rFonts w:ascii="Courier New" w:hAnsi="Courier New" w:cs="Courier New" w:hint="default"/>
      </w:rPr>
    </w:lvl>
    <w:lvl w:ilvl="2" w:tplc="04060005" w:tentative="1">
      <w:start w:val="1"/>
      <w:numFmt w:val="bullet"/>
      <w:lvlText w:val=""/>
      <w:lvlJc w:val="left"/>
      <w:pPr>
        <w:ind w:left="2274" w:hanging="360"/>
      </w:pPr>
      <w:rPr>
        <w:rFonts w:ascii="Wingdings" w:hAnsi="Wingdings" w:hint="default"/>
      </w:rPr>
    </w:lvl>
    <w:lvl w:ilvl="3" w:tplc="04060001" w:tentative="1">
      <w:start w:val="1"/>
      <w:numFmt w:val="bullet"/>
      <w:lvlText w:val=""/>
      <w:lvlJc w:val="left"/>
      <w:pPr>
        <w:ind w:left="2994" w:hanging="360"/>
      </w:pPr>
      <w:rPr>
        <w:rFonts w:ascii="Symbol" w:hAnsi="Symbol" w:hint="default"/>
      </w:rPr>
    </w:lvl>
    <w:lvl w:ilvl="4" w:tplc="04060003" w:tentative="1">
      <w:start w:val="1"/>
      <w:numFmt w:val="bullet"/>
      <w:lvlText w:val="o"/>
      <w:lvlJc w:val="left"/>
      <w:pPr>
        <w:ind w:left="3714" w:hanging="360"/>
      </w:pPr>
      <w:rPr>
        <w:rFonts w:ascii="Courier New" w:hAnsi="Courier New" w:cs="Courier New" w:hint="default"/>
      </w:rPr>
    </w:lvl>
    <w:lvl w:ilvl="5" w:tplc="04060005" w:tentative="1">
      <w:start w:val="1"/>
      <w:numFmt w:val="bullet"/>
      <w:lvlText w:val=""/>
      <w:lvlJc w:val="left"/>
      <w:pPr>
        <w:ind w:left="4434" w:hanging="360"/>
      </w:pPr>
      <w:rPr>
        <w:rFonts w:ascii="Wingdings" w:hAnsi="Wingdings" w:hint="default"/>
      </w:rPr>
    </w:lvl>
    <w:lvl w:ilvl="6" w:tplc="04060001" w:tentative="1">
      <w:start w:val="1"/>
      <w:numFmt w:val="bullet"/>
      <w:lvlText w:val=""/>
      <w:lvlJc w:val="left"/>
      <w:pPr>
        <w:ind w:left="5154" w:hanging="360"/>
      </w:pPr>
      <w:rPr>
        <w:rFonts w:ascii="Symbol" w:hAnsi="Symbol" w:hint="default"/>
      </w:rPr>
    </w:lvl>
    <w:lvl w:ilvl="7" w:tplc="04060003" w:tentative="1">
      <w:start w:val="1"/>
      <w:numFmt w:val="bullet"/>
      <w:lvlText w:val="o"/>
      <w:lvlJc w:val="left"/>
      <w:pPr>
        <w:ind w:left="5874" w:hanging="360"/>
      </w:pPr>
      <w:rPr>
        <w:rFonts w:ascii="Courier New" w:hAnsi="Courier New" w:cs="Courier New" w:hint="default"/>
      </w:rPr>
    </w:lvl>
    <w:lvl w:ilvl="8" w:tplc="04060005" w:tentative="1">
      <w:start w:val="1"/>
      <w:numFmt w:val="bullet"/>
      <w:lvlText w:val=""/>
      <w:lvlJc w:val="left"/>
      <w:pPr>
        <w:ind w:left="6594" w:hanging="360"/>
      </w:pPr>
      <w:rPr>
        <w:rFonts w:ascii="Wingdings" w:hAnsi="Wingdings" w:hint="default"/>
      </w:rPr>
    </w:lvl>
  </w:abstractNum>
  <w:abstractNum w:abstractNumId="14" w15:restartNumberingAfterBreak="0">
    <w:nsid w:val="5EF52EE6"/>
    <w:multiLevelType w:val="hybridMultilevel"/>
    <w:tmpl w:val="E4BA4B9A"/>
    <w:lvl w:ilvl="0" w:tplc="A314C444">
      <w:start w:val="3"/>
      <w:numFmt w:val="decimal"/>
      <w:lvlText w:val="%1"/>
      <w:lvlJc w:val="left"/>
      <w:pPr>
        <w:ind w:left="717" w:hanging="360"/>
      </w:pPr>
      <w:rPr>
        <w:rFonts w:hint="default"/>
      </w:rPr>
    </w:lvl>
    <w:lvl w:ilvl="1" w:tplc="04060019" w:tentative="1">
      <w:start w:val="1"/>
      <w:numFmt w:val="lowerLetter"/>
      <w:lvlText w:val="%2."/>
      <w:lvlJc w:val="left"/>
      <w:pPr>
        <w:ind w:left="1437" w:hanging="360"/>
      </w:pPr>
    </w:lvl>
    <w:lvl w:ilvl="2" w:tplc="0406001B" w:tentative="1">
      <w:start w:val="1"/>
      <w:numFmt w:val="lowerRoman"/>
      <w:lvlText w:val="%3."/>
      <w:lvlJc w:val="right"/>
      <w:pPr>
        <w:ind w:left="2157" w:hanging="180"/>
      </w:pPr>
    </w:lvl>
    <w:lvl w:ilvl="3" w:tplc="0406000F" w:tentative="1">
      <w:start w:val="1"/>
      <w:numFmt w:val="decimal"/>
      <w:lvlText w:val="%4."/>
      <w:lvlJc w:val="left"/>
      <w:pPr>
        <w:ind w:left="2877" w:hanging="360"/>
      </w:pPr>
    </w:lvl>
    <w:lvl w:ilvl="4" w:tplc="04060019" w:tentative="1">
      <w:start w:val="1"/>
      <w:numFmt w:val="lowerLetter"/>
      <w:lvlText w:val="%5."/>
      <w:lvlJc w:val="left"/>
      <w:pPr>
        <w:ind w:left="3597" w:hanging="360"/>
      </w:pPr>
    </w:lvl>
    <w:lvl w:ilvl="5" w:tplc="0406001B" w:tentative="1">
      <w:start w:val="1"/>
      <w:numFmt w:val="lowerRoman"/>
      <w:lvlText w:val="%6."/>
      <w:lvlJc w:val="right"/>
      <w:pPr>
        <w:ind w:left="4317" w:hanging="180"/>
      </w:pPr>
    </w:lvl>
    <w:lvl w:ilvl="6" w:tplc="0406000F" w:tentative="1">
      <w:start w:val="1"/>
      <w:numFmt w:val="decimal"/>
      <w:lvlText w:val="%7."/>
      <w:lvlJc w:val="left"/>
      <w:pPr>
        <w:ind w:left="5037" w:hanging="360"/>
      </w:pPr>
    </w:lvl>
    <w:lvl w:ilvl="7" w:tplc="04060019" w:tentative="1">
      <w:start w:val="1"/>
      <w:numFmt w:val="lowerLetter"/>
      <w:lvlText w:val="%8."/>
      <w:lvlJc w:val="left"/>
      <w:pPr>
        <w:ind w:left="5757" w:hanging="360"/>
      </w:pPr>
    </w:lvl>
    <w:lvl w:ilvl="8" w:tplc="0406001B" w:tentative="1">
      <w:start w:val="1"/>
      <w:numFmt w:val="lowerRoman"/>
      <w:lvlText w:val="%9."/>
      <w:lvlJc w:val="right"/>
      <w:pPr>
        <w:ind w:left="6477" w:hanging="180"/>
      </w:pPr>
    </w:lvl>
  </w:abstractNum>
  <w:abstractNum w:abstractNumId="15" w15:restartNumberingAfterBreak="0">
    <w:nsid w:val="5FC713BB"/>
    <w:multiLevelType w:val="hybridMultilevel"/>
    <w:tmpl w:val="550AF7F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1494560"/>
    <w:multiLevelType w:val="hybridMultilevel"/>
    <w:tmpl w:val="5216A684"/>
    <w:lvl w:ilvl="0" w:tplc="0DB67FB4">
      <w:start w:val="1"/>
      <w:numFmt w:val="bullet"/>
      <w:lvlText w:val=""/>
      <w:lvlJc w:val="left"/>
      <w:pPr>
        <w:ind w:hanging="361"/>
      </w:pPr>
      <w:rPr>
        <w:rFonts w:ascii="Segoe MDL2 Assets" w:eastAsia="Segoe MDL2 Assets" w:hAnsi="Segoe MDL2 Assets" w:hint="default"/>
        <w:w w:val="45"/>
        <w:sz w:val="22"/>
        <w:szCs w:val="22"/>
      </w:rPr>
    </w:lvl>
    <w:lvl w:ilvl="1" w:tplc="A2ECD0BA">
      <w:start w:val="1"/>
      <w:numFmt w:val="bullet"/>
      <w:lvlText w:val="•"/>
      <w:lvlJc w:val="left"/>
      <w:rPr>
        <w:rFonts w:hint="default"/>
      </w:rPr>
    </w:lvl>
    <w:lvl w:ilvl="2" w:tplc="1A0205DE">
      <w:start w:val="1"/>
      <w:numFmt w:val="bullet"/>
      <w:lvlText w:val="•"/>
      <w:lvlJc w:val="left"/>
      <w:rPr>
        <w:rFonts w:hint="default"/>
      </w:rPr>
    </w:lvl>
    <w:lvl w:ilvl="3" w:tplc="6CFC899A">
      <w:start w:val="1"/>
      <w:numFmt w:val="bullet"/>
      <w:lvlText w:val="•"/>
      <w:lvlJc w:val="left"/>
      <w:rPr>
        <w:rFonts w:hint="default"/>
      </w:rPr>
    </w:lvl>
    <w:lvl w:ilvl="4" w:tplc="62AE153A">
      <w:start w:val="1"/>
      <w:numFmt w:val="bullet"/>
      <w:lvlText w:val="•"/>
      <w:lvlJc w:val="left"/>
      <w:rPr>
        <w:rFonts w:hint="default"/>
      </w:rPr>
    </w:lvl>
    <w:lvl w:ilvl="5" w:tplc="C83C2B80">
      <w:start w:val="1"/>
      <w:numFmt w:val="bullet"/>
      <w:lvlText w:val="•"/>
      <w:lvlJc w:val="left"/>
      <w:rPr>
        <w:rFonts w:hint="default"/>
      </w:rPr>
    </w:lvl>
    <w:lvl w:ilvl="6" w:tplc="2CB0BA1A">
      <w:start w:val="1"/>
      <w:numFmt w:val="bullet"/>
      <w:lvlText w:val="•"/>
      <w:lvlJc w:val="left"/>
      <w:rPr>
        <w:rFonts w:hint="default"/>
      </w:rPr>
    </w:lvl>
    <w:lvl w:ilvl="7" w:tplc="135E402A">
      <w:start w:val="1"/>
      <w:numFmt w:val="bullet"/>
      <w:lvlText w:val="•"/>
      <w:lvlJc w:val="left"/>
      <w:rPr>
        <w:rFonts w:hint="default"/>
      </w:rPr>
    </w:lvl>
    <w:lvl w:ilvl="8" w:tplc="FEC0C150">
      <w:start w:val="1"/>
      <w:numFmt w:val="bullet"/>
      <w:lvlText w:val="•"/>
      <w:lvlJc w:val="left"/>
      <w:rPr>
        <w:rFonts w:hint="default"/>
      </w:rPr>
    </w:lvl>
  </w:abstractNum>
  <w:abstractNum w:abstractNumId="17" w15:restartNumberingAfterBreak="0">
    <w:nsid w:val="790E4FE0"/>
    <w:multiLevelType w:val="hybridMultilevel"/>
    <w:tmpl w:val="7F882A50"/>
    <w:lvl w:ilvl="0" w:tplc="8CAC1AF2">
      <w:start w:val="4"/>
      <w:numFmt w:val="decimal"/>
      <w:lvlText w:val="%1."/>
      <w:lvlJc w:val="left"/>
      <w:pPr>
        <w:ind w:hanging="353"/>
      </w:pPr>
      <w:rPr>
        <w:rFonts w:ascii="Georgia" w:eastAsia="Calibri Light" w:hAnsi="Georgia" w:hint="default"/>
        <w:b/>
        <w:color w:val="auto"/>
        <w:sz w:val="24"/>
        <w:szCs w:val="24"/>
      </w:rPr>
    </w:lvl>
    <w:lvl w:ilvl="1" w:tplc="2DCE9BD8">
      <w:start w:val="1"/>
      <w:numFmt w:val="bullet"/>
      <w:lvlText w:val=""/>
      <w:lvlJc w:val="left"/>
      <w:pPr>
        <w:ind w:hanging="361"/>
      </w:pPr>
      <w:rPr>
        <w:rFonts w:ascii="Segoe MDL2 Assets" w:eastAsia="Segoe MDL2 Assets" w:hAnsi="Segoe MDL2 Assets" w:hint="default"/>
        <w:w w:val="45"/>
        <w:sz w:val="22"/>
        <w:szCs w:val="22"/>
      </w:rPr>
    </w:lvl>
    <w:lvl w:ilvl="2" w:tplc="33DA83CA">
      <w:start w:val="1"/>
      <w:numFmt w:val="bullet"/>
      <w:lvlText w:val="o"/>
      <w:lvlJc w:val="left"/>
      <w:pPr>
        <w:ind w:hanging="361"/>
      </w:pPr>
      <w:rPr>
        <w:rFonts w:ascii="Courier New" w:eastAsia="Courier New" w:hAnsi="Courier New" w:hint="default"/>
        <w:w w:val="99"/>
        <w:sz w:val="22"/>
        <w:szCs w:val="22"/>
      </w:rPr>
    </w:lvl>
    <w:lvl w:ilvl="3" w:tplc="4F34EB2C">
      <w:start w:val="1"/>
      <w:numFmt w:val="bullet"/>
      <w:lvlText w:val="•"/>
      <w:lvlJc w:val="left"/>
      <w:rPr>
        <w:rFonts w:hint="default"/>
      </w:rPr>
    </w:lvl>
    <w:lvl w:ilvl="4" w:tplc="B80296E0">
      <w:start w:val="1"/>
      <w:numFmt w:val="bullet"/>
      <w:lvlText w:val="•"/>
      <w:lvlJc w:val="left"/>
      <w:rPr>
        <w:rFonts w:hint="default"/>
      </w:rPr>
    </w:lvl>
    <w:lvl w:ilvl="5" w:tplc="A484DCD6">
      <w:start w:val="1"/>
      <w:numFmt w:val="bullet"/>
      <w:lvlText w:val="•"/>
      <w:lvlJc w:val="left"/>
      <w:rPr>
        <w:rFonts w:hint="default"/>
      </w:rPr>
    </w:lvl>
    <w:lvl w:ilvl="6" w:tplc="994C9688">
      <w:start w:val="1"/>
      <w:numFmt w:val="bullet"/>
      <w:lvlText w:val="•"/>
      <w:lvlJc w:val="left"/>
      <w:rPr>
        <w:rFonts w:hint="default"/>
      </w:rPr>
    </w:lvl>
    <w:lvl w:ilvl="7" w:tplc="7F267CCC">
      <w:start w:val="1"/>
      <w:numFmt w:val="bullet"/>
      <w:lvlText w:val="•"/>
      <w:lvlJc w:val="left"/>
      <w:rPr>
        <w:rFonts w:hint="default"/>
      </w:rPr>
    </w:lvl>
    <w:lvl w:ilvl="8" w:tplc="0F1033AE">
      <w:start w:val="1"/>
      <w:numFmt w:val="bullet"/>
      <w:lvlText w:val="•"/>
      <w:lvlJc w:val="left"/>
      <w:rPr>
        <w:rFonts w:hint="default"/>
      </w:rPr>
    </w:lvl>
  </w:abstractNum>
  <w:abstractNum w:abstractNumId="18" w15:restartNumberingAfterBreak="0">
    <w:nsid w:val="798D6393"/>
    <w:multiLevelType w:val="hybridMultilevel"/>
    <w:tmpl w:val="91481E50"/>
    <w:lvl w:ilvl="0" w:tplc="43103944">
      <w:start w:val="1"/>
      <w:numFmt w:val="bullet"/>
      <w:lvlText w:val=""/>
      <w:lvlJc w:val="left"/>
      <w:pPr>
        <w:ind w:hanging="361"/>
      </w:pPr>
      <w:rPr>
        <w:rFonts w:ascii="Segoe MDL2 Assets" w:eastAsia="Segoe MDL2 Assets" w:hAnsi="Segoe MDL2 Assets" w:hint="default"/>
        <w:w w:val="45"/>
        <w:sz w:val="22"/>
        <w:szCs w:val="22"/>
      </w:rPr>
    </w:lvl>
    <w:lvl w:ilvl="1" w:tplc="56AC66C0">
      <w:start w:val="1"/>
      <w:numFmt w:val="bullet"/>
      <w:lvlText w:val="•"/>
      <w:lvlJc w:val="left"/>
      <w:rPr>
        <w:rFonts w:hint="default"/>
      </w:rPr>
    </w:lvl>
    <w:lvl w:ilvl="2" w:tplc="69544148">
      <w:start w:val="1"/>
      <w:numFmt w:val="bullet"/>
      <w:lvlText w:val="•"/>
      <w:lvlJc w:val="left"/>
      <w:rPr>
        <w:rFonts w:hint="default"/>
      </w:rPr>
    </w:lvl>
    <w:lvl w:ilvl="3" w:tplc="F7EEE644">
      <w:start w:val="1"/>
      <w:numFmt w:val="bullet"/>
      <w:lvlText w:val="•"/>
      <w:lvlJc w:val="left"/>
      <w:rPr>
        <w:rFonts w:hint="default"/>
      </w:rPr>
    </w:lvl>
    <w:lvl w:ilvl="4" w:tplc="6A3ABFD6">
      <w:start w:val="1"/>
      <w:numFmt w:val="bullet"/>
      <w:lvlText w:val="•"/>
      <w:lvlJc w:val="left"/>
      <w:rPr>
        <w:rFonts w:hint="default"/>
      </w:rPr>
    </w:lvl>
    <w:lvl w:ilvl="5" w:tplc="F4060D0A">
      <w:start w:val="1"/>
      <w:numFmt w:val="bullet"/>
      <w:lvlText w:val="•"/>
      <w:lvlJc w:val="left"/>
      <w:rPr>
        <w:rFonts w:hint="default"/>
      </w:rPr>
    </w:lvl>
    <w:lvl w:ilvl="6" w:tplc="9DC296B8">
      <w:start w:val="1"/>
      <w:numFmt w:val="bullet"/>
      <w:lvlText w:val="•"/>
      <w:lvlJc w:val="left"/>
      <w:rPr>
        <w:rFonts w:hint="default"/>
      </w:rPr>
    </w:lvl>
    <w:lvl w:ilvl="7" w:tplc="96DAB61C">
      <w:start w:val="1"/>
      <w:numFmt w:val="bullet"/>
      <w:lvlText w:val="•"/>
      <w:lvlJc w:val="left"/>
      <w:rPr>
        <w:rFonts w:hint="default"/>
      </w:rPr>
    </w:lvl>
    <w:lvl w:ilvl="8" w:tplc="07245298">
      <w:start w:val="1"/>
      <w:numFmt w:val="bullet"/>
      <w:lvlText w:val="•"/>
      <w:lvlJc w:val="left"/>
      <w:rPr>
        <w:rFonts w:hint="default"/>
      </w:rPr>
    </w:lvl>
  </w:abstractNum>
  <w:abstractNum w:abstractNumId="19" w15:restartNumberingAfterBreak="0">
    <w:nsid w:val="798F2CC4"/>
    <w:multiLevelType w:val="hybridMultilevel"/>
    <w:tmpl w:val="18EEC85E"/>
    <w:lvl w:ilvl="0" w:tplc="431E39E6">
      <w:start w:val="1"/>
      <w:numFmt w:val="bullet"/>
      <w:lvlText w:val=""/>
      <w:lvlJc w:val="left"/>
      <w:pPr>
        <w:ind w:hanging="361"/>
      </w:pPr>
      <w:rPr>
        <w:rFonts w:ascii="Wingdings" w:eastAsia="Wingdings" w:hAnsi="Wingdings" w:hint="default"/>
        <w:w w:val="99"/>
        <w:sz w:val="22"/>
        <w:szCs w:val="22"/>
      </w:rPr>
    </w:lvl>
    <w:lvl w:ilvl="1" w:tplc="A8483DE4">
      <w:start w:val="1"/>
      <w:numFmt w:val="bullet"/>
      <w:lvlText w:val="•"/>
      <w:lvlJc w:val="left"/>
      <w:rPr>
        <w:rFonts w:hint="default"/>
      </w:rPr>
    </w:lvl>
    <w:lvl w:ilvl="2" w:tplc="A3B6E8EA">
      <w:start w:val="1"/>
      <w:numFmt w:val="bullet"/>
      <w:lvlText w:val="•"/>
      <w:lvlJc w:val="left"/>
      <w:rPr>
        <w:rFonts w:hint="default"/>
      </w:rPr>
    </w:lvl>
    <w:lvl w:ilvl="3" w:tplc="F83A8DA8">
      <w:start w:val="1"/>
      <w:numFmt w:val="bullet"/>
      <w:lvlText w:val="•"/>
      <w:lvlJc w:val="left"/>
      <w:rPr>
        <w:rFonts w:hint="default"/>
      </w:rPr>
    </w:lvl>
    <w:lvl w:ilvl="4" w:tplc="CD4C506E">
      <w:start w:val="1"/>
      <w:numFmt w:val="bullet"/>
      <w:lvlText w:val="•"/>
      <w:lvlJc w:val="left"/>
      <w:rPr>
        <w:rFonts w:hint="default"/>
      </w:rPr>
    </w:lvl>
    <w:lvl w:ilvl="5" w:tplc="1188F18C">
      <w:start w:val="1"/>
      <w:numFmt w:val="bullet"/>
      <w:lvlText w:val="•"/>
      <w:lvlJc w:val="left"/>
      <w:rPr>
        <w:rFonts w:hint="default"/>
      </w:rPr>
    </w:lvl>
    <w:lvl w:ilvl="6" w:tplc="0C9E5AC4">
      <w:start w:val="1"/>
      <w:numFmt w:val="bullet"/>
      <w:lvlText w:val="•"/>
      <w:lvlJc w:val="left"/>
      <w:rPr>
        <w:rFonts w:hint="default"/>
      </w:rPr>
    </w:lvl>
    <w:lvl w:ilvl="7" w:tplc="7B62F21C">
      <w:start w:val="1"/>
      <w:numFmt w:val="bullet"/>
      <w:lvlText w:val="•"/>
      <w:lvlJc w:val="left"/>
      <w:rPr>
        <w:rFonts w:hint="default"/>
      </w:rPr>
    </w:lvl>
    <w:lvl w:ilvl="8" w:tplc="AAA28216">
      <w:start w:val="1"/>
      <w:numFmt w:val="bullet"/>
      <w:lvlText w:val="•"/>
      <w:lvlJc w:val="left"/>
      <w:rPr>
        <w:rFonts w:hint="default"/>
      </w:rPr>
    </w:lvl>
  </w:abstractNum>
  <w:num w:numId="1" w16cid:durableId="925387170">
    <w:abstractNumId w:val="18"/>
  </w:num>
  <w:num w:numId="2" w16cid:durableId="846285049">
    <w:abstractNumId w:val="19"/>
  </w:num>
  <w:num w:numId="3" w16cid:durableId="1580363081">
    <w:abstractNumId w:val="2"/>
  </w:num>
  <w:num w:numId="4" w16cid:durableId="1706833285">
    <w:abstractNumId w:val="17"/>
  </w:num>
  <w:num w:numId="5" w16cid:durableId="810559346">
    <w:abstractNumId w:val="16"/>
  </w:num>
  <w:num w:numId="6" w16cid:durableId="675501096">
    <w:abstractNumId w:val="12"/>
  </w:num>
  <w:num w:numId="7" w16cid:durableId="1361397360">
    <w:abstractNumId w:val="11"/>
  </w:num>
  <w:num w:numId="8" w16cid:durableId="851530984">
    <w:abstractNumId w:val="1"/>
  </w:num>
  <w:num w:numId="9" w16cid:durableId="834422747">
    <w:abstractNumId w:val="0"/>
  </w:num>
  <w:num w:numId="10" w16cid:durableId="1837840677">
    <w:abstractNumId w:val="4"/>
  </w:num>
  <w:num w:numId="11" w16cid:durableId="1526211120">
    <w:abstractNumId w:val="3"/>
  </w:num>
  <w:num w:numId="12" w16cid:durableId="277838044">
    <w:abstractNumId w:val="8"/>
  </w:num>
  <w:num w:numId="13" w16cid:durableId="1120690185">
    <w:abstractNumId w:val="10"/>
  </w:num>
  <w:num w:numId="14" w16cid:durableId="843981081">
    <w:abstractNumId w:val="14"/>
  </w:num>
  <w:num w:numId="15" w16cid:durableId="40247882">
    <w:abstractNumId w:val="5"/>
  </w:num>
  <w:num w:numId="16" w16cid:durableId="1598977320">
    <w:abstractNumId w:val="6"/>
  </w:num>
  <w:num w:numId="17" w16cid:durableId="808474724">
    <w:abstractNumId w:val="13"/>
  </w:num>
  <w:num w:numId="18" w16cid:durableId="307519725">
    <w:abstractNumId w:val="7"/>
  </w:num>
  <w:num w:numId="19" w16cid:durableId="1995573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21986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EA1"/>
    <w:rsid w:val="00007765"/>
    <w:rsid w:val="0001543C"/>
    <w:rsid w:val="00032F77"/>
    <w:rsid w:val="00053B96"/>
    <w:rsid w:val="0008000D"/>
    <w:rsid w:val="000952F4"/>
    <w:rsid w:val="000969E3"/>
    <w:rsid w:val="000C48AD"/>
    <w:rsid w:val="001024E0"/>
    <w:rsid w:val="00107B21"/>
    <w:rsid w:val="001137C7"/>
    <w:rsid w:val="00114A3E"/>
    <w:rsid w:val="001273B7"/>
    <w:rsid w:val="0013268A"/>
    <w:rsid w:val="001854F5"/>
    <w:rsid w:val="00191E19"/>
    <w:rsid w:val="001B64B0"/>
    <w:rsid w:val="001E0FDD"/>
    <w:rsid w:val="00257F37"/>
    <w:rsid w:val="0028752F"/>
    <w:rsid w:val="002B1517"/>
    <w:rsid w:val="002D3373"/>
    <w:rsid w:val="002D4785"/>
    <w:rsid w:val="002D7B14"/>
    <w:rsid w:val="002F7A6D"/>
    <w:rsid w:val="0034287D"/>
    <w:rsid w:val="0034657A"/>
    <w:rsid w:val="00354C83"/>
    <w:rsid w:val="00374324"/>
    <w:rsid w:val="00391775"/>
    <w:rsid w:val="003A246A"/>
    <w:rsid w:val="003B033C"/>
    <w:rsid w:val="003B5259"/>
    <w:rsid w:val="003D4EC7"/>
    <w:rsid w:val="004121B6"/>
    <w:rsid w:val="00417E7E"/>
    <w:rsid w:val="00495A3B"/>
    <w:rsid w:val="004C72FD"/>
    <w:rsid w:val="004D3D67"/>
    <w:rsid w:val="004E197B"/>
    <w:rsid w:val="00526EA1"/>
    <w:rsid w:val="005810E7"/>
    <w:rsid w:val="0058543D"/>
    <w:rsid w:val="00591F24"/>
    <w:rsid w:val="00595A8C"/>
    <w:rsid w:val="005F4B3C"/>
    <w:rsid w:val="005F5B7C"/>
    <w:rsid w:val="0061658F"/>
    <w:rsid w:val="0062361C"/>
    <w:rsid w:val="00626B37"/>
    <w:rsid w:val="00626C5C"/>
    <w:rsid w:val="00645B92"/>
    <w:rsid w:val="00666A2C"/>
    <w:rsid w:val="00672419"/>
    <w:rsid w:val="0067676C"/>
    <w:rsid w:val="0067755E"/>
    <w:rsid w:val="006B444A"/>
    <w:rsid w:val="006C2112"/>
    <w:rsid w:val="006D5BA1"/>
    <w:rsid w:val="006E5864"/>
    <w:rsid w:val="00710E21"/>
    <w:rsid w:val="007259A6"/>
    <w:rsid w:val="00793615"/>
    <w:rsid w:val="00793E85"/>
    <w:rsid w:val="007A1D7F"/>
    <w:rsid w:val="007A2456"/>
    <w:rsid w:val="008076D5"/>
    <w:rsid w:val="00815D7F"/>
    <w:rsid w:val="0086574F"/>
    <w:rsid w:val="008712FD"/>
    <w:rsid w:val="00894F2D"/>
    <w:rsid w:val="008F79C1"/>
    <w:rsid w:val="009724C5"/>
    <w:rsid w:val="00972D98"/>
    <w:rsid w:val="00982D38"/>
    <w:rsid w:val="00995CB4"/>
    <w:rsid w:val="009A0900"/>
    <w:rsid w:val="009C64C0"/>
    <w:rsid w:val="009D1930"/>
    <w:rsid w:val="009D72A7"/>
    <w:rsid w:val="009E4EE9"/>
    <w:rsid w:val="00A16375"/>
    <w:rsid w:val="00A17C65"/>
    <w:rsid w:val="00A36714"/>
    <w:rsid w:val="00A41A15"/>
    <w:rsid w:val="00A475A2"/>
    <w:rsid w:val="00A5250D"/>
    <w:rsid w:val="00A703F3"/>
    <w:rsid w:val="00AC1FB2"/>
    <w:rsid w:val="00AD2FB7"/>
    <w:rsid w:val="00AD7813"/>
    <w:rsid w:val="00AE5D19"/>
    <w:rsid w:val="00B74A31"/>
    <w:rsid w:val="00B979D1"/>
    <w:rsid w:val="00BB1CB4"/>
    <w:rsid w:val="00BD1581"/>
    <w:rsid w:val="00BE2E88"/>
    <w:rsid w:val="00C26AE5"/>
    <w:rsid w:val="00C34281"/>
    <w:rsid w:val="00CA18C0"/>
    <w:rsid w:val="00CB4C89"/>
    <w:rsid w:val="00CC62E8"/>
    <w:rsid w:val="00CE35DD"/>
    <w:rsid w:val="00CF0535"/>
    <w:rsid w:val="00D05D37"/>
    <w:rsid w:val="00D3162C"/>
    <w:rsid w:val="00D434D3"/>
    <w:rsid w:val="00D6022B"/>
    <w:rsid w:val="00D70450"/>
    <w:rsid w:val="00D71371"/>
    <w:rsid w:val="00D7491D"/>
    <w:rsid w:val="00DC2DAD"/>
    <w:rsid w:val="00DD0ADA"/>
    <w:rsid w:val="00DD3490"/>
    <w:rsid w:val="00DF3EBC"/>
    <w:rsid w:val="00DF6830"/>
    <w:rsid w:val="00E029AC"/>
    <w:rsid w:val="00E46A0C"/>
    <w:rsid w:val="00E63032"/>
    <w:rsid w:val="00EB54E6"/>
    <w:rsid w:val="00ED40F5"/>
    <w:rsid w:val="00F15537"/>
    <w:rsid w:val="00F30A2C"/>
    <w:rsid w:val="00F431D6"/>
    <w:rsid w:val="00F51B58"/>
    <w:rsid w:val="00F55A83"/>
    <w:rsid w:val="00F80036"/>
    <w:rsid w:val="00F86C7D"/>
    <w:rsid w:val="00FC2630"/>
    <w:rsid w:val="00FC4DE5"/>
    <w:rsid w:val="00FF62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6AB59B"/>
  <w15:docId w15:val="{0A26B99F-E560-4F9C-B1CD-9ED19A67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2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6D5"/>
    <w:rPr>
      <w:rFonts w:ascii="Georgia" w:hAnsi="Georgia"/>
    </w:rPr>
  </w:style>
  <w:style w:type="paragraph" w:styleId="Overskrift1">
    <w:name w:val="heading 1"/>
    <w:basedOn w:val="Normal"/>
    <w:qFormat/>
    <w:rsid w:val="008076D5"/>
    <w:pPr>
      <w:ind w:left="495" w:hanging="382"/>
      <w:outlineLvl w:val="0"/>
    </w:pPr>
    <w:rPr>
      <w:rFonts w:eastAsia="Calibri Light"/>
      <w:sz w:val="36"/>
      <w:szCs w:val="36"/>
    </w:rPr>
  </w:style>
  <w:style w:type="paragraph" w:styleId="Overskrift2">
    <w:name w:val="heading 2"/>
    <w:basedOn w:val="Normal"/>
    <w:unhideWhenUsed/>
    <w:qFormat/>
    <w:rsid w:val="008076D5"/>
    <w:pPr>
      <w:ind w:left="530" w:hanging="417"/>
      <w:outlineLvl w:val="1"/>
    </w:pPr>
    <w:rPr>
      <w:rFonts w:eastAsia="Calibri Light"/>
      <w:sz w:val="28"/>
      <w:szCs w:val="28"/>
    </w:rPr>
  </w:style>
  <w:style w:type="paragraph" w:styleId="Overskrift3">
    <w:name w:val="heading 3"/>
    <w:basedOn w:val="Normal"/>
    <w:unhideWhenUsed/>
    <w:qFormat/>
    <w:rsid w:val="008076D5"/>
    <w:pPr>
      <w:ind w:left="114"/>
      <w:outlineLvl w:val="2"/>
    </w:pPr>
    <w:rPr>
      <w:rFonts w:eastAsia="Arial"/>
      <w:b/>
      <w:bCs/>
    </w:rPr>
  </w:style>
  <w:style w:type="paragraph" w:styleId="Overskrift4">
    <w:name w:val="heading 4"/>
    <w:basedOn w:val="Normal"/>
    <w:next w:val="Normal"/>
    <w:link w:val="Overskrift4Tegn"/>
    <w:unhideWhenUsed/>
    <w:qFormat/>
    <w:rsid w:val="000952F4"/>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0952F4"/>
    <w:pPr>
      <w:keepNext/>
      <w:keepLines/>
      <w:spacing w:before="40"/>
      <w:outlineLvl w:val="4"/>
    </w:pPr>
    <w:rPr>
      <w:rFonts w:asciiTheme="majorHAnsi" w:eastAsiaTheme="majorEastAsia" w:hAnsiTheme="majorHAnsi" w:cstheme="majorBidi"/>
      <w:color w:val="365F91" w:themeColor="accent1" w:themeShade="BF"/>
    </w:rPr>
  </w:style>
  <w:style w:type="paragraph" w:styleId="Overskrift7">
    <w:name w:val="heading 7"/>
    <w:basedOn w:val="Normal"/>
    <w:next w:val="Normal"/>
    <w:link w:val="Overskrift7Tegn"/>
    <w:uiPriority w:val="9"/>
    <w:semiHidden/>
    <w:unhideWhenUsed/>
    <w:qFormat/>
    <w:rsid w:val="000952F4"/>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0952F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952F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dholdsfortegnelse1">
    <w:name w:val="toc 1"/>
    <w:basedOn w:val="Normal"/>
    <w:uiPriority w:val="39"/>
    <w:qFormat/>
    <w:pPr>
      <w:spacing w:before="181"/>
      <w:ind w:left="316" w:hanging="216"/>
    </w:pPr>
    <w:rPr>
      <w:rFonts w:ascii="Calibri Light" w:eastAsia="Calibri Light" w:hAnsi="Calibri Light"/>
    </w:rPr>
  </w:style>
  <w:style w:type="paragraph" w:styleId="Indholdsfortegnelse2">
    <w:name w:val="toc 2"/>
    <w:basedOn w:val="Normal"/>
    <w:uiPriority w:val="39"/>
    <w:qFormat/>
    <w:pPr>
      <w:spacing w:before="181"/>
      <w:ind w:left="701" w:hanging="327"/>
    </w:pPr>
    <w:rPr>
      <w:rFonts w:ascii="Calibri Light" w:eastAsia="Calibri Light" w:hAnsi="Calibri Light"/>
    </w:rPr>
  </w:style>
  <w:style w:type="paragraph" w:styleId="Brdtekst">
    <w:name w:val="Body Text"/>
    <w:basedOn w:val="Normal"/>
    <w:link w:val="BrdtekstTegn"/>
    <w:uiPriority w:val="1"/>
    <w:qFormat/>
    <w:rsid w:val="008076D5"/>
    <w:pPr>
      <w:ind w:left="114"/>
    </w:pPr>
    <w:rPr>
      <w:rFonts w:eastAsia="Arial"/>
    </w:rPr>
  </w:style>
  <w:style w:type="paragraph" w:styleId="Listeafsnit">
    <w:name w:val="List Paragraph"/>
    <w:basedOn w:val="Normal"/>
    <w:uiPriority w:val="99"/>
    <w:qFormat/>
  </w:style>
  <w:style w:type="paragraph" w:customStyle="1" w:styleId="TableParagraph">
    <w:name w:val="Table Paragraph"/>
    <w:basedOn w:val="Normal"/>
    <w:uiPriority w:val="1"/>
    <w:qFormat/>
  </w:style>
  <w:style w:type="paragraph" w:styleId="Opstilling-punkttegn">
    <w:name w:val="List Bullet"/>
    <w:basedOn w:val="Normal"/>
    <w:uiPriority w:val="99"/>
    <w:semiHidden/>
    <w:unhideWhenUsed/>
    <w:rsid w:val="000952F4"/>
    <w:pPr>
      <w:numPr>
        <w:numId w:val="8"/>
      </w:numPr>
      <w:contextualSpacing/>
    </w:pPr>
  </w:style>
  <w:style w:type="paragraph" w:styleId="Opstilling-talellerbogst">
    <w:name w:val="List Number"/>
    <w:basedOn w:val="Normal"/>
    <w:uiPriority w:val="99"/>
    <w:semiHidden/>
    <w:unhideWhenUsed/>
    <w:rsid w:val="000952F4"/>
    <w:pPr>
      <w:numPr>
        <w:numId w:val="9"/>
      </w:numPr>
      <w:contextualSpacing/>
    </w:pPr>
  </w:style>
  <w:style w:type="paragraph" w:styleId="Titel">
    <w:name w:val="Title"/>
    <w:basedOn w:val="Normal"/>
    <w:next w:val="Normal"/>
    <w:link w:val="TitelTegn"/>
    <w:uiPriority w:val="10"/>
    <w:qFormat/>
    <w:rsid w:val="000952F4"/>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952F4"/>
    <w:rPr>
      <w:rFonts w:asciiTheme="majorHAnsi" w:eastAsiaTheme="majorEastAsia" w:hAnsiTheme="majorHAnsi" w:cstheme="majorBidi"/>
      <w:spacing w:val="-10"/>
      <w:kern w:val="28"/>
      <w:sz w:val="56"/>
      <w:szCs w:val="56"/>
    </w:rPr>
  </w:style>
  <w:style w:type="character" w:customStyle="1" w:styleId="Overskrift4Tegn">
    <w:name w:val="Overskrift 4 Tegn"/>
    <w:basedOn w:val="Standardskrifttypeiafsnit"/>
    <w:link w:val="Overskrift4"/>
    <w:uiPriority w:val="9"/>
    <w:semiHidden/>
    <w:rsid w:val="000952F4"/>
    <w:rPr>
      <w:rFonts w:asciiTheme="majorHAnsi" w:eastAsiaTheme="majorEastAsia" w:hAnsiTheme="majorHAnsi" w:cstheme="majorBidi"/>
      <w:i/>
      <w:iCs/>
      <w:color w:val="365F91" w:themeColor="accent1" w:themeShade="BF"/>
    </w:rPr>
  </w:style>
  <w:style w:type="character" w:customStyle="1" w:styleId="Overskrift5Tegn">
    <w:name w:val="Overskrift 5 Tegn"/>
    <w:basedOn w:val="Standardskrifttypeiafsnit"/>
    <w:link w:val="Overskrift5"/>
    <w:uiPriority w:val="9"/>
    <w:semiHidden/>
    <w:rsid w:val="000952F4"/>
    <w:rPr>
      <w:rFonts w:asciiTheme="majorHAnsi" w:eastAsiaTheme="majorEastAsia" w:hAnsiTheme="majorHAnsi" w:cstheme="majorBidi"/>
      <w:color w:val="365F91" w:themeColor="accent1" w:themeShade="BF"/>
    </w:rPr>
  </w:style>
  <w:style w:type="character" w:customStyle="1" w:styleId="Overskrift7Tegn">
    <w:name w:val="Overskrift 7 Tegn"/>
    <w:basedOn w:val="Standardskrifttypeiafsnit"/>
    <w:link w:val="Overskrift7"/>
    <w:uiPriority w:val="9"/>
    <w:semiHidden/>
    <w:rsid w:val="000952F4"/>
    <w:rPr>
      <w:rFonts w:asciiTheme="majorHAnsi" w:eastAsiaTheme="majorEastAsia" w:hAnsiTheme="majorHAnsi" w:cstheme="majorBidi"/>
      <w:i/>
      <w:iCs/>
      <w:color w:val="243F60" w:themeColor="accent1" w:themeShade="7F"/>
    </w:rPr>
  </w:style>
  <w:style w:type="character" w:customStyle="1" w:styleId="Overskrift8Tegn">
    <w:name w:val="Overskrift 8 Tegn"/>
    <w:basedOn w:val="Standardskrifttypeiafsnit"/>
    <w:link w:val="Overskrift8"/>
    <w:uiPriority w:val="9"/>
    <w:semiHidden/>
    <w:rsid w:val="000952F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0952F4"/>
    <w:rPr>
      <w:rFonts w:asciiTheme="majorHAnsi" w:eastAsiaTheme="majorEastAsia" w:hAnsiTheme="majorHAnsi" w:cstheme="majorBidi"/>
      <w:i/>
      <w:iCs/>
      <w:color w:val="272727" w:themeColor="text1" w:themeTint="D8"/>
      <w:sz w:val="21"/>
      <w:szCs w:val="21"/>
    </w:rPr>
  </w:style>
  <w:style w:type="character" w:styleId="Kommentarhenvisning">
    <w:name w:val="annotation reference"/>
    <w:basedOn w:val="Standardskrifttypeiafsnit"/>
    <w:semiHidden/>
    <w:unhideWhenUsed/>
    <w:rsid w:val="00F15537"/>
    <w:rPr>
      <w:sz w:val="16"/>
      <w:szCs w:val="16"/>
    </w:rPr>
  </w:style>
  <w:style w:type="paragraph" w:styleId="Kommentartekst">
    <w:name w:val="annotation text"/>
    <w:basedOn w:val="Normal"/>
    <w:link w:val="KommentartekstTegn"/>
    <w:semiHidden/>
    <w:unhideWhenUsed/>
    <w:rsid w:val="00F15537"/>
    <w:rPr>
      <w:sz w:val="20"/>
      <w:szCs w:val="20"/>
    </w:rPr>
  </w:style>
  <w:style w:type="character" w:customStyle="1" w:styleId="KommentartekstTegn">
    <w:name w:val="Kommentartekst Tegn"/>
    <w:basedOn w:val="Standardskrifttypeiafsnit"/>
    <w:link w:val="Kommentartekst"/>
    <w:semiHidden/>
    <w:rsid w:val="00F15537"/>
    <w:rPr>
      <w:sz w:val="20"/>
      <w:szCs w:val="20"/>
    </w:rPr>
  </w:style>
  <w:style w:type="paragraph" w:styleId="Kommentaremne">
    <w:name w:val="annotation subject"/>
    <w:basedOn w:val="Kommentartekst"/>
    <w:next w:val="Kommentartekst"/>
    <w:link w:val="KommentaremneTegn"/>
    <w:uiPriority w:val="99"/>
    <w:semiHidden/>
    <w:unhideWhenUsed/>
    <w:rsid w:val="00F15537"/>
    <w:rPr>
      <w:b/>
      <w:bCs/>
    </w:rPr>
  </w:style>
  <w:style w:type="character" w:customStyle="1" w:styleId="KommentaremneTegn">
    <w:name w:val="Kommentaremne Tegn"/>
    <w:basedOn w:val="KommentartekstTegn"/>
    <w:link w:val="Kommentaremne"/>
    <w:uiPriority w:val="99"/>
    <w:semiHidden/>
    <w:rsid w:val="00F15537"/>
    <w:rPr>
      <w:b/>
      <w:bCs/>
      <w:sz w:val="20"/>
      <w:szCs w:val="20"/>
    </w:rPr>
  </w:style>
  <w:style w:type="paragraph" w:styleId="Markeringsbobletekst">
    <w:name w:val="Balloon Text"/>
    <w:basedOn w:val="Normal"/>
    <w:link w:val="MarkeringsbobletekstTegn"/>
    <w:uiPriority w:val="99"/>
    <w:semiHidden/>
    <w:unhideWhenUsed/>
    <w:rsid w:val="00F15537"/>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15537"/>
    <w:rPr>
      <w:rFonts w:ascii="Segoe UI" w:hAnsi="Segoe UI" w:cs="Segoe UI"/>
      <w:sz w:val="18"/>
      <w:szCs w:val="18"/>
    </w:rPr>
  </w:style>
  <w:style w:type="character" w:styleId="Hyperlink">
    <w:name w:val="Hyperlink"/>
    <w:basedOn w:val="Standardskrifttypeiafsnit"/>
    <w:uiPriority w:val="99"/>
    <w:unhideWhenUsed/>
    <w:rsid w:val="006D5BA1"/>
    <w:rPr>
      <w:color w:val="0000FF" w:themeColor="hyperlink"/>
      <w:u w:val="single"/>
    </w:rPr>
  </w:style>
  <w:style w:type="paragraph" w:styleId="Overskrift">
    <w:name w:val="TOC Heading"/>
    <w:basedOn w:val="Overskrift1"/>
    <w:next w:val="Normal"/>
    <w:uiPriority w:val="39"/>
    <w:unhideWhenUsed/>
    <w:qFormat/>
    <w:rsid w:val="005F5B7C"/>
    <w:pPr>
      <w:keepNext/>
      <w:keepLines/>
      <w:widowControl/>
      <w:spacing w:before="240" w:line="259" w:lineRule="auto"/>
      <w:ind w:left="0" w:firstLine="0"/>
      <w:outlineLvl w:val="9"/>
    </w:pPr>
    <w:rPr>
      <w:rFonts w:asciiTheme="majorHAnsi" w:eastAsiaTheme="majorEastAsia" w:hAnsiTheme="majorHAnsi" w:cstheme="majorBidi"/>
      <w:color w:val="365F91" w:themeColor="accent1" w:themeShade="BF"/>
      <w:sz w:val="32"/>
      <w:szCs w:val="32"/>
      <w:lang w:val="da-DK" w:eastAsia="da-DK"/>
    </w:rPr>
  </w:style>
  <w:style w:type="paragraph" w:styleId="Indholdsfortegnelse3">
    <w:name w:val="toc 3"/>
    <w:basedOn w:val="Normal"/>
    <w:next w:val="Normal"/>
    <w:autoRedefine/>
    <w:uiPriority w:val="39"/>
    <w:unhideWhenUsed/>
    <w:rsid w:val="005F5B7C"/>
    <w:pPr>
      <w:spacing w:after="100"/>
      <w:ind w:left="440"/>
    </w:pPr>
  </w:style>
  <w:style w:type="paragraph" w:styleId="Sidehoved">
    <w:name w:val="header"/>
    <w:basedOn w:val="Normal"/>
    <w:link w:val="SidehovedTegn"/>
    <w:uiPriority w:val="21"/>
    <w:unhideWhenUsed/>
    <w:rsid w:val="009724C5"/>
    <w:pPr>
      <w:tabs>
        <w:tab w:val="center" w:pos="4819"/>
        <w:tab w:val="right" w:pos="9638"/>
      </w:tabs>
    </w:pPr>
  </w:style>
  <w:style w:type="character" w:customStyle="1" w:styleId="SidehovedTegn">
    <w:name w:val="Sidehoved Tegn"/>
    <w:basedOn w:val="Standardskrifttypeiafsnit"/>
    <w:link w:val="Sidehoved"/>
    <w:uiPriority w:val="21"/>
    <w:rsid w:val="009724C5"/>
  </w:style>
  <w:style w:type="paragraph" w:styleId="Sidefod">
    <w:name w:val="footer"/>
    <w:basedOn w:val="Normal"/>
    <w:link w:val="SidefodTegn"/>
    <w:uiPriority w:val="99"/>
    <w:unhideWhenUsed/>
    <w:rsid w:val="009724C5"/>
    <w:pPr>
      <w:tabs>
        <w:tab w:val="center" w:pos="4819"/>
        <w:tab w:val="right" w:pos="9638"/>
      </w:tabs>
    </w:pPr>
  </w:style>
  <w:style w:type="character" w:customStyle="1" w:styleId="SidefodTegn">
    <w:name w:val="Sidefod Tegn"/>
    <w:basedOn w:val="Standardskrifttypeiafsnit"/>
    <w:link w:val="Sidefod"/>
    <w:uiPriority w:val="99"/>
    <w:rsid w:val="009724C5"/>
  </w:style>
  <w:style w:type="character" w:customStyle="1" w:styleId="BrdtekstTegn">
    <w:name w:val="Brødtekst Tegn"/>
    <w:basedOn w:val="Standardskrifttypeiafsnit"/>
    <w:link w:val="Brdtekst"/>
    <w:uiPriority w:val="1"/>
    <w:rsid w:val="001854F5"/>
    <w:rPr>
      <w:rFonts w:ascii="Georgia" w:eastAsia="Arial" w:hAnsi="Georgia"/>
    </w:rPr>
  </w:style>
  <w:style w:type="paragraph" w:customStyle="1" w:styleId="Note">
    <w:name w:val="Note"/>
    <w:basedOn w:val="Normal"/>
    <w:link w:val="NoteTegn"/>
    <w:autoRedefine/>
    <w:qFormat/>
    <w:rsid w:val="00AD2FB7"/>
    <w:pPr>
      <w:widowControl/>
    </w:pPr>
    <w:rPr>
      <w:rFonts w:ascii="Times New Roman" w:eastAsia="Times New Roman" w:hAnsi="Times New Roman" w:cs="Times New Roman"/>
      <w:color w:val="404040" w:themeColor="text1" w:themeTint="BF"/>
      <w:sz w:val="16"/>
      <w:szCs w:val="20"/>
      <w:lang w:val="da-DK" w:eastAsia="da-DK"/>
    </w:rPr>
  </w:style>
  <w:style w:type="character" w:customStyle="1" w:styleId="NoteTegn">
    <w:name w:val="Note Tegn"/>
    <w:basedOn w:val="Standardskrifttypeiafsnit"/>
    <w:link w:val="Note"/>
    <w:rsid w:val="00AD2FB7"/>
    <w:rPr>
      <w:rFonts w:ascii="Times New Roman" w:eastAsia="Times New Roman" w:hAnsi="Times New Roman" w:cs="Times New Roman"/>
      <w:color w:val="404040" w:themeColor="text1" w:themeTint="BF"/>
      <w:sz w:val="16"/>
      <w:szCs w:val="20"/>
      <w:lang w:val="da-DK" w:eastAsia="da-DK"/>
    </w:rPr>
  </w:style>
  <w:style w:type="paragraph" w:customStyle="1" w:styleId="Default">
    <w:name w:val="Default"/>
    <w:rsid w:val="005F4B3C"/>
    <w:pPr>
      <w:widowControl/>
      <w:autoSpaceDE w:val="0"/>
      <w:autoSpaceDN w:val="0"/>
      <w:adjustRightInd w:val="0"/>
    </w:pPr>
    <w:rPr>
      <w:rFonts w:ascii="Times New Roman" w:eastAsia="Times New Roman" w:hAnsi="Times New Roman" w:cs="Times New Roman"/>
      <w:color w:val="000000"/>
      <w:sz w:val="24"/>
      <w:szCs w:val="24"/>
      <w:lang w:val="da-DK" w:eastAsia="da-DK"/>
    </w:rPr>
  </w:style>
  <w:style w:type="table" w:styleId="Tabel-Gitter">
    <w:name w:val="Table Grid"/>
    <w:basedOn w:val="Tabel-Normal"/>
    <w:rsid w:val="005F4B3C"/>
    <w:pPr>
      <w:widowControl/>
      <w:spacing w:after="280" w:line="240" w:lineRule="atLeast"/>
    </w:pPr>
    <w:rPr>
      <w:rFonts w:ascii="Garamond" w:eastAsia="Times New Roman" w:hAnsi="Garamond"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470607">
      <w:bodyDiv w:val="1"/>
      <w:marLeft w:val="0"/>
      <w:marRight w:val="0"/>
      <w:marTop w:val="0"/>
      <w:marBottom w:val="0"/>
      <w:divBdr>
        <w:top w:val="none" w:sz="0" w:space="0" w:color="auto"/>
        <w:left w:val="none" w:sz="0" w:space="0" w:color="auto"/>
        <w:bottom w:val="none" w:sz="0" w:space="0" w:color="auto"/>
        <w:right w:val="none" w:sz="0" w:space="0" w:color="auto"/>
      </w:divBdr>
    </w:div>
    <w:div w:id="1731611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538BD-641E-4410-B475-F829DFBF6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2662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Microsoft Word - 2019-04-29 - Tender ref.no. 133172 -BLIXEN</vt:lpstr>
    </vt:vector>
  </TitlesOfParts>
  <Company>Kammeradvokaten</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- 2019-04-29 - Tender ref.no. 133172 -BLIXEN</dc:title>
  <dc:creator>fako</dc:creator>
  <cp:lastModifiedBy>Malin Schaedel</cp:lastModifiedBy>
  <cp:revision>2</cp:revision>
  <cp:lastPrinted>2020-01-17T12:47:00Z</cp:lastPrinted>
  <dcterms:created xsi:type="dcterms:W3CDTF">2024-07-02T09:31:00Z</dcterms:created>
  <dcterms:modified xsi:type="dcterms:W3CDTF">2024-07-02T09:31:00Z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2019-04-29T00:00:00Z</vt:filetime>
  </property>
  <property fmtid="{D5CDD505-2E9C-101B-9397-08002B2CF9AE}" pid="3" name="LastSaved">
    <vt:filetime>2019-04-29T00:00:00Z</vt:filetime>
  </property>
</Properties>
</file>