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D8A" w:rsidRPr="00B32A43" w:rsidRDefault="001D6111">
      <w:pPr>
        <w:rPr>
          <w:rFonts w:ascii="Garamond" w:eastAsia="Times New Roman" w:hAnsi="Garamond" w:cstheme="minorHAnsi"/>
          <w:sz w:val="40"/>
          <w:szCs w:val="20"/>
          <w:lang w:eastAsia="da-DK"/>
        </w:rPr>
      </w:pPr>
      <w:bookmarkStart w:id="0" w:name="_GoBack"/>
      <w:bookmarkEnd w:id="0"/>
      <w:r w:rsidRPr="00B32A43">
        <w:rPr>
          <w:rFonts w:ascii="Garamond" w:eastAsia="Times New Roman" w:hAnsi="Garamond" w:cstheme="minorHAnsi"/>
          <w:sz w:val="40"/>
          <w:szCs w:val="20"/>
          <w:lang w:eastAsia="da-DK"/>
        </w:rPr>
        <w:t>Spørgsmål til tilbudsbesvarelsen vedrørende omfang og indhold af tilbud</w:t>
      </w:r>
      <w:r w:rsidR="007A2A3D" w:rsidRPr="00B32A43">
        <w:rPr>
          <w:rFonts w:ascii="Garamond" w:eastAsia="Times New Roman" w:hAnsi="Garamond" w:cstheme="minorHAnsi"/>
          <w:sz w:val="40"/>
          <w:szCs w:val="20"/>
          <w:lang w:eastAsia="da-DK"/>
        </w:rPr>
        <w:t>smateriale</w:t>
      </w:r>
      <w:r w:rsidRPr="00B32A43">
        <w:rPr>
          <w:rFonts w:ascii="Garamond" w:eastAsia="Times New Roman" w:hAnsi="Garamond" w:cstheme="minorHAnsi"/>
          <w:sz w:val="40"/>
          <w:szCs w:val="20"/>
          <w:lang w:eastAsia="da-DK"/>
        </w:rPr>
        <w:t xml:space="preserve"> </w:t>
      </w:r>
    </w:p>
    <w:p w:rsidR="001D6111" w:rsidRPr="00B32A43" w:rsidRDefault="002D4433">
      <w:pPr>
        <w:rPr>
          <w:rFonts w:ascii="Garamond" w:hAnsi="Garamond" w:cstheme="minorHAnsi"/>
          <w:i/>
          <w:sz w:val="20"/>
          <w:szCs w:val="20"/>
        </w:rPr>
      </w:pPr>
      <w:r w:rsidRPr="00B32A43">
        <w:rPr>
          <w:rFonts w:ascii="Garamond" w:hAnsi="Garamond" w:cstheme="minorHAnsi"/>
          <w:i/>
          <w:sz w:val="20"/>
          <w:szCs w:val="20"/>
        </w:rPr>
        <w:t xml:space="preserve">Miljøstyrelsen gør opmærksom på, at dette dokument indtil frist for spørgsmål løbende opdateres i forbindelse med, at potentielle tilbudsgivere stiller løbende spørgsmål. </w:t>
      </w:r>
      <w:r w:rsidR="001414C8" w:rsidRPr="00B32A43">
        <w:rPr>
          <w:rFonts w:ascii="Garamond" w:hAnsi="Garamond" w:cstheme="minorHAnsi"/>
          <w:i/>
          <w:sz w:val="20"/>
          <w:szCs w:val="20"/>
        </w:rPr>
        <w:t xml:space="preserve">Det er således en samling af spørgsmål og tilhørende svar frem for blot én potentiel tilbudsgivers spørgsmål. </w:t>
      </w:r>
    </w:p>
    <w:p w:rsidR="002D4433" w:rsidRPr="00B32A43" w:rsidRDefault="002D4433">
      <w:pPr>
        <w:rPr>
          <w:rFonts w:ascii="Garamond" w:hAnsi="Garamond" w:cstheme="minorHAnsi"/>
          <w:i/>
          <w:sz w:val="20"/>
          <w:szCs w:val="20"/>
        </w:rPr>
      </w:pPr>
    </w:p>
    <w:p w:rsidR="001D6111" w:rsidRPr="00B32A43" w:rsidRDefault="001D6111" w:rsidP="00471364">
      <w:pPr>
        <w:shd w:val="clear" w:color="auto" w:fill="FFFFFF"/>
        <w:spacing w:after="0"/>
        <w:jc w:val="both"/>
        <w:rPr>
          <w:rFonts w:ascii="Garamond" w:eastAsia="Times New Roman" w:hAnsi="Garamond" w:cstheme="minorHAnsi"/>
          <w:color w:val="1F1F1F"/>
          <w:sz w:val="20"/>
          <w:szCs w:val="20"/>
          <w:lang w:eastAsia="da-DK"/>
        </w:rPr>
      </w:pPr>
      <w:r w:rsidRPr="00B32A43">
        <w:rPr>
          <w:rFonts w:ascii="Garamond" w:eastAsia="Times New Roman" w:hAnsi="Garamond" w:cstheme="minorHAnsi"/>
          <w:b/>
          <w:color w:val="1F1F1F"/>
          <w:sz w:val="20"/>
          <w:szCs w:val="20"/>
          <w:lang w:eastAsia="da-DK"/>
        </w:rPr>
        <w:t xml:space="preserve">Spørgsmål 1: </w:t>
      </w:r>
      <w:r w:rsidR="00471364" w:rsidRPr="00B32A43">
        <w:rPr>
          <w:rFonts w:ascii="Garamond" w:eastAsia="Times New Roman" w:hAnsi="Garamond" w:cstheme="minorHAnsi"/>
          <w:b/>
          <w:color w:val="1F1F1F"/>
          <w:sz w:val="20"/>
          <w:szCs w:val="20"/>
          <w:lang w:eastAsia="da-DK"/>
        </w:rPr>
        <w:t>”</w:t>
      </w:r>
      <w:r w:rsidRPr="00B32A43">
        <w:rPr>
          <w:rFonts w:ascii="Garamond" w:eastAsia="Times New Roman" w:hAnsi="Garamond" w:cstheme="minorHAnsi"/>
          <w:color w:val="1F1F1F"/>
          <w:sz w:val="20"/>
          <w:szCs w:val="20"/>
          <w:lang w:eastAsia="da-DK"/>
        </w:rPr>
        <w:t>Ift. tilbudsbesvarelsen – de 10 sider som er omfangskravet – dækker dette udelukkende opgavebeskrivelsen, eller er de maksimalt 4 sider til CV’er også inkluderet heri, samt pris for opgaveløsningen?</w:t>
      </w:r>
      <w:r w:rsidR="00471364" w:rsidRPr="00B32A43">
        <w:rPr>
          <w:rFonts w:ascii="Garamond" w:eastAsia="Times New Roman" w:hAnsi="Garamond" w:cstheme="minorHAnsi"/>
          <w:color w:val="1F1F1F"/>
          <w:sz w:val="20"/>
          <w:szCs w:val="20"/>
          <w:lang w:eastAsia="da-DK"/>
        </w:rPr>
        <w:t>”</w:t>
      </w:r>
    </w:p>
    <w:p w:rsidR="001D6111" w:rsidRPr="00B32A43" w:rsidRDefault="001D6111" w:rsidP="00471364">
      <w:pPr>
        <w:shd w:val="clear" w:color="auto" w:fill="FFFFFF"/>
        <w:spacing w:after="0"/>
        <w:jc w:val="both"/>
        <w:rPr>
          <w:rFonts w:ascii="Garamond" w:eastAsia="Times New Roman" w:hAnsi="Garamond" w:cstheme="minorHAnsi"/>
          <w:color w:val="1F1F1F"/>
          <w:sz w:val="20"/>
          <w:szCs w:val="20"/>
          <w:lang w:eastAsia="da-DK"/>
        </w:rPr>
      </w:pPr>
    </w:p>
    <w:p w:rsidR="001D6111" w:rsidRPr="00B32A43" w:rsidRDefault="001D6111" w:rsidP="00471364">
      <w:pPr>
        <w:shd w:val="clear" w:color="auto" w:fill="FFFFFF"/>
        <w:spacing w:after="0"/>
        <w:jc w:val="both"/>
        <w:rPr>
          <w:rFonts w:ascii="Garamond" w:eastAsia="Times New Roman" w:hAnsi="Garamond" w:cstheme="minorHAnsi"/>
          <w:b/>
          <w:color w:val="1F1F1F"/>
          <w:sz w:val="20"/>
          <w:szCs w:val="20"/>
          <w:u w:val="single"/>
          <w:lang w:eastAsia="da-DK"/>
        </w:rPr>
      </w:pPr>
      <w:r w:rsidRPr="00B32A43">
        <w:rPr>
          <w:rFonts w:ascii="Garamond" w:eastAsia="Times New Roman" w:hAnsi="Garamond" w:cstheme="minorHAnsi"/>
          <w:b/>
          <w:color w:val="1F1F1F"/>
          <w:sz w:val="20"/>
          <w:szCs w:val="20"/>
          <w:u w:val="single"/>
          <w:lang w:eastAsia="da-DK"/>
        </w:rPr>
        <w:t>Svar fra Miljøstyrelsen</w:t>
      </w:r>
      <w:r w:rsidR="00F844EB" w:rsidRPr="00B32A43">
        <w:rPr>
          <w:rFonts w:ascii="Garamond" w:eastAsia="Times New Roman" w:hAnsi="Garamond" w:cstheme="minorHAnsi"/>
          <w:b/>
          <w:color w:val="1F1F1F"/>
          <w:sz w:val="20"/>
          <w:szCs w:val="20"/>
          <w:u w:val="single"/>
          <w:lang w:eastAsia="da-DK"/>
        </w:rPr>
        <w:t xml:space="preserve"> på spørgsmål 1</w:t>
      </w:r>
      <w:r w:rsidRPr="00B32A43">
        <w:rPr>
          <w:rFonts w:ascii="Garamond" w:eastAsia="Times New Roman" w:hAnsi="Garamond" w:cstheme="minorHAnsi"/>
          <w:b/>
          <w:color w:val="1F1F1F"/>
          <w:sz w:val="20"/>
          <w:szCs w:val="20"/>
          <w:u w:val="single"/>
          <w:lang w:eastAsia="da-DK"/>
        </w:rPr>
        <w:t xml:space="preserve">: </w:t>
      </w:r>
    </w:p>
    <w:p w:rsidR="00F844EB" w:rsidRPr="00B32A43" w:rsidRDefault="00F844EB" w:rsidP="00471364">
      <w:pPr>
        <w:shd w:val="clear" w:color="auto" w:fill="FFFFFF"/>
        <w:spacing w:after="0"/>
        <w:jc w:val="both"/>
        <w:rPr>
          <w:rFonts w:ascii="Garamond" w:eastAsia="Times New Roman" w:hAnsi="Garamond" w:cstheme="minorHAnsi"/>
          <w:b/>
          <w:color w:val="1F1F1F"/>
          <w:sz w:val="20"/>
          <w:szCs w:val="20"/>
          <w:u w:val="single"/>
          <w:lang w:eastAsia="da-DK"/>
        </w:rPr>
      </w:pPr>
    </w:p>
    <w:p w:rsidR="001D6111" w:rsidRPr="00B32A43" w:rsidRDefault="001D6111" w:rsidP="00471364">
      <w:pPr>
        <w:shd w:val="clear" w:color="auto" w:fill="FFFFFF"/>
        <w:spacing w:after="0"/>
        <w:jc w:val="both"/>
        <w:rPr>
          <w:rFonts w:ascii="Garamond" w:eastAsia="Times New Roman" w:hAnsi="Garamond" w:cstheme="minorHAnsi"/>
          <w:color w:val="1F1F1F"/>
          <w:sz w:val="20"/>
          <w:szCs w:val="20"/>
          <w:lang w:eastAsia="da-DK"/>
        </w:rPr>
      </w:pPr>
      <w:r w:rsidRPr="00B32A43">
        <w:rPr>
          <w:rFonts w:ascii="Garamond" w:hAnsi="Garamond" w:cstheme="minorHAnsi"/>
          <w:sz w:val="20"/>
          <w:szCs w:val="20"/>
        </w:rPr>
        <w:t>Ift. tilbudsbesvarelsen dækk</w:t>
      </w:r>
      <w:r w:rsidR="0033313E" w:rsidRPr="00B32A43">
        <w:rPr>
          <w:rFonts w:ascii="Garamond" w:hAnsi="Garamond" w:cstheme="minorHAnsi"/>
          <w:sz w:val="20"/>
          <w:szCs w:val="20"/>
        </w:rPr>
        <w:t>er de 10 sider løsningsbeskrivelsen</w:t>
      </w:r>
      <w:r w:rsidRPr="00B32A43">
        <w:rPr>
          <w:rFonts w:ascii="Garamond" w:hAnsi="Garamond" w:cstheme="minorHAnsi"/>
          <w:sz w:val="20"/>
          <w:szCs w:val="20"/>
        </w:rPr>
        <w:t>, herunder forslag til pris for opgaveløsningen. Vedhæftede CV'er er dermed ikke inkluderet heri.</w:t>
      </w:r>
    </w:p>
    <w:p w:rsidR="001D6111" w:rsidRPr="00B32A43" w:rsidRDefault="001D6111" w:rsidP="00471364">
      <w:pPr>
        <w:shd w:val="clear" w:color="auto" w:fill="FFFFFF"/>
        <w:spacing w:after="0"/>
        <w:jc w:val="both"/>
        <w:rPr>
          <w:rFonts w:ascii="Garamond" w:eastAsia="Times New Roman" w:hAnsi="Garamond" w:cstheme="minorHAnsi"/>
          <w:color w:val="1F1F1F"/>
          <w:sz w:val="20"/>
          <w:szCs w:val="20"/>
          <w:lang w:eastAsia="da-DK"/>
        </w:rPr>
      </w:pPr>
    </w:p>
    <w:p w:rsidR="001D6111" w:rsidRPr="00B32A43" w:rsidRDefault="001D6111" w:rsidP="00471364">
      <w:pPr>
        <w:shd w:val="clear" w:color="auto" w:fill="FFFFFF"/>
        <w:spacing w:after="0"/>
        <w:jc w:val="both"/>
        <w:rPr>
          <w:rFonts w:ascii="Garamond" w:eastAsia="Times New Roman" w:hAnsi="Garamond" w:cstheme="minorHAnsi"/>
          <w:b/>
          <w:color w:val="1F1F1F"/>
          <w:sz w:val="20"/>
          <w:szCs w:val="20"/>
          <w:lang w:eastAsia="da-DK"/>
        </w:rPr>
      </w:pPr>
    </w:p>
    <w:p w:rsidR="001D6111" w:rsidRPr="00B32A43" w:rsidRDefault="001D6111" w:rsidP="00471364">
      <w:pPr>
        <w:shd w:val="clear" w:color="auto" w:fill="FFFFFF"/>
        <w:spacing w:after="0"/>
        <w:jc w:val="both"/>
        <w:rPr>
          <w:rFonts w:ascii="Garamond" w:eastAsia="Times New Roman" w:hAnsi="Garamond" w:cstheme="minorHAnsi"/>
          <w:color w:val="1F1F1F"/>
          <w:sz w:val="20"/>
          <w:szCs w:val="20"/>
          <w:lang w:eastAsia="da-DK"/>
        </w:rPr>
      </w:pPr>
      <w:r w:rsidRPr="00B32A43">
        <w:rPr>
          <w:rFonts w:ascii="Garamond" w:eastAsia="Times New Roman" w:hAnsi="Garamond" w:cstheme="minorHAnsi"/>
          <w:b/>
          <w:color w:val="1F1F1F"/>
          <w:sz w:val="20"/>
          <w:szCs w:val="20"/>
          <w:lang w:eastAsia="da-DK"/>
        </w:rPr>
        <w:t xml:space="preserve">Spørgsmål 2: </w:t>
      </w:r>
      <w:r w:rsidR="00471364" w:rsidRPr="00B32A43">
        <w:rPr>
          <w:rFonts w:ascii="Garamond" w:eastAsia="Times New Roman" w:hAnsi="Garamond" w:cstheme="minorHAnsi"/>
          <w:b/>
          <w:color w:val="1F1F1F"/>
          <w:sz w:val="20"/>
          <w:szCs w:val="20"/>
          <w:lang w:eastAsia="da-DK"/>
        </w:rPr>
        <w:t>”</w:t>
      </w:r>
      <w:r w:rsidRPr="00B32A43">
        <w:rPr>
          <w:rFonts w:ascii="Garamond" w:eastAsia="Times New Roman" w:hAnsi="Garamond" w:cstheme="minorHAnsi"/>
          <w:color w:val="1F1F1F"/>
          <w:sz w:val="20"/>
          <w:szCs w:val="20"/>
          <w:lang w:eastAsia="da-DK"/>
        </w:rPr>
        <w:t>Det er uklart for os om I udelukkende ønsker en opgavebeskrivelse, som forklarer proces og overordnet tilgang til udvikling af arbejdspakkerne eller om I også forventer at der vises indledende kreative ideer til opgaveløsningen?</w:t>
      </w:r>
      <w:r w:rsidR="00471364" w:rsidRPr="00B32A43">
        <w:rPr>
          <w:rFonts w:ascii="Garamond" w:eastAsia="Times New Roman" w:hAnsi="Garamond" w:cstheme="minorHAnsi"/>
          <w:color w:val="1F1F1F"/>
          <w:sz w:val="20"/>
          <w:szCs w:val="20"/>
          <w:lang w:eastAsia="da-DK"/>
        </w:rPr>
        <w:t>”</w:t>
      </w:r>
    </w:p>
    <w:p w:rsidR="001D6111" w:rsidRPr="00B32A43" w:rsidRDefault="001D6111" w:rsidP="00471364">
      <w:pPr>
        <w:shd w:val="clear" w:color="auto" w:fill="FFFFFF"/>
        <w:spacing w:after="0"/>
        <w:jc w:val="both"/>
        <w:rPr>
          <w:rFonts w:ascii="Garamond" w:eastAsia="Times New Roman" w:hAnsi="Garamond" w:cstheme="minorHAnsi"/>
          <w:b/>
          <w:color w:val="1F1F1F"/>
          <w:sz w:val="20"/>
          <w:szCs w:val="20"/>
          <w:lang w:eastAsia="da-DK"/>
        </w:rPr>
      </w:pPr>
    </w:p>
    <w:p w:rsidR="001D6111" w:rsidRPr="00B32A43" w:rsidRDefault="001D6111" w:rsidP="00471364">
      <w:pPr>
        <w:shd w:val="clear" w:color="auto" w:fill="FFFFFF"/>
        <w:spacing w:after="0"/>
        <w:jc w:val="both"/>
        <w:rPr>
          <w:rFonts w:ascii="Garamond" w:eastAsia="Times New Roman" w:hAnsi="Garamond" w:cstheme="minorHAnsi"/>
          <w:b/>
          <w:color w:val="1F1F1F"/>
          <w:sz w:val="20"/>
          <w:szCs w:val="20"/>
          <w:lang w:eastAsia="da-DK"/>
        </w:rPr>
      </w:pPr>
    </w:p>
    <w:p w:rsidR="001D6111" w:rsidRPr="00B32A43" w:rsidRDefault="001D6111" w:rsidP="00471364">
      <w:pPr>
        <w:shd w:val="clear" w:color="auto" w:fill="FFFFFF"/>
        <w:spacing w:after="0"/>
        <w:jc w:val="both"/>
        <w:rPr>
          <w:rFonts w:ascii="Garamond" w:eastAsia="Times New Roman" w:hAnsi="Garamond" w:cstheme="minorHAnsi"/>
          <w:b/>
          <w:color w:val="1F1F1F"/>
          <w:sz w:val="20"/>
          <w:szCs w:val="20"/>
          <w:u w:val="single"/>
          <w:lang w:eastAsia="da-DK"/>
        </w:rPr>
      </w:pPr>
      <w:r w:rsidRPr="00B32A43">
        <w:rPr>
          <w:rFonts w:ascii="Garamond" w:eastAsia="Times New Roman" w:hAnsi="Garamond" w:cstheme="minorHAnsi"/>
          <w:b/>
          <w:color w:val="1F1F1F"/>
          <w:sz w:val="20"/>
          <w:szCs w:val="20"/>
          <w:u w:val="single"/>
          <w:lang w:eastAsia="da-DK"/>
        </w:rPr>
        <w:t>Svar fra Miljøstyrelsen</w:t>
      </w:r>
      <w:r w:rsidR="00F844EB" w:rsidRPr="00B32A43">
        <w:rPr>
          <w:rFonts w:ascii="Garamond" w:eastAsia="Times New Roman" w:hAnsi="Garamond" w:cstheme="minorHAnsi"/>
          <w:b/>
          <w:color w:val="1F1F1F"/>
          <w:sz w:val="20"/>
          <w:szCs w:val="20"/>
          <w:u w:val="single"/>
          <w:lang w:eastAsia="da-DK"/>
        </w:rPr>
        <w:t xml:space="preserve"> på spørgsmål 2</w:t>
      </w:r>
      <w:r w:rsidRPr="00B32A43">
        <w:rPr>
          <w:rFonts w:ascii="Garamond" w:eastAsia="Times New Roman" w:hAnsi="Garamond" w:cstheme="minorHAnsi"/>
          <w:b/>
          <w:color w:val="1F1F1F"/>
          <w:sz w:val="20"/>
          <w:szCs w:val="20"/>
          <w:u w:val="single"/>
          <w:lang w:eastAsia="da-DK"/>
        </w:rPr>
        <w:t>:</w:t>
      </w:r>
    </w:p>
    <w:p w:rsidR="00F844EB" w:rsidRPr="00B32A43" w:rsidRDefault="00F844EB" w:rsidP="00471364">
      <w:pPr>
        <w:shd w:val="clear" w:color="auto" w:fill="FFFFFF"/>
        <w:spacing w:after="0"/>
        <w:jc w:val="both"/>
        <w:rPr>
          <w:rFonts w:ascii="Garamond" w:eastAsia="Times New Roman" w:hAnsi="Garamond" w:cstheme="minorHAnsi"/>
          <w:color w:val="1F1F1F"/>
          <w:sz w:val="20"/>
          <w:szCs w:val="20"/>
          <w:u w:val="single"/>
          <w:lang w:eastAsia="da-DK"/>
        </w:rPr>
      </w:pPr>
    </w:p>
    <w:p w:rsidR="00D72D55" w:rsidRPr="00B32A43" w:rsidRDefault="00471364" w:rsidP="00471364">
      <w:pPr>
        <w:shd w:val="clear" w:color="auto" w:fill="FFFFFF"/>
        <w:spacing w:after="0"/>
        <w:jc w:val="both"/>
        <w:rPr>
          <w:rFonts w:ascii="Garamond" w:hAnsi="Garamond" w:cstheme="minorHAnsi"/>
          <w:sz w:val="20"/>
          <w:szCs w:val="20"/>
        </w:rPr>
      </w:pPr>
      <w:r w:rsidRPr="00B32A43">
        <w:rPr>
          <w:rFonts w:ascii="Garamond" w:hAnsi="Garamond" w:cstheme="minorHAnsi"/>
          <w:sz w:val="20"/>
          <w:szCs w:val="20"/>
        </w:rPr>
        <w:t>Jf.</w:t>
      </w:r>
      <w:r w:rsidR="00D72D55" w:rsidRPr="00B32A43">
        <w:rPr>
          <w:rFonts w:ascii="Garamond" w:hAnsi="Garamond" w:cstheme="minorHAnsi"/>
          <w:sz w:val="20"/>
          <w:szCs w:val="20"/>
        </w:rPr>
        <w:t xml:space="preserve"> kravspecifikationen</w:t>
      </w:r>
      <w:r w:rsidR="007A2A3D" w:rsidRPr="00B32A43">
        <w:rPr>
          <w:rFonts w:ascii="Garamond" w:hAnsi="Garamond" w:cstheme="minorHAnsi"/>
          <w:sz w:val="20"/>
          <w:szCs w:val="20"/>
        </w:rPr>
        <w:t xml:space="preserve"> </w:t>
      </w:r>
      <w:r w:rsidRPr="00B32A43">
        <w:rPr>
          <w:rFonts w:ascii="Garamond" w:hAnsi="Garamond" w:cstheme="minorHAnsi"/>
          <w:sz w:val="20"/>
          <w:szCs w:val="20"/>
        </w:rPr>
        <w:t>skal</w:t>
      </w:r>
      <w:r w:rsidR="00D72D55" w:rsidRPr="00B32A43">
        <w:rPr>
          <w:rFonts w:ascii="Garamond" w:hAnsi="Garamond" w:cstheme="minorHAnsi"/>
          <w:sz w:val="20"/>
          <w:szCs w:val="20"/>
        </w:rPr>
        <w:t xml:space="preserve"> løsningsbeskrivelsen</w:t>
      </w:r>
      <w:r w:rsidRPr="00B32A43">
        <w:rPr>
          <w:rFonts w:ascii="Garamond" w:hAnsi="Garamond" w:cstheme="minorHAnsi"/>
          <w:sz w:val="20"/>
          <w:szCs w:val="20"/>
        </w:rPr>
        <w:t xml:space="preserve"> indeholde til et forslag til, hvordan kravene bliver inddraget i </w:t>
      </w:r>
      <w:r w:rsidR="00664F90" w:rsidRPr="00B32A43">
        <w:rPr>
          <w:rFonts w:ascii="Garamond" w:hAnsi="Garamond" w:cstheme="minorHAnsi"/>
          <w:sz w:val="20"/>
          <w:szCs w:val="20"/>
        </w:rPr>
        <w:t xml:space="preserve">materialet til oplysningsindsatsen. </w:t>
      </w:r>
      <w:r w:rsidRPr="00B32A43">
        <w:rPr>
          <w:rFonts w:ascii="Garamond" w:hAnsi="Garamond" w:cstheme="minorHAnsi"/>
          <w:sz w:val="20"/>
          <w:szCs w:val="20"/>
        </w:rPr>
        <w:t>Løsningsbeskrivelsen skal derfor indeholde en beskrivelse af, hvordan Tilbudsgiver vil gribe opgaven an i relation til de tre arbejdspakker, hvilket inkluderer indledende forslag til</w:t>
      </w:r>
      <w:r w:rsidR="00D72D55" w:rsidRPr="00B32A43">
        <w:rPr>
          <w:rFonts w:ascii="Garamond" w:hAnsi="Garamond" w:cstheme="minorHAnsi"/>
          <w:sz w:val="20"/>
          <w:szCs w:val="20"/>
        </w:rPr>
        <w:t xml:space="preserve"> proces og overordnet tilgang til udviklingen af arbejds</w:t>
      </w:r>
      <w:r w:rsidRPr="00B32A43">
        <w:rPr>
          <w:rFonts w:ascii="Garamond" w:hAnsi="Garamond" w:cstheme="minorHAnsi"/>
          <w:sz w:val="20"/>
          <w:szCs w:val="20"/>
        </w:rPr>
        <w:t>pakkerne</w:t>
      </w:r>
      <w:r w:rsidR="00D72D55" w:rsidRPr="00B32A43">
        <w:rPr>
          <w:rFonts w:ascii="Garamond" w:hAnsi="Garamond" w:cstheme="minorHAnsi"/>
          <w:sz w:val="20"/>
          <w:szCs w:val="20"/>
        </w:rPr>
        <w:t>. Der menes yderligere</w:t>
      </w:r>
      <w:r w:rsidRPr="00B32A43">
        <w:rPr>
          <w:rFonts w:ascii="Garamond" w:hAnsi="Garamond" w:cstheme="minorHAnsi"/>
          <w:sz w:val="20"/>
          <w:szCs w:val="20"/>
        </w:rPr>
        <w:t xml:space="preserve"> med ”forslag”</w:t>
      </w:r>
      <w:r w:rsidR="00D72D55" w:rsidRPr="00B32A43">
        <w:rPr>
          <w:rFonts w:ascii="Garamond" w:hAnsi="Garamond" w:cstheme="minorHAnsi"/>
          <w:sz w:val="20"/>
          <w:szCs w:val="20"/>
        </w:rPr>
        <w:t>, at Tilbudsgiver også</w:t>
      </w:r>
      <w:r w:rsidRPr="00B32A43">
        <w:rPr>
          <w:rFonts w:ascii="Garamond" w:hAnsi="Garamond" w:cstheme="minorHAnsi"/>
          <w:sz w:val="20"/>
          <w:szCs w:val="20"/>
        </w:rPr>
        <w:t xml:space="preserve"> kan</w:t>
      </w:r>
      <w:r w:rsidR="00D72D55" w:rsidRPr="00B32A43">
        <w:rPr>
          <w:rFonts w:ascii="Garamond" w:hAnsi="Garamond" w:cstheme="minorHAnsi"/>
          <w:sz w:val="20"/>
          <w:szCs w:val="20"/>
        </w:rPr>
        <w:t xml:space="preserve"> præsentere en indledende ide/forslag ti</w:t>
      </w:r>
      <w:r w:rsidRPr="00B32A43">
        <w:rPr>
          <w:rFonts w:ascii="Garamond" w:hAnsi="Garamond" w:cstheme="minorHAnsi"/>
          <w:sz w:val="20"/>
          <w:szCs w:val="20"/>
        </w:rPr>
        <w:t>l oplysningsmaterialets indhold, da Tilbudsgiver således beskriver, hvordan Tilbudsgiver har tænkt sig at tilgå opgaven i relation til arbejdspakkerne.</w:t>
      </w:r>
    </w:p>
    <w:p w:rsidR="001414C8" w:rsidRPr="00B32A43" w:rsidRDefault="001414C8" w:rsidP="00471364">
      <w:pPr>
        <w:shd w:val="clear" w:color="auto" w:fill="FFFFFF"/>
        <w:spacing w:after="0"/>
        <w:jc w:val="both"/>
        <w:rPr>
          <w:rFonts w:ascii="Garamond" w:hAnsi="Garamond" w:cstheme="minorHAnsi"/>
          <w:sz w:val="20"/>
          <w:szCs w:val="20"/>
        </w:rPr>
      </w:pPr>
    </w:p>
    <w:p w:rsidR="001414C8" w:rsidRPr="00B32A43" w:rsidRDefault="001414C8" w:rsidP="00471364">
      <w:pPr>
        <w:shd w:val="clear" w:color="auto" w:fill="FFFFFF"/>
        <w:spacing w:after="0"/>
        <w:jc w:val="both"/>
        <w:rPr>
          <w:rFonts w:ascii="Garamond" w:hAnsi="Garamond" w:cstheme="minorHAnsi"/>
          <w:sz w:val="20"/>
          <w:szCs w:val="20"/>
        </w:rPr>
      </w:pPr>
    </w:p>
    <w:p w:rsidR="00034F62" w:rsidRPr="00034F62" w:rsidRDefault="00034F62" w:rsidP="00034F62">
      <w:pPr>
        <w:rPr>
          <w:rFonts w:ascii="Garamond" w:eastAsia="Times New Roman" w:hAnsi="Garamond" w:cstheme="minorHAnsi"/>
          <w:b/>
          <w:color w:val="1F1F1F"/>
          <w:sz w:val="20"/>
          <w:szCs w:val="20"/>
          <w:lang w:eastAsia="da-DK"/>
        </w:rPr>
      </w:pPr>
      <w:r w:rsidRPr="00B32A43">
        <w:rPr>
          <w:rFonts w:ascii="Garamond" w:eastAsia="Times New Roman" w:hAnsi="Garamond" w:cstheme="minorHAnsi"/>
          <w:b/>
          <w:color w:val="1F1F1F"/>
          <w:sz w:val="20"/>
          <w:szCs w:val="20"/>
          <w:lang w:eastAsia="da-DK"/>
        </w:rPr>
        <w:t>Spørgsmål 3</w:t>
      </w:r>
      <w:r w:rsidR="001414C8" w:rsidRPr="00B32A43">
        <w:rPr>
          <w:rFonts w:ascii="Garamond" w:eastAsia="Times New Roman" w:hAnsi="Garamond" w:cstheme="minorHAnsi"/>
          <w:b/>
          <w:color w:val="1F1F1F"/>
          <w:sz w:val="20"/>
          <w:szCs w:val="20"/>
          <w:lang w:eastAsia="da-DK"/>
        </w:rPr>
        <w:t>:</w:t>
      </w:r>
      <w:r w:rsidRPr="00B32A43">
        <w:rPr>
          <w:rFonts w:ascii="Garamond" w:eastAsia="Times New Roman" w:hAnsi="Garamond" w:cstheme="minorHAnsi"/>
          <w:b/>
          <w:color w:val="1F1F1F"/>
          <w:sz w:val="20"/>
          <w:szCs w:val="20"/>
          <w:lang w:eastAsia="da-DK"/>
        </w:rPr>
        <w:t xml:space="preserve"> ”</w:t>
      </w:r>
      <w:r w:rsidRPr="00034F62">
        <w:rPr>
          <w:rFonts w:ascii="Garamond" w:eastAsia="Times New Roman" w:hAnsi="Garamond" w:cs="Calibri"/>
          <w:color w:val="000000"/>
          <w:sz w:val="20"/>
          <w:szCs w:val="20"/>
          <w:lang w:eastAsia="da-DK"/>
        </w:rPr>
        <w:t>Budgetramme: Er det tiltænkt at denne budgetramme også skal dække evt. medieindrykning, og er der i øvrigt særlige forventninger til brug af typer af medier (fx kan kampagnen godt udelukkende være digital)?</w:t>
      </w:r>
      <w:r w:rsidRPr="00B32A43">
        <w:rPr>
          <w:rFonts w:ascii="Garamond" w:eastAsia="Times New Roman" w:hAnsi="Garamond" w:cs="Calibri"/>
          <w:color w:val="000000"/>
          <w:sz w:val="20"/>
          <w:szCs w:val="20"/>
          <w:lang w:eastAsia="da-DK"/>
        </w:rPr>
        <w:t>”</w:t>
      </w:r>
    </w:p>
    <w:p w:rsidR="00034F62" w:rsidRPr="00B32A43" w:rsidRDefault="00034F62">
      <w:pPr>
        <w:rPr>
          <w:rFonts w:ascii="Garamond" w:eastAsia="Times New Roman" w:hAnsi="Garamond" w:cstheme="minorHAnsi"/>
          <w:b/>
          <w:color w:val="1F1F1F"/>
          <w:sz w:val="20"/>
          <w:szCs w:val="20"/>
          <w:lang w:eastAsia="da-DK"/>
        </w:rPr>
      </w:pPr>
    </w:p>
    <w:p w:rsidR="001414C8" w:rsidRPr="00B32A43" w:rsidRDefault="001414C8">
      <w:pPr>
        <w:rPr>
          <w:rFonts w:ascii="Garamond" w:eastAsia="Times New Roman" w:hAnsi="Garamond" w:cstheme="minorHAnsi"/>
          <w:b/>
          <w:color w:val="1F1F1F"/>
          <w:sz w:val="20"/>
          <w:szCs w:val="20"/>
          <w:u w:val="single"/>
          <w:lang w:eastAsia="da-DK"/>
        </w:rPr>
      </w:pPr>
      <w:r w:rsidRPr="00B32A43">
        <w:rPr>
          <w:rFonts w:ascii="Garamond" w:eastAsia="Times New Roman" w:hAnsi="Garamond" w:cstheme="minorHAnsi"/>
          <w:b/>
          <w:color w:val="1F1F1F"/>
          <w:sz w:val="20"/>
          <w:szCs w:val="20"/>
          <w:u w:val="single"/>
          <w:lang w:eastAsia="da-DK"/>
        </w:rPr>
        <w:t>Svar fra Miljøstyrelsen</w:t>
      </w:r>
      <w:r w:rsidR="00034F62" w:rsidRPr="00B32A43">
        <w:rPr>
          <w:rFonts w:ascii="Garamond" w:eastAsia="Times New Roman" w:hAnsi="Garamond" w:cstheme="minorHAnsi"/>
          <w:b/>
          <w:color w:val="1F1F1F"/>
          <w:sz w:val="20"/>
          <w:szCs w:val="20"/>
          <w:u w:val="single"/>
          <w:lang w:eastAsia="da-DK"/>
        </w:rPr>
        <w:t xml:space="preserve"> på spørgsmål 3</w:t>
      </w:r>
      <w:r w:rsidRPr="00B32A43">
        <w:rPr>
          <w:rFonts w:ascii="Garamond" w:eastAsia="Times New Roman" w:hAnsi="Garamond" w:cstheme="minorHAnsi"/>
          <w:b/>
          <w:color w:val="1F1F1F"/>
          <w:sz w:val="20"/>
          <w:szCs w:val="20"/>
          <w:u w:val="single"/>
          <w:lang w:eastAsia="da-DK"/>
        </w:rPr>
        <w:t>:</w:t>
      </w:r>
    </w:p>
    <w:p w:rsidR="00034F62" w:rsidRPr="00B32A43" w:rsidRDefault="00034F62" w:rsidP="00034F62">
      <w:pPr>
        <w:spacing w:after="0" w:line="240" w:lineRule="auto"/>
        <w:rPr>
          <w:rFonts w:ascii="Garamond" w:hAnsi="Garamond" w:cs="Segoe UI"/>
          <w:sz w:val="20"/>
          <w:szCs w:val="20"/>
        </w:rPr>
      </w:pPr>
      <w:r w:rsidRPr="00B32A43">
        <w:rPr>
          <w:rFonts w:ascii="Garamond" w:hAnsi="Garamond" w:cs="Segoe UI"/>
          <w:sz w:val="20"/>
          <w:szCs w:val="20"/>
        </w:rPr>
        <w:t>Ja, budgetrammen skal også dække medieindrykning, hvis dette vælges som et element i udrulningen af oplysningsindsatsen. Der er ikke fastsat særlige forventninger eller krav til brug af specifikke typer af medier i kravspecifikationen. Tilbudsgiver kan derfor efter egen vurdering godt foreslå en handlingsplan for udrulningen af oplysningsindsatsen, som udelukkende er baseret på en digital mediestrategi, hvis Tilbudsgiver vurderer, at dette bedst opfylder succeskriterierne for leverancen.</w:t>
      </w:r>
    </w:p>
    <w:p w:rsidR="00034F62" w:rsidRPr="00B32A43" w:rsidRDefault="00034F62" w:rsidP="00034F62">
      <w:pPr>
        <w:spacing w:after="0" w:line="240" w:lineRule="auto"/>
        <w:rPr>
          <w:rFonts w:ascii="Garamond" w:hAnsi="Garamond" w:cs="Segoe UI"/>
          <w:sz w:val="20"/>
          <w:szCs w:val="20"/>
        </w:rPr>
      </w:pPr>
    </w:p>
    <w:p w:rsidR="00034F62" w:rsidRPr="00B32A43" w:rsidRDefault="00034F62" w:rsidP="00034F62">
      <w:pPr>
        <w:spacing w:after="0" w:line="240" w:lineRule="auto"/>
        <w:rPr>
          <w:rFonts w:ascii="Garamond" w:eastAsia="Times New Roman" w:hAnsi="Garamond" w:cs="Calibri"/>
          <w:color w:val="000000"/>
          <w:sz w:val="20"/>
          <w:szCs w:val="20"/>
          <w:lang w:eastAsia="da-DK"/>
        </w:rPr>
      </w:pPr>
    </w:p>
    <w:p w:rsidR="00034F62" w:rsidRPr="00B32A43" w:rsidRDefault="00F013A3" w:rsidP="00F013A3">
      <w:pPr>
        <w:rPr>
          <w:rFonts w:ascii="Garamond" w:eastAsia="Times New Roman" w:hAnsi="Garamond" w:cstheme="minorHAnsi"/>
          <w:b/>
          <w:color w:val="1F1F1F"/>
          <w:sz w:val="20"/>
          <w:szCs w:val="20"/>
          <w:lang w:eastAsia="da-DK"/>
        </w:rPr>
      </w:pPr>
      <w:r w:rsidRPr="00B32A43">
        <w:rPr>
          <w:rFonts w:ascii="Garamond" w:eastAsia="Times New Roman" w:hAnsi="Garamond" w:cstheme="minorHAnsi"/>
          <w:b/>
          <w:color w:val="1F1F1F"/>
          <w:sz w:val="20"/>
          <w:szCs w:val="20"/>
          <w:lang w:eastAsia="da-DK"/>
        </w:rPr>
        <w:t>Spørgsmål</w:t>
      </w:r>
      <w:r w:rsidR="00034F62" w:rsidRPr="00B32A43">
        <w:rPr>
          <w:rFonts w:ascii="Garamond" w:eastAsia="Times New Roman" w:hAnsi="Garamond" w:cstheme="minorHAnsi"/>
          <w:b/>
          <w:color w:val="1F1F1F"/>
          <w:sz w:val="20"/>
          <w:szCs w:val="20"/>
          <w:lang w:eastAsia="da-DK"/>
        </w:rPr>
        <w:t xml:space="preserve"> 4</w:t>
      </w:r>
      <w:r w:rsidRPr="00B32A43">
        <w:rPr>
          <w:rFonts w:ascii="Garamond" w:eastAsia="Times New Roman" w:hAnsi="Garamond" w:cstheme="minorHAnsi"/>
          <w:b/>
          <w:color w:val="1F1F1F"/>
          <w:sz w:val="20"/>
          <w:szCs w:val="20"/>
          <w:lang w:eastAsia="da-DK"/>
        </w:rPr>
        <w:t>:</w:t>
      </w:r>
      <w:r w:rsidR="00034F62" w:rsidRPr="00B32A43">
        <w:rPr>
          <w:rFonts w:ascii="Garamond" w:eastAsia="Times New Roman" w:hAnsi="Garamond" w:cstheme="minorHAnsi"/>
          <w:b/>
          <w:color w:val="1F1F1F"/>
          <w:sz w:val="20"/>
          <w:szCs w:val="20"/>
          <w:lang w:eastAsia="da-DK"/>
        </w:rPr>
        <w:t xml:space="preserve"> </w:t>
      </w:r>
      <w:r w:rsidR="00034F62" w:rsidRPr="00B32A43">
        <w:rPr>
          <w:rFonts w:ascii="Garamond" w:eastAsia="Times New Roman" w:hAnsi="Garamond" w:cstheme="minorHAnsi"/>
          <w:color w:val="1F1F1F"/>
          <w:sz w:val="20"/>
          <w:szCs w:val="20"/>
          <w:lang w:eastAsia="da-DK"/>
        </w:rPr>
        <w:t>”</w:t>
      </w:r>
      <w:r w:rsidR="00034F62" w:rsidRPr="00034F62">
        <w:rPr>
          <w:rFonts w:ascii="Garamond" w:eastAsia="Times New Roman" w:hAnsi="Garamond" w:cs="Calibri"/>
          <w:color w:val="000000"/>
          <w:sz w:val="20"/>
          <w:szCs w:val="20"/>
          <w:lang w:eastAsia="da-DK"/>
        </w:rPr>
        <w:t xml:space="preserve">Kampagneperiode: Er sat til </w:t>
      </w:r>
      <w:proofErr w:type="spellStart"/>
      <w:r w:rsidR="00034F62" w:rsidRPr="00034F62">
        <w:rPr>
          <w:rFonts w:ascii="Garamond" w:eastAsia="Times New Roman" w:hAnsi="Garamond" w:cs="Calibri"/>
          <w:color w:val="000000"/>
          <w:sz w:val="20"/>
          <w:szCs w:val="20"/>
          <w:lang w:eastAsia="da-DK"/>
        </w:rPr>
        <w:t>Okt-Dec</w:t>
      </w:r>
      <w:proofErr w:type="spellEnd"/>
      <w:r w:rsidR="00034F62" w:rsidRPr="00034F62">
        <w:rPr>
          <w:rFonts w:ascii="Garamond" w:eastAsia="Times New Roman" w:hAnsi="Garamond" w:cs="Calibri"/>
          <w:color w:val="000000"/>
          <w:sz w:val="20"/>
          <w:szCs w:val="20"/>
          <w:lang w:eastAsia="da-DK"/>
        </w:rPr>
        <w:t xml:space="preserve"> – må der i løsningen tænkes ind at indsatsen med fordel også kan køres på andre tidspunkter af året, eller er det irrelevant?</w:t>
      </w:r>
      <w:r w:rsidR="00034F62" w:rsidRPr="00B32A43">
        <w:rPr>
          <w:rFonts w:ascii="Garamond" w:eastAsia="Times New Roman" w:hAnsi="Garamond" w:cs="Calibri"/>
          <w:color w:val="000000"/>
          <w:sz w:val="20"/>
          <w:szCs w:val="20"/>
          <w:lang w:eastAsia="da-DK"/>
        </w:rPr>
        <w:t>”</w:t>
      </w:r>
    </w:p>
    <w:p w:rsidR="00F013A3" w:rsidRPr="00B32A43" w:rsidRDefault="00F013A3" w:rsidP="00F013A3">
      <w:pPr>
        <w:rPr>
          <w:rFonts w:ascii="Garamond" w:hAnsi="Garamond"/>
          <w:sz w:val="20"/>
          <w:szCs w:val="20"/>
        </w:rPr>
      </w:pPr>
      <w:r w:rsidRPr="00B32A43">
        <w:rPr>
          <w:rFonts w:ascii="Garamond" w:eastAsia="Times New Roman" w:hAnsi="Garamond" w:cstheme="minorHAnsi"/>
          <w:b/>
          <w:color w:val="1F1F1F"/>
          <w:sz w:val="20"/>
          <w:szCs w:val="20"/>
          <w:u w:val="single"/>
          <w:lang w:eastAsia="da-DK"/>
        </w:rPr>
        <w:t>Svar fra Miljøstyrelsen</w:t>
      </w:r>
      <w:r w:rsidR="00034F62" w:rsidRPr="00B32A43">
        <w:rPr>
          <w:rFonts w:ascii="Garamond" w:eastAsia="Times New Roman" w:hAnsi="Garamond" w:cstheme="minorHAnsi"/>
          <w:b/>
          <w:color w:val="1F1F1F"/>
          <w:sz w:val="20"/>
          <w:szCs w:val="20"/>
          <w:u w:val="single"/>
          <w:lang w:eastAsia="da-DK"/>
        </w:rPr>
        <w:t xml:space="preserve"> på spørgsmål 4:</w:t>
      </w:r>
    </w:p>
    <w:p w:rsidR="00F013A3" w:rsidRPr="00B32A43" w:rsidRDefault="00034F62">
      <w:pPr>
        <w:rPr>
          <w:rFonts w:ascii="Garamond" w:hAnsi="Garamond"/>
          <w:sz w:val="20"/>
          <w:szCs w:val="20"/>
        </w:rPr>
      </w:pPr>
      <w:r w:rsidRPr="00B32A43">
        <w:rPr>
          <w:rFonts w:ascii="Garamond" w:hAnsi="Garamond" w:cs="Segoe UI"/>
          <w:sz w:val="20"/>
          <w:szCs w:val="20"/>
        </w:rPr>
        <w:t xml:space="preserve">I kravspecifikationen afsnit 1.3. angives, at Miljøstyrelsen vægter positivt, at materialets indhold udarbejdes med henblik på potentielt at kunne genbruges i en genudrulning af oplysningsindsatsen. Tilbudsgiver må derfor gerne i sit tilbud beskrive, </w:t>
      </w:r>
      <w:r w:rsidRPr="00B32A43">
        <w:rPr>
          <w:rFonts w:ascii="Garamond" w:hAnsi="Garamond" w:cs="Segoe UI"/>
          <w:sz w:val="20"/>
          <w:szCs w:val="20"/>
        </w:rPr>
        <w:lastRenderedPageBreak/>
        <w:t>hvorvidt materialet har potentiale til at kunne genbruges på andre tidspunkter af året ud over den i kravspecifikationens angivne periode for udrulningen.</w:t>
      </w:r>
    </w:p>
    <w:p w:rsidR="00034F62" w:rsidRPr="00B32A43" w:rsidRDefault="00034F62" w:rsidP="00F013A3">
      <w:pPr>
        <w:rPr>
          <w:rFonts w:ascii="Garamond" w:eastAsia="Times New Roman" w:hAnsi="Garamond" w:cstheme="minorHAnsi"/>
          <w:b/>
          <w:color w:val="1F1F1F"/>
          <w:sz w:val="20"/>
          <w:szCs w:val="20"/>
          <w:lang w:eastAsia="da-DK"/>
        </w:rPr>
      </w:pPr>
      <w:r w:rsidRPr="00B32A43">
        <w:rPr>
          <w:rFonts w:ascii="Garamond" w:eastAsia="Times New Roman" w:hAnsi="Garamond" w:cstheme="minorHAnsi"/>
          <w:b/>
          <w:color w:val="1F1F1F"/>
          <w:sz w:val="20"/>
          <w:szCs w:val="20"/>
          <w:lang w:eastAsia="da-DK"/>
        </w:rPr>
        <w:t>Spørgsmål 5</w:t>
      </w:r>
      <w:r w:rsidR="00F013A3" w:rsidRPr="00B32A43">
        <w:rPr>
          <w:rFonts w:ascii="Garamond" w:eastAsia="Times New Roman" w:hAnsi="Garamond" w:cstheme="minorHAnsi"/>
          <w:b/>
          <w:color w:val="1F1F1F"/>
          <w:sz w:val="20"/>
          <w:szCs w:val="20"/>
          <w:lang w:eastAsia="da-DK"/>
        </w:rPr>
        <w:t>:</w:t>
      </w:r>
      <w:r w:rsidRPr="00B32A43">
        <w:rPr>
          <w:rFonts w:ascii="Garamond" w:eastAsia="Times New Roman" w:hAnsi="Garamond" w:cstheme="minorHAnsi"/>
          <w:b/>
          <w:color w:val="1F1F1F"/>
          <w:sz w:val="20"/>
          <w:szCs w:val="20"/>
          <w:lang w:eastAsia="da-DK"/>
        </w:rPr>
        <w:t xml:space="preserve"> </w:t>
      </w:r>
      <w:r w:rsidR="00B32A43">
        <w:rPr>
          <w:rFonts w:ascii="Garamond" w:eastAsia="Times New Roman" w:hAnsi="Garamond" w:cstheme="minorHAnsi"/>
          <w:b/>
          <w:color w:val="1F1F1F"/>
          <w:sz w:val="20"/>
          <w:szCs w:val="20"/>
          <w:lang w:eastAsia="da-DK"/>
        </w:rPr>
        <w:t>”</w:t>
      </w:r>
      <w:r w:rsidRPr="00034F62">
        <w:rPr>
          <w:rFonts w:ascii="Garamond" w:eastAsia="Times New Roman" w:hAnsi="Garamond" w:cs="Calibri"/>
          <w:color w:val="000000"/>
          <w:sz w:val="20"/>
          <w:szCs w:val="20"/>
          <w:lang w:eastAsia="da-DK"/>
        </w:rPr>
        <w:t xml:space="preserve">Øvrige aktører: Er det acceptabelt at der i løsningen og indsatsen tænkes øvrige aktører ind (fx fonde, butikskæder, restaurationer </w:t>
      </w:r>
      <w:proofErr w:type="spellStart"/>
      <w:proofErr w:type="gramStart"/>
      <w:r w:rsidRPr="00034F62">
        <w:rPr>
          <w:rFonts w:ascii="Garamond" w:eastAsia="Times New Roman" w:hAnsi="Garamond" w:cs="Calibri"/>
          <w:color w:val="000000"/>
          <w:sz w:val="20"/>
          <w:szCs w:val="20"/>
          <w:lang w:eastAsia="da-DK"/>
        </w:rPr>
        <w:t>o.lign</w:t>
      </w:r>
      <w:proofErr w:type="spellEnd"/>
      <w:proofErr w:type="gramEnd"/>
      <w:r w:rsidRPr="00034F62">
        <w:rPr>
          <w:rFonts w:ascii="Garamond" w:eastAsia="Times New Roman" w:hAnsi="Garamond" w:cs="Calibri"/>
          <w:color w:val="000000"/>
          <w:sz w:val="20"/>
          <w:szCs w:val="20"/>
          <w:lang w:eastAsia="da-DK"/>
        </w:rPr>
        <w:t>), og at disse spiller en aktiv rolle (som fx medsponsor/afsender, distributør af budskaber/materiale el.lign.?)</w:t>
      </w:r>
      <w:r w:rsidR="00B32A43">
        <w:rPr>
          <w:rFonts w:ascii="Garamond" w:eastAsia="Times New Roman" w:hAnsi="Garamond" w:cs="Calibri"/>
          <w:color w:val="000000"/>
          <w:sz w:val="20"/>
          <w:szCs w:val="20"/>
          <w:lang w:eastAsia="da-DK"/>
        </w:rPr>
        <w:t>”</w:t>
      </w:r>
    </w:p>
    <w:p w:rsidR="00F013A3" w:rsidRPr="00B32A43" w:rsidRDefault="00F013A3" w:rsidP="00F013A3">
      <w:pPr>
        <w:rPr>
          <w:rFonts w:ascii="Garamond" w:eastAsia="Times New Roman" w:hAnsi="Garamond" w:cstheme="minorHAnsi"/>
          <w:b/>
          <w:color w:val="1F1F1F"/>
          <w:sz w:val="20"/>
          <w:szCs w:val="20"/>
          <w:u w:val="single"/>
          <w:lang w:eastAsia="da-DK"/>
        </w:rPr>
      </w:pPr>
      <w:r w:rsidRPr="00B32A43">
        <w:rPr>
          <w:rFonts w:ascii="Garamond" w:eastAsia="Times New Roman" w:hAnsi="Garamond" w:cstheme="minorHAnsi"/>
          <w:b/>
          <w:color w:val="1F1F1F"/>
          <w:sz w:val="20"/>
          <w:szCs w:val="20"/>
          <w:u w:val="single"/>
          <w:lang w:eastAsia="da-DK"/>
        </w:rPr>
        <w:t>Svar fra Miljøstyrelsen</w:t>
      </w:r>
      <w:r w:rsidR="00034F62" w:rsidRPr="00B32A43">
        <w:rPr>
          <w:rFonts w:ascii="Garamond" w:eastAsia="Times New Roman" w:hAnsi="Garamond" w:cstheme="minorHAnsi"/>
          <w:b/>
          <w:color w:val="1F1F1F"/>
          <w:sz w:val="20"/>
          <w:szCs w:val="20"/>
          <w:u w:val="single"/>
          <w:lang w:eastAsia="da-DK"/>
        </w:rPr>
        <w:t xml:space="preserve"> på spørgsmål 5</w:t>
      </w:r>
      <w:r w:rsidRPr="00B32A43">
        <w:rPr>
          <w:rFonts w:ascii="Garamond" w:eastAsia="Times New Roman" w:hAnsi="Garamond" w:cstheme="minorHAnsi"/>
          <w:b/>
          <w:color w:val="1F1F1F"/>
          <w:sz w:val="20"/>
          <w:szCs w:val="20"/>
          <w:u w:val="single"/>
          <w:lang w:eastAsia="da-DK"/>
        </w:rPr>
        <w:t>:</w:t>
      </w:r>
    </w:p>
    <w:p w:rsidR="00F013A3" w:rsidRPr="00B32A43" w:rsidRDefault="00034F62" w:rsidP="00F013A3">
      <w:pPr>
        <w:rPr>
          <w:rFonts w:ascii="Garamond" w:hAnsi="Garamond" w:cs="Georgia"/>
          <w:sz w:val="20"/>
          <w:szCs w:val="20"/>
        </w:rPr>
      </w:pPr>
      <w:r w:rsidRPr="00B32A43">
        <w:rPr>
          <w:rFonts w:ascii="Garamond" w:hAnsi="Garamond" w:cs="Georgia"/>
          <w:sz w:val="20"/>
          <w:szCs w:val="20"/>
        </w:rPr>
        <w:t>Jf. kravspecifikationen vedr. organisering og aktørinddragelse angives, at projektet kan gennemføres ved brug af en eller flere aktører i form af underleverandører</w:t>
      </w:r>
      <w:r w:rsidR="004B0916" w:rsidRPr="00B32A43">
        <w:rPr>
          <w:rFonts w:ascii="Garamond" w:hAnsi="Garamond" w:cs="Georgia"/>
          <w:sz w:val="20"/>
          <w:szCs w:val="20"/>
        </w:rPr>
        <w:t xml:space="preserve"> eller øvrige aktører</w:t>
      </w:r>
      <w:r w:rsidR="00F12E7F">
        <w:rPr>
          <w:rFonts w:ascii="Garamond" w:hAnsi="Garamond" w:cs="Georgia"/>
          <w:sz w:val="20"/>
          <w:szCs w:val="20"/>
        </w:rPr>
        <w:t xml:space="preserve"> med relevans for projektet</w:t>
      </w:r>
      <w:r w:rsidRPr="00B32A43">
        <w:rPr>
          <w:rFonts w:ascii="Garamond" w:hAnsi="Garamond" w:cs="Georgia"/>
          <w:sz w:val="20"/>
          <w:szCs w:val="20"/>
        </w:rPr>
        <w:t xml:space="preserve">, men disse skal godkendes af Miljøstyrelsen. Øvrige aktører med relevans for projektet kan </w:t>
      </w:r>
      <w:r w:rsidR="004B0916" w:rsidRPr="00B32A43">
        <w:rPr>
          <w:rFonts w:ascii="Garamond" w:hAnsi="Garamond" w:cs="Georgia"/>
          <w:sz w:val="20"/>
          <w:szCs w:val="20"/>
        </w:rPr>
        <w:t xml:space="preserve">derfor </w:t>
      </w:r>
      <w:r w:rsidRPr="00B32A43">
        <w:rPr>
          <w:rFonts w:ascii="Garamond" w:hAnsi="Garamond" w:cs="Georgia"/>
          <w:sz w:val="20"/>
          <w:szCs w:val="20"/>
        </w:rPr>
        <w:t xml:space="preserve">også </w:t>
      </w:r>
      <w:proofErr w:type="spellStart"/>
      <w:r w:rsidRPr="00B32A43">
        <w:rPr>
          <w:rFonts w:ascii="Garamond" w:hAnsi="Garamond" w:cs="Georgia"/>
          <w:sz w:val="20"/>
          <w:szCs w:val="20"/>
        </w:rPr>
        <w:t>indtænkes</w:t>
      </w:r>
      <w:proofErr w:type="spellEnd"/>
      <w:r w:rsidRPr="00B32A43">
        <w:rPr>
          <w:rFonts w:ascii="Garamond" w:hAnsi="Garamond" w:cs="Georgia"/>
          <w:sz w:val="20"/>
          <w:szCs w:val="20"/>
        </w:rPr>
        <w:t xml:space="preserve"> i løsningsbeskrivelsen, hvis Tilbudsgiver vurderer, at det er gavnligt for opfyldelse af succeskriterierne for leverancen</w:t>
      </w:r>
      <w:r w:rsidR="004B0916" w:rsidRPr="00B32A43">
        <w:rPr>
          <w:rFonts w:ascii="Garamond" w:hAnsi="Garamond" w:cs="Georgia"/>
          <w:sz w:val="20"/>
          <w:szCs w:val="20"/>
        </w:rPr>
        <w:t xml:space="preserve">. </w:t>
      </w:r>
      <w:r w:rsidRPr="00B32A43">
        <w:rPr>
          <w:rFonts w:ascii="Garamond" w:hAnsi="Garamond" w:cs="Georgia"/>
          <w:sz w:val="20"/>
          <w:szCs w:val="20"/>
        </w:rPr>
        <w:t>Det er dog udelukkende Miljøstyrelsen, der skal fremgå som afsender af oplysningsindsatsen, hvorfor øvrige aktører ikke kan fremgå som medsponser/afsender i materialet. Yderligere skal Tilbudsgiver være opmærksom ved inddragelse af underleverandører og øvrige aktører, at det er Tilbudsgiver, der er ansvarlig for konceptudviklingen og fremstillingen af materialet, og Miljøstyrelsen har den direkte dialog til Tilbudsgiver, mens Tilbudsgiver har den primære og direkte kontakt til eventuelle underleverandører og øvrige aktører med relevans for projektet.</w:t>
      </w:r>
      <w:r w:rsidRPr="00B32A43">
        <w:rPr>
          <w:rFonts w:ascii="Garamond" w:hAnsi="Garamond" w:cs="Georgia"/>
          <w:sz w:val="20"/>
          <w:szCs w:val="20"/>
        </w:rPr>
        <w:br/>
      </w:r>
    </w:p>
    <w:p w:rsidR="00F013A3" w:rsidRPr="00B32A43" w:rsidRDefault="00034F62" w:rsidP="00F013A3">
      <w:pPr>
        <w:rPr>
          <w:rFonts w:ascii="Garamond" w:eastAsia="Times New Roman" w:hAnsi="Garamond" w:cstheme="minorHAnsi"/>
          <w:b/>
          <w:color w:val="1F1F1F"/>
          <w:sz w:val="20"/>
          <w:szCs w:val="20"/>
          <w:lang w:eastAsia="da-DK"/>
        </w:rPr>
      </w:pPr>
      <w:r w:rsidRPr="00B32A43">
        <w:rPr>
          <w:rFonts w:ascii="Garamond" w:eastAsia="Times New Roman" w:hAnsi="Garamond" w:cstheme="minorHAnsi"/>
          <w:b/>
          <w:color w:val="1F1F1F"/>
          <w:sz w:val="20"/>
          <w:szCs w:val="20"/>
          <w:lang w:eastAsia="da-DK"/>
        </w:rPr>
        <w:t>Spørgsmål 6</w:t>
      </w:r>
      <w:r w:rsidR="00F013A3" w:rsidRPr="00B32A43">
        <w:rPr>
          <w:rFonts w:ascii="Garamond" w:eastAsia="Times New Roman" w:hAnsi="Garamond" w:cstheme="minorHAnsi"/>
          <w:b/>
          <w:color w:val="1F1F1F"/>
          <w:sz w:val="20"/>
          <w:szCs w:val="20"/>
          <w:lang w:eastAsia="da-DK"/>
        </w:rPr>
        <w:t>:</w:t>
      </w:r>
      <w:r w:rsidRPr="00B32A43">
        <w:rPr>
          <w:rFonts w:ascii="Garamond" w:eastAsia="Times New Roman" w:hAnsi="Garamond" w:cstheme="minorHAnsi"/>
          <w:b/>
          <w:color w:val="1F1F1F"/>
          <w:sz w:val="20"/>
          <w:szCs w:val="20"/>
          <w:lang w:eastAsia="da-DK"/>
        </w:rPr>
        <w:t xml:space="preserve"> </w:t>
      </w:r>
      <w:r w:rsidR="00B32A43">
        <w:rPr>
          <w:rFonts w:ascii="Garamond" w:eastAsia="Times New Roman" w:hAnsi="Garamond" w:cstheme="minorHAnsi"/>
          <w:b/>
          <w:color w:val="1F1F1F"/>
          <w:sz w:val="20"/>
          <w:szCs w:val="20"/>
          <w:lang w:eastAsia="da-DK"/>
        </w:rPr>
        <w:t>”</w:t>
      </w:r>
      <w:r w:rsidRPr="00B32A43">
        <w:rPr>
          <w:rFonts w:ascii="Garamond" w:hAnsi="Garamond"/>
          <w:color w:val="000000"/>
          <w:sz w:val="20"/>
          <w:szCs w:val="20"/>
        </w:rPr>
        <w:t>Har I noget specifik forskning på området, som I gerne ser, at kampagnen tager udgangspunkt i? Evt. noget som er nyere, eller med et anderledes dansk perspektiv, end WHO’s </w:t>
      </w:r>
      <w:r w:rsidRPr="00B32A43">
        <w:rPr>
          <w:rFonts w:ascii="Garamond" w:hAnsi="Garamond"/>
          <w:i/>
          <w:iCs/>
          <w:color w:val="000000"/>
          <w:sz w:val="20"/>
          <w:szCs w:val="20"/>
        </w:rPr>
        <w:t xml:space="preserve">“Tobacco: </w:t>
      </w:r>
      <w:proofErr w:type="spellStart"/>
      <w:r w:rsidRPr="00B32A43">
        <w:rPr>
          <w:rFonts w:ascii="Garamond" w:hAnsi="Garamond"/>
          <w:i/>
          <w:iCs/>
          <w:color w:val="000000"/>
          <w:sz w:val="20"/>
          <w:szCs w:val="20"/>
        </w:rPr>
        <w:t>Poisoning</w:t>
      </w:r>
      <w:proofErr w:type="spellEnd"/>
      <w:r w:rsidRPr="00B32A43">
        <w:rPr>
          <w:rFonts w:ascii="Garamond" w:hAnsi="Garamond"/>
          <w:i/>
          <w:iCs/>
          <w:color w:val="000000"/>
          <w:sz w:val="20"/>
          <w:szCs w:val="20"/>
        </w:rPr>
        <w:t xml:space="preserve"> </w:t>
      </w:r>
      <w:proofErr w:type="spellStart"/>
      <w:r w:rsidRPr="00B32A43">
        <w:rPr>
          <w:rFonts w:ascii="Garamond" w:hAnsi="Garamond"/>
          <w:i/>
          <w:iCs/>
          <w:color w:val="000000"/>
          <w:sz w:val="20"/>
          <w:szCs w:val="20"/>
        </w:rPr>
        <w:t>Our</w:t>
      </w:r>
      <w:proofErr w:type="spellEnd"/>
      <w:r w:rsidRPr="00B32A43">
        <w:rPr>
          <w:rFonts w:ascii="Garamond" w:hAnsi="Garamond"/>
          <w:i/>
          <w:iCs/>
          <w:color w:val="000000"/>
          <w:sz w:val="20"/>
          <w:szCs w:val="20"/>
        </w:rPr>
        <w:t xml:space="preserve"> Planet”</w:t>
      </w:r>
      <w:r w:rsidRPr="00B32A43">
        <w:rPr>
          <w:rFonts w:ascii="Garamond" w:hAnsi="Garamond"/>
          <w:color w:val="000000"/>
          <w:sz w:val="20"/>
          <w:szCs w:val="20"/>
        </w:rPr>
        <w:t> fra 2022?</w:t>
      </w:r>
      <w:r w:rsidR="00B32A43">
        <w:rPr>
          <w:rFonts w:ascii="Garamond" w:hAnsi="Garamond"/>
          <w:color w:val="000000"/>
          <w:sz w:val="20"/>
          <w:szCs w:val="20"/>
        </w:rPr>
        <w:t>”</w:t>
      </w:r>
    </w:p>
    <w:p w:rsidR="00F013A3" w:rsidRPr="00B32A43" w:rsidRDefault="00F013A3" w:rsidP="00F013A3">
      <w:pPr>
        <w:rPr>
          <w:rFonts w:ascii="Garamond" w:hAnsi="Garamond"/>
          <w:sz w:val="20"/>
          <w:szCs w:val="20"/>
        </w:rPr>
      </w:pPr>
      <w:r w:rsidRPr="00B32A43">
        <w:rPr>
          <w:rFonts w:ascii="Garamond" w:eastAsia="Times New Roman" w:hAnsi="Garamond" w:cstheme="minorHAnsi"/>
          <w:b/>
          <w:color w:val="1F1F1F"/>
          <w:sz w:val="20"/>
          <w:szCs w:val="20"/>
          <w:u w:val="single"/>
          <w:lang w:eastAsia="da-DK"/>
        </w:rPr>
        <w:t>Svar fra Miljøstyrelsen</w:t>
      </w:r>
      <w:r w:rsidR="00034F62" w:rsidRPr="00B32A43">
        <w:rPr>
          <w:rFonts w:ascii="Garamond" w:eastAsia="Times New Roman" w:hAnsi="Garamond" w:cstheme="minorHAnsi"/>
          <w:b/>
          <w:color w:val="1F1F1F"/>
          <w:sz w:val="20"/>
          <w:szCs w:val="20"/>
          <w:u w:val="single"/>
          <w:lang w:eastAsia="da-DK"/>
        </w:rPr>
        <w:t xml:space="preserve"> på spørgsmål 6</w:t>
      </w:r>
      <w:r w:rsidRPr="00B32A43">
        <w:rPr>
          <w:rFonts w:ascii="Garamond" w:eastAsia="Times New Roman" w:hAnsi="Garamond" w:cstheme="minorHAnsi"/>
          <w:b/>
          <w:color w:val="1F1F1F"/>
          <w:sz w:val="20"/>
          <w:szCs w:val="20"/>
          <w:u w:val="single"/>
          <w:lang w:eastAsia="da-DK"/>
        </w:rPr>
        <w:t>:</w:t>
      </w:r>
    </w:p>
    <w:p w:rsidR="00F013A3" w:rsidRPr="00B32A43" w:rsidRDefault="00B32A43">
      <w:pPr>
        <w:rPr>
          <w:rFonts w:ascii="Garamond" w:hAnsi="Garamond"/>
          <w:sz w:val="20"/>
          <w:szCs w:val="20"/>
        </w:rPr>
      </w:pPr>
      <w:r w:rsidRPr="00B32A43">
        <w:rPr>
          <w:rFonts w:ascii="Garamond" w:hAnsi="Garamond" w:cs="Georgia"/>
          <w:sz w:val="20"/>
          <w:szCs w:val="20"/>
        </w:rPr>
        <w:t xml:space="preserve">Jf. kravspecifikationen stilles der ikke krav til hvilken specifik adfærdsforskning, som materialet til oplysningsindsatsen skal udarbejdes under hensyntagen til. Som Tilbudsgiver har man derfor bred mulighed for at udvælge, hvad for noget adfærdsforskning, som man vil udarbejde materialet under hensyntagen til.  Af konkurrencehensyn vurderer vi først Tilbudsgiveres specifikke forslag om indhold af adfærdsforskning efter tilbudsfristen, så derfor kan vi ikke besvare anden del af dit spørgsmål: "Evt. noget som er nyere, eller med et anderledes dansk perspektiv, end WHO's "Tobacco: </w:t>
      </w:r>
      <w:proofErr w:type="spellStart"/>
      <w:r w:rsidRPr="00B32A43">
        <w:rPr>
          <w:rFonts w:ascii="Garamond" w:hAnsi="Garamond" w:cs="Georgia"/>
          <w:sz w:val="20"/>
          <w:szCs w:val="20"/>
        </w:rPr>
        <w:t>Poisoning</w:t>
      </w:r>
      <w:proofErr w:type="spellEnd"/>
      <w:r w:rsidRPr="00B32A43">
        <w:rPr>
          <w:rFonts w:ascii="Garamond" w:hAnsi="Garamond" w:cs="Georgia"/>
          <w:sz w:val="20"/>
          <w:szCs w:val="20"/>
        </w:rPr>
        <w:t xml:space="preserve"> </w:t>
      </w:r>
      <w:proofErr w:type="spellStart"/>
      <w:r w:rsidRPr="00B32A43">
        <w:rPr>
          <w:rFonts w:ascii="Garamond" w:hAnsi="Garamond" w:cs="Georgia"/>
          <w:sz w:val="20"/>
          <w:szCs w:val="20"/>
        </w:rPr>
        <w:t>Our</w:t>
      </w:r>
      <w:proofErr w:type="spellEnd"/>
      <w:r w:rsidRPr="00B32A43">
        <w:rPr>
          <w:rFonts w:ascii="Garamond" w:hAnsi="Garamond" w:cs="Georgia"/>
          <w:sz w:val="20"/>
          <w:szCs w:val="20"/>
        </w:rPr>
        <w:t xml:space="preserve"> Planet" fra 2022?". </w:t>
      </w:r>
      <w:r w:rsidRPr="00B32A43">
        <w:rPr>
          <w:rFonts w:ascii="Garamond" w:hAnsi="Garamond" w:cs="Georgia"/>
          <w:sz w:val="20"/>
          <w:szCs w:val="20"/>
        </w:rPr>
        <w:br/>
      </w:r>
    </w:p>
    <w:sectPr w:rsidR="00F013A3" w:rsidRPr="00B32A4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688"/>
    <w:multiLevelType w:val="multilevel"/>
    <w:tmpl w:val="F38CF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900F70"/>
    <w:multiLevelType w:val="multilevel"/>
    <w:tmpl w:val="7E121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460BF7"/>
    <w:multiLevelType w:val="multilevel"/>
    <w:tmpl w:val="7E121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46"/>
    <w:rsid w:val="00034F62"/>
    <w:rsid w:val="001414C8"/>
    <w:rsid w:val="001D6111"/>
    <w:rsid w:val="00223D8A"/>
    <w:rsid w:val="002D4433"/>
    <w:rsid w:val="0033313E"/>
    <w:rsid w:val="00471364"/>
    <w:rsid w:val="004B0916"/>
    <w:rsid w:val="00664F90"/>
    <w:rsid w:val="006B0AF4"/>
    <w:rsid w:val="007A2A3D"/>
    <w:rsid w:val="0093636C"/>
    <w:rsid w:val="00A07295"/>
    <w:rsid w:val="00B32A43"/>
    <w:rsid w:val="00D72D55"/>
    <w:rsid w:val="00DD0968"/>
    <w:rsid w:val="00F013A3"/>
    <w:rsid w:val="00F12E7F"/>
    <w:rsid w:val="00F83146"/>
    <w:rsid w:val="00F844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3161AA-217C-442C-A9BE-936336A7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1D61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607434">
      <w:bodyDiv w:val="1"/>
      <w:marLeft w:val="0"/>
      <w:marRight w:val="0"/>
      <w:marTop w:val="0"/>
      <w:marBottom w:val="0"/>
      <w:divBdr>
        <w:top w:val="none" w:sz="0" w:space="0" w:color="auto"/>
        <w:left w:val="none" w:sz="0" w:space="0" w:color="auto"/>
        <w:bottom w:val="none" w:sz="0" w:space="0" w:color="auto"/>
        <w:right w:val="none" w:sz="0" w:space="0" w:color="auto"/>
      </w:divBdr>
    </w:div>
    <w:div w:id="1391418504">
      <w:bodyDiv w:val="1"/>
      <w:marLeft w:val="0"/>
      <w:marRight w:val="0"/>
      <w:marTop w:val="0"/>
      <w:marBottom w:val="0"/>
      <w:divBdr>
        <w:top w:val="none" w:sz="0" w:space="0" w:color="auto"/>
        <w:left w:val="none" w:sz="0" w:space="0" w:color="auto"/>
        <w:bottom w:val="none" w:sz="0" w:space="0" w:color="auto"/>
        <w:right w:val="none" w:sz="0" w:space="0" w:color="auto"/>
      </w:divBdr>
    </w:div>
    <w:div w:id="1787964850">
      <w:bodyDiv w:val="1"/>
      <w:marLeft w:val="0"/>
      <w:marRight w:val="0"/>
      <w:marTop w:val="0"/>
      <w:marBottom w:val="0"/>
      <w:divBdr>
        <w:top w:val="none" w:sz="0" w:space="0" w:color="auto"/>
        <w:left w:val="none" w:sz="0" w:space="0" w:color="auto"/>
        <w:bottom w:val="none" w:sz="0" w:space="0" w:color="auto"/>
        <w:right w:val="none" w:sz="0" w:space="0" w:color="auto"/>
      </w:divBdr>
    </w:div>
    <w:div w:id="211454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80633\AppData\Local\cBrain\F2\.tmp\888641bcb32545129b9dfd590b4183c6.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888641bcb32545129b9dfd590b4183c6.dotx</Template>
  <TotalTime>2</TotalTime>
  <Pages>2</Pages>
  <Words>748</Words>
  <Characters>4563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Christian Montagne</dc:creator>
  <cp:lastModifiedBy>Julie Uldall Jensen</cp:lastModifiedBy>
  <cp:revision>2</cp:revision>
  <dcterms:created xsi:type="dcterms:W3CDTF">2023-06-09T08:18:00Z</dcterms:created>
  <dcterms:modified xsi:type="dcterms:W3CDTF">2023-06-09T08:18:00Z</dcterms:modified>
</cp:coreProperties>
</file>