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DB76" w14:textId="4EFB630A" w:rsidR="009148A0" w:rsidRDefault="001D5C74">
      <w:r>
        <w:t xml:space="preserve">Erhvervshus Nordjylland udbyder følgende til private konsulenter: </w:t>
      </w:r>
    </w:p>
    <w:p w14:paraId="1D13495B" w14:textId="62B09298" w:rsidR="001D5C74" w:rsidRDefault="001D5C74">
      <w:pPr>
        <w:rPr>
          <w:b/>
          <w:bCs/>
        </w:rPr>
      </w:pPr>
      <w:r w:rsidRPr="001D5C74">
        <w:rPr>
          <w:b/>
          <w:bCs/>
        </w:rPr>
        <w:t>Grøn</w:t>
      </w:r>
      <w:r w:rsidR="00263F81">
        <w:rPr>
          <w:b/>
          <w:bCs/>
        </w:rPr>
        <w:t xml:space="preserve"> omstilling og </w:t>
      </w:r>
      <w:r w:rsidR="007E44EB">
        <w:rPr>
          <w:b/>
          <w:bCs/>
        </w:rPr>
        <w:t>Bæredygtig</w:t>
      </w:r>
      <w:r w:rsidRPr="001D5C74">
        <w:rPr>
          <w:b/>
          <w:bCs/>
        </w:rPr>
        <w:t xml:space="preserve"> </w:t>
      </w:r>
      <w:r w:rsidR="00B85876">
        <w:rPr>
          <w:b/>
          <w:bCs/>
        </w:rPr>
        <w:t>forretnings</w:t>
      </w:r>
      <w:r w:rsidR="00263F81">
        <w:rPr>
          <w:b/>
          <w:bCs/>
        </w:rPr>
        <w:t>udvikling – Rådgivnings</w:t>
      </w:r>
      <w:r w:rsidR="000A7CEC">
        <w:rPr>
          <w:b/>
          <w:bCs/>
        </w:rPr>
        <w:t xml:space="preserve">- og </w:t>
      </w:r>
      <w:r w:rsidR="00B85876">
        <w:rPr>
          <w:b/>
          <w:bCs/>
        </w:rPr>
        <w:t>kompetenceudvikling</w:t>
      </w:r>
      <w:r w:rsidR="000A7CEC">
        <w:rPr>
          <w:b/>
          <w:bCs/>
        </w:rPr>
        <w:t>sforløb</w:t>
      </w:r>
    </w:p>
    <w:p w14:paraId="5AF3DAEB" w14:textId="0194A403" w:rsidR="00DD07A4" w:rsidRDefault="001527E9" w:rsidP="00DD0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527E9">
        <w:rPr>
          <w:rStyle w:val="normaltextrun"/>
          <w:rFonts w:ascii="Calibri" w:hAnsi="Calibri" w:cs="Calibri"/>
          <w:sz w:val="22"/>
          <w:szCs w:val="22"/>
        </w:rPr>
        <w:t xml:space="preserve">Mange virksomheder har på baggrund af covid-19-krisen erkendt et behov for at </w:t>
      </w:r>
      <w:proofErr w:type="spellStart"/>
      <w:r w:rsidRPr="001527E9">
        <w:rPr>
          <w:rStyle w:val="normaltextrun"/>
          <w:rFonts w:ascii="Calibri" w:hAnsi="Calibri" w:cs="Calibri"/>
          <w:sz w:val="22"/>
          <w:szCs w:val="22"/>
        </w:rPr>
        <w:t>retænke</w:t>
      </w:r>
      <w:proofErr w:type="spellEnd"/>
      <w:r w:rsidRPr="001527E9">
        <w:rPr>
          <w:rStyle w:val="normaltextrun"/>
          <w:rFonts w:ascii="Calibri" w:hAnsi="Calibri" w:cs="Calibri"/>
          <w:sz w:val="22"/>
          <w:szCs w:val="22"/>
        </w:rPr>
        <w:t xml:space="preserve"> deres forretningsmodel i en mere grøn og cirkulær retning. </w:t>
      </w:r>
      <w:r w:rsidR="003D1364" w:rsidRPr="001527E9">
        <w:rPr>
          <w:rStyle w:val="normaltextrun"/>
          <w:rFonts w:ascii="Calibri" w:hAnsi="Calibri" w:cs="Calibri"/>
          <w:sz w:val="22"/>
          <w:szCs w:val="22"/>
        </w:rPr>
        <w:t xml:space="preserve">Vækst </w:t>
      </w:r>
      <w:r w:rsidR="003D1364" w:rsidRPr="0040278F">
        <w:rPr>
          <w:rStyle w:val="normaltextrun"/>
          <w:rFonts w:ascii="Calibri" w:hAnsi="Calibri" w:cs="Calibri"/>
          <w:sz w:val="22"/>
          <w:szCs w:val="22"/>
        </w:rPr>
        <w:t xml:space="preserve">og profit er </w:t>
      </w:r>
      <w:r w:rsidR="0040278F" w:rsidRPr="0040278F">
        <w:rPr>
          <w:rStyle w:val="normaltextrun"/>
          <w:rFonts w:ascii="Calibri" w:hAnsi="Calibri" w:cs="Calibri"/>
          <w:sz w:val="22"/>
          <w:szCs w:val="22"/>
        </w:rPr>
        <w:t xml:space="preserve">ikke længere </w:t>
      </w:r>
      <w:r w:rsidR="00DD07A4" w:rsidRPr="0040278F">
        <w:rPr>
          <w:rStyle w:val="normaltextrun"/>
          <w:rFonts w:ascii="Calibri" w:hAnsi="Calibri" w:cs="Calibri"/>
          <w:sz w:val="22"/>
          <w:szCs w:val="22"/>
        </w:rPr>
        <w:t xml:space="preserve">en </w:t>
      </w:r>
      <w:r w:rsidR="003D1364" w:rsidRPr="0040278F">
        <w:rPr>
          <w:rStyle w:val="normaltextrun"/>
          <w:rFonts w:ascii="Calibri" w:hAnsi="Calibri" w:cs="Calibri"/>
          <w:sz w:val="22"/>
          <w:szCs w:val="22"/>
        </w:rPr>
        <w:t xml:space="preserve">tilstrækkelig målestok for succes. </w:t>
      </w:r>
      <w:r w:rsidR="003D1364">
        <w:rPr>
          <w:rStyle w:val="normaltextrun"/>
          <w:rFonts w:ascii="Calibri" w:hAnsi="Calibri" w:cs="Calibri"/>
          <w:sz w:val="22"/>
          <w:szCs w:val="22"/>
        </w:rPr>
        <w:t>D</w:t>
      </w:r>
      <w:r w:rsidR="00E266E5">
        <w:rPr>
          <w:rStyle w:val="normaltextrun"/>
          <w:rFonts w:ascii="Calibri" w:hAnsi="Calibri" w:cs="Calibri"/>
          <w:sz w:val="22"/>
          <w:szCs w:val="22"/>
        </w:rPr>
        <w:t xml:space="preserve">er er </w:t>
      </w:r>
      <w:r w:rsidR="003D1364">
        <w:rPr>
          <w:rStyle w:val="normaltextrun"/>
          <w:rFonts w:ascii="Calibri" w:hAnsi="Calibri" w:cs="Calibri"/>
          <w:sz w:val="22"/>
          <w:szCs w:val="22"/>
        </w:rPr>
        <w:t xml:space="preserve">dog </w:t>
      </w:r>
      <w:r w:rsidR="00E266E5">
        <w:rPr>
          <w:rStyle w:val="normaltextrun"/>
          <w:rFonts w:ascii="Calibri" w:hAnsi="Calibri" w:cs="Calibri"/>
          <w:sz w:val="22"/>
          <w:szCs w:val="22"/>
        </w:rPr>
        <w:t xml:space="preserve">stadig mange virksomheder, som </w:t>
      </w:r>
      <w:r w:rsidR="00B93C58">
        <w:rPr>
          <w:rStyle w:val="normaltextrun"/>
          <w:rFonts w:ascii="Calibri" w:hAnsi="Calibri" w:cs="Calibri"/>
          <w:sz w:val="22"/>
          <w:szCs w:val="22"/>
        </w:rPr>
        <w:t>mangler viden</w:t>
      </w:r>
      <w:r w:rsidR="0040278F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 w:rsidR="00B93C58">
        <w:rPr>
          <w:rStyle w:val="normaltextrun"/>
          <w:rFonts w:ascii="Calibri" w:hAnsi="Calibri" w:cs="Calibri"/>
          <w:sz w:val="22"/>
          <w:szCs w:val="22"/>
        </w:rPr>
        <w:t>kompetencer til enten at komme i gang</w:t>
      </w:r>
      <w:r w:rsidR="0040278F">
        <w:rPr>
          <w:rStyle w:val="normaltextrun"/>
          <w:rFonts w:ascii="Calibri" w:hAnsi="Calibri" w:cs="Calibri"/>
          <w:sz w:val="22"/>
          <w:szCs w:val="22"/>
        </w:rPr>
        <w:t xml:space="preserve"> med den grønne omstilling</w:t>
      </w:r>
      <w:r w:rsidR="00B93C58">
        <w:rPr>
          <w:rStyle w:val="normaltextrun"/>
          <w:rFonts w:ascii="Calibri" w:hAnsi="Calibri" w:cs="Calibri"/>
          <w:sz w:val="22"/>
          <w:szCs w:val="22"/>
        </w:rPr>
        <w:t xml:space="preserve"> eller til for alvor at udnytte mulighederne</w:t>
      </w:r>
      <w:r w:rsidR="0080494D">
        <w:rPr>
          <w:rStyle w:val="normaltextrun"/>
          <w:rFonts w:ascii="Calibri" w:hAnsi="Calibri" w:cs="Calibri"/>
          <w:sz w:val="22"/>
          <w:szCs w:val="22"/>
        </w:rPr>
        <w:t xml:space="preserve"> til at komme styrket ud på den anden side af covid-19</w:t>
      </w:r>
      <w:r w:rsidR="00D50CB6">
        <w:rPr>
          <w:rStyle w:val="normaltextrun"/>
          <w:rFonts w:ascii="Calibri" w:hAnsi="Calibri" w:cs="Calibri"/>
          <w:sz w:val="22"/>
          <w:szCs w:val="22"/>
        </w:rPr>
        <w:t>.</w:t>
      </w:r>
      <w:r w:rsidR="00B93C5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364C5EB" w14:textId="78ED4B6A" w:rsidR="0040278F" w:rsidRPr="0040278F" w:rsidRDefault="0040278F" w:rsidP="00DD0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</w:p>
    <w:p w14:paraId="65B3272C" w14:textId="1DEDB517" w:rsidR="0040278F" w:rsidRDefault="0040278F" w:rsidP="00402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Erhvervshus Nordjylland ønsker at fremme den grønne omstilling og bæredygtige vækst i de nordjyske virksomheder ved at tilbyde et målrettet tilbud med prækvalificerede rådgivere til små og mellemstore virksomheder i region Nordjylland. Forløbet lægges til rette inden for Erhvervshus Nordjyllands EU-program ”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Vilje til Vækst – Rådgivning og Kompetenceløft</w:t>
      </w:r>
      <w:r>
        <w:rPr>
          <w:rStyle w:val="normaltextrun"/>
          <w:rFonts w:ascii="Calibri" w:hAnsi="Calibri" w:cs="Calibri"/>
          <w:sz w:val="22"/>
          <w:szCs w:val="22"/>
        </w:rPr>
        <w:t xml:space="preserve">”, som løber frem til </w:t>
      </w:r>
      <w:r w:rsidR="001F5BC4">
        <w:rPr>
          <w:rStyle w:val="normaltextrun"/>
          <w:rFonts w:ascii="Calibri" w:hAnsi="Calibri" w:cs="Calibri"/>
          <w:sz w:val="22"/>
          <w:szCs w:val="22"/>
        </w:rPr>
        <w:t>decemb</w:t>
      </w:r>
      <w:r>
        <w:rPr>
          <w:rStyle w:val="normaltextrun"/>
          <w:rFonts w:ascii="Calibri" w:hAnsi="Calibri" w:cs="Calibri"/>
          <w:sz w:val="22"/>
          <w:szCs w:val="22"/>
        </w:rPr>
        <w:t>er 2021.</w:t>
      </w:r>
    </w:p>
    <w:p w14:paraId="0EAD0BD5" w14:textId="77777777" w:rsidR="0040278F" w:rsidRDefault="0040278F" w:rsidP="00DD0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8341EA" w14:textId="0CACEF95" w:rsidR="0040278F" w:rsidRDefault="0040278F" w:rsidP="00402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Hvad grøn omstilling konkret indebærer, vil variere afhængigt af branche, virksomhedens bæredygtige modenhed, størrelse mm. Forløbet skal</w:t>
      </w:r>
      <w:r w:rsidR="006C7BC6">
        <w:rPr>
          <w:rStyle w:val="normaltextrun"/>
          <w:rFonts w:ascii="Calibri" w:hAnsi="Calibri" w:cs="Calibri"/>
          <w:sz w:val="22"/>
          <w:szCs w:val="22"/>
        </w:rPr>
        <w:t xml:space="preserve"> derfor</w:t>
      </w:r>
      <w:r>
        <w:rPr>
          <w:rStyle w:val="normaltextrun"/>
          <w:rFonts w:ascii="Calibri" w:hAnsi="Calibri" w:cs="Calibri"/>
          <w:sz w:val="22"/>
          <w:szCs w:val="22"/>
        </w:rPr>
        <w:t xml:space="preserve"> tage udgangspunkt i den enkelte virksomhed, og </w:t>
      </w:r>
      <w:r w:rsidRPr="0040278F">
        <w:rPr>
          <w:rStyle w:val="normaltextrun"/>
          <w:rFonts w:ascii="Calibri" w:hAnsi="Calibri" w:cs="Calibri"/>
          <w:sz w:val="22"/>
          <w:szCs w:val="22"/>
        </w:rPr>
        <w:t xml:space="preserve">rådgivningen skal tilpasses </w:t>
      </w:r>
      <w:r>
        <w:rPr>
          <w:rStyle w:val="normaltextrun"/>
          <w:rFonts w:ascii="Calibri" w:hAnsi="Calibri" w:cs="Calibri"/>
          <w:sz w:val="22"/>
          <w:szCs w:val="22"/>
        </w:rPr>
        <w:t>de</w:t>
      </w:r>
      <w:r w:rsidR="000A7CEC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0278F">
        <w:rPr>
          <w:rStyle w:val="normaltextrun"/>
          <w:rFonts w:ascii="Calibri" w:hAnsi="Calibri" w:cs="Calibri"/>
          <w:sz w:val="22"/>
          <w:szCs w:val="22"/>
        </w:rPr>
        <w:t xml:space="preserve">specifikke behov. </w:t>
      </w:r>
      <w:r>
        <w:rPr>
          <w:rStyle w:val="normaltextrun"/>
          <w:rFonts w:ascii="Calibri" w:hAnsi="Calibri" w:cs="Calibri"/>
          <w:sz w:val="22"/>
          <w:szCs w:val="22"/>
        </w:rPr>
        <w:t>Dermed kan</w:t>
      </w:r>
      <w:r w:rsidRPr="00F9546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1527E9">
        <w:rPr>
          <w:rStyle w:val="normaltextrun"/>
          <w:rFonts w:ascii="Calibri" w:hAnsi="Calibri" w:cs="Calibri"/>
          <w:sz w:val="22"/>
          <w:szCs w:val="22"/>
        </w:rPr>
        <w:t>forløbet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9546B">
        <w:rPr>
          <w:rStyle w:val="normaltextrun"/>
          <w:rFonts w:ascii="Calibri" w:hAnsi="Calibri" w:cs="Calibri"/>
          <w:sz w:val="22"/>
          <w:szCs w:val="22"/>
        </w:rPr>
        <w:t>både omhandle ressourceeffektiviseringer og miljøforbedringer i driften, og for de mere modne virksomheder</w:t>
      </w:r>
      <w:r w:rsidR="006C7BC6">
        <w:rPr>
          <w:rStyle w:val="normaltextrun"/>
          <w:rFonts w:ascii="Calibri" w:hAnsi="Calibri" w:cs="Calibri"/>
          <w:sz w:val="22"/>
          <w:szCs w:val="22"/>
        </w:rPr>
        <w:t>,</w:t>
      </w:r>
      <w:r w:rsidR="00F9546B">
        <w:rPr>
          <w:rStyle w:val="normaltextrun"/>
          <w:rFonts w:ascii="Calibri" w:hAnsi="Calibri" w:cs="Calibri"/>
          <w:sz w:val="22"/>
          <w:szCs w:val="22"/>
        </w:rPr>
        <w:t xml:space="preserve"> udvikling af en bæredygtig forretningsstrategi f</w:t>
      </w:r>
      <w:r w:rsidR="001527E9">
        <w:rPr>
          <w:rStyle w:val="normaltextrun"/>
          <w:rFonts w:ascii="Calibri" w:hAnsi="Calibri" w:cs="Calibri"/>
          <w:sz w:val="22"/>
          <w:szCs w:val="22"/>
        </w:rPr>
        <w:t>.eks.</w:t>
      </w:r>
      <w:r w:rsidR="00F9546B">
        <w:rPr>
          <w:rStyle w:val="normaltextrun"/>
          <w:rFonts w:ascii="Calibri" w:hAnsi="Calibri" w:cs="Calibri"/>
          <w:sz w:val="22"/>
          <w:szCs w:val="22"/>
        </w:rPr>
        <w:t xml:space="preserve"> med udgangspunkt i </w:t>
      </w:r>
      <w:proofErr w:type="spellStart"/>
      <w:r w:rsidR="00F9546B">
        <w:rPr>
          <w:rStyle w:val="normaltextrun"/>
          <w:rFonts w:ascii="Calibri" w:hAnsi="Calibri" w:cs="Calibri"/>
          <w:sz w:val="22"/>
          <w:szCs w:val="22"/>
        </w:rPr>
        <w:t>FNs</w:t>
      </w:r>
      <w:proofErr w:type="spellEnd"/>
      <w:r w:rsidR="00F9546B">
        <w:rPr>
          <w:rStyle w:val="normaltextrun"/>
          <w:rFonts w:ascii="Calibri" w:hAnsi="Calibri" w:cs="Calibri"/>
          <w:sz w:val="22"/>
          <w:szCs w:val="22"/>
        </w:rPr>
        <w:t xml:space="preserve"> 17 Verdensmål og cirkulære produktdesigns og forretningsmodeller.</w:t>
      </w:r>
    </w:p>
    <w:p w14:paraId="1BA7FAC5" w14:textId="616FD19D" w:rsidR="00F9546B" w:rsidRDefault="00F9546B" w:rsidP="00402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C94D81" w14:textId="6CF06393" w:rsidR="001527E9" w:rsidRPr="00F9546B" w:rsidRDefault="001527E9" w:rsidP="004027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at </w:t>
      </w:r>
      <w:r w:rsidR="0080494D">
        <w:rPr>
          <w:rStyle w:val="normaltextrun"/>
          <w:rFonts w:ascii="Calibri" w:hAnsi="Calibri" w:cs="Calibri"/>
          <w:sz w:val="22"/>
          <w:szCs w:val="22"/>
        </w:rPr>
        <w:t xml:space="preserve">de </w:t>
      </w:r>
      <w:r>
        <w:rPr>
          <w:rStyle w:val="normaltextrun"/>
          <w:rFonts w:ascii="Calibri" w:hAnsi="Calibri" w:cs="Calibri"/>
          <w:sz w:val="22"/>
          <w:szCs w:val="22"/>
        </w:rPr>
        <w:t>bæredygtighedsstrategier og -tiltag</w:t>
      </w:r>
      <w:r w:rsidR="0080494D">
        <w:rPr>
          <w:rStyle w:val="normaltextrun"/>
          <w:rFonts w:ascii="Calibri" w:hAnsi="Calibri" w:cs="Calibri"/>
          <w:sz w:val="22"/>
          <w:szCs w:val="22"/>
        </w:rPr>
        <w:t xml:space="preserve">, der udvikles sammen med virksomheden, </w:t>
      </w:r>
      <w:r>
        <w:rPr>
          <w:rStyle w:val="normaltextrun"/>
          <w:rFonts w:ascii="Calibri" w:hAnsi="Calibri" w:cs="Calibri"/>
          <w:sz w:val="22"/>
          <w:szCs w:val="22"/>
        </w:rPr>
        <w:t>forankres i virksomheden, indgår der i forløbet også kompetenceudvikling blandt ledelse og medarbejdere.</w:t>
      </w:r>
    </w:p>
    <w:p w14:paraId="5002021D" w14:textId="77777777" w:rsidR="00A336D3" w:rsidRDefault="00A336D3" w:rsidP="00E26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772A170" w14:textId="7D9C5AC6" w:rsidR="00A336D3" w:rsidRPr="00A336D3" w:rsidRDefault="00A336D3" w:rsidP="00A336D3">
      <w:pPr>
        <w:rPr>
          <w:rFonts w:cstheme="minorHAnsi"/>
        </w:rPr>
      </w:pPr>
      <w:r w:rsidRPr="00A336D3">
        <w:rPr>
          <w:rFonts w:cstheme="minorHAnsi"/>
        </w:rPr>
        <w:t xml:space="preserve">Konceptet </w:t>
      </w:r>
      <w:r>
        <w:rPr>
          <w:rFonts w:cstheme="minorHAnsi"/>
        </w:rPr>
        <w:t xml:space="preserve">er </w:t>
      </w:r>
      <w:r w:rsidR="00F9546B">
        <w:rPr>
          <w:rFonts w:cstheme="minorHAnsi"/>
        </w:rPr>
        <w:t xml:space="preserve">således </w:t>
      </w:r>
      <w:r>
        <w:rPr>
          <w:rFonts w:cstheme="minorHAnsi"/>
        </w:rPr>
        <w:t xml:space="preserve">kendetegnet ved at indeholde </w:t>
      </w:r>
      <w:r>
        <w:rPr>
          <w:rFonts w:cstheme="minorHAnsi"/>
          <w:u w:val="single"/>
        </w:rPr>
        <w:t>rådgivning/</w:t>
      </w:r>
      <w:r w:rsidRPr="00A336D3">
        <w:rPr>
          <w:rFonts w:cstheme="minorHAnsi"/>
        </w:rPr>
        <w:t>sparring</w:t>
      </w:r>
      <w:r>
        <w:rPr>
          <w:rFonts w:cstheme="minorHAnsi"/>
        </w:rPr>
        <w:t xml:space="preserve"> </w:t>
      </w:r>
      <w:r w:rsidR="0080494D">
        <w:rPr>
          <w:rFonts w:cstheme="minorHAnsi"/>
        </w:rPr>
        <w:t xml:space="preserve">samt </w:t>
      </w:r>
      <w:r w:rsidR="00F9546B">
        <w:rPr>
          <w:rFonts w:cstheme="minorHAnsi"/>
        </w:rPr>
        <w:t>et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kompetenceudvikling</w:t>
      </w:r>
      <w:r w:rsidR="00F9546B">
        <w:rPr>
          <w:rFonts w:cstheme="minorHAnsi"/>
          <w:u w:val="single"/>
        </w:rPr>
        <w:t>sforløb</w:t>
      </w:r>
      <w:r w:rsidRPr="00237AE7">
        <w:rPr>
          <w:rFonts w:cstheme="minorHAnsi"/>
        </w:rPr>
        <w:t xml:space="preserve">. </w:t>
      </w:r>
      <w:r>
        <w:rPr>
          <w:rFonts w:cstheme="minorHAnsi"/>
        </w:rPr>
        <w:t>Konceptet u</w:t>
      </w:r>
      <w:r w:rsidRPr="00A336D3">
        <w:rPr>
          <w:rFonts w:cstheme="minorHAnsi"/>
        </w:rPr>
        <w:t xml:space="preserve">dbydes </w:t>
      </w:r>
      <w:r>
        <w:rPr>
          <w:rFonts w:cstheme="minorHAnsi"/>
        </w:rPr>
        <w:t xml:space="preserve">som </w:t>
      </w:r>
      <w:r w:rsidR="00BD302D">
        <w:rPr>
          <w:rFonts w:cstheme="minorHAnsi"/>
        </w:rPr>
        <w:t>målrettede</w:t>
      </w:r>
      <w:r w:rsidRPr="00A336D3">
        <w:rPr>
          <w:rFonts w:cstheme="minorHAnsi"/>
        </w:rPr>
        <w:t xml:space="preserve"> forløb, med en række prækvalificerede rådgivere, som alle har deres bud på opgaveløsning. </w:t>
      </w:r>
    </w:p>
    <w:p w14:paraId="3321EDBB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BE026A" w14:textId="0723D522" w:rsidR="00A336D3" w:rsidRPr="00C57658" w:rsidRDefault="001D5C74" w:rsidP="00A336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D5406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Rådgivning/sparringsdelen</w:t>
      </w:r>
      <w:r w:rsidRPr="00D54065">
        <w:rPr>
          <w:rStyle w:val="normaltextrun"/>
          <w:rFonts w:ascii="Calibri" w:hAnsi="Calibri" w:cs="Calibri"/>
          <w:sz w:val="22"/>
          <w:szCs w:val="22"/>
          <w:u w:val="single"/>
        </w:rPr>
        <w:t> har fokus på </w:t>
      </w:r>
      <w:proofErr w:type="spellStart"/>
      <w:r w:rsidRPr="00D5406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VIRKSOMHEDENs</w:t>
      </w:r>
      <w:proofErr w:type="spellEnd"/>
      <w:r w:rsidRPr="00D5406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grønne omstilling</w:t>
      </w:r>
      <w:r w:rsidR="00D5406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og </w:t>
      </w:r>
      <w:r w:rsidR="00F9546B" w:rsidRPr="00D5406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skal indeholde </w:t>
      </w:r>
      <w:r w:rsidR="00D54065">
        <w:rPr>
          <w:rStyle w:val="normaltextrun"/>
          <w:rFonts w:ascii="Calibri" w:hAnsi="Calibri" w:cs="Calibri"/>
          <w:sz w:val="22"/>
          <w:szCs w:val="22"/>
          <w:u w:val="single"/>
        </w:rPr>
        <w:t>nogle af</w:t>
      </w:r>
      <w:r w:rsidR="00F9546B" w:rsidRPr="00D54065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følgende</w:t>
      </w:r>
      <w:r w:rsidR="00F9546B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4630C62E" w14:textId="1AB062A7" w:rsidR="00A04749" w:rsidRDefault="00A04749" w:rsidP="00A047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CC3A03" w14:textId="324E26EA" w:rsidR="00D54065" w:rsidRDefault="00A336D3" w:rsidP="00A047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Afklaring af virksomhedens</w:t>
      </w:r>
      <w:r w:rsidR="00D54065">
        <w:rPr>
          <w:rStyle w:val="normaltextrun"/>
          <w:rFonts w:ascii="Calibri" w:hAnsi="Calibri" w:cs="Calibri"/>
          <w:sz w:val="22"/>
          <w:szCs w:val="22"/>
        </w:rPr>
        <w:t xml:space="preserve"> bæredygtige modenhed som afsæt for det videre forløb</w:t>
      </w:r>
    </w:p>
    <w:p w14:paraId="6237ADB4" w14:textId="6DC1891B" w:rsidR="00A04749" w:rsidRDefault="00D54065" w:rsidP="00A047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Analyse og afklaring af virksomhedens </w:t>
      </w:r>
      <w:r w:rsidR="00A336D3">
        <w:rPr>
          <w:rStyle w:val="normaltextrun"/>
          <w:rFonts w:ascii="Calibri" w:hAnsi="Calibri" w:cs="Calibri"/>
          <w:sz w:val="22"/>
          <w:szCs w:val="22"/>
        </w:rPr>
        <w:t xml:space="preserve">potentialer </w:t>
      </w:r>
      <w:r>
        <w:rPr>
          <w:rStyle w:val="normaltextrun"/>
          <w:rFonts w:ascii="Calibri" w:hAnsi="Calibri" w:cs="Calibri"/>
          <w:sz w:val="22"/>
          <w:szCs w:val="22"/>
        </w:rPr>
        <w:t xml:space="preserve">og muligheder </w:t>
      </w:r>
      <w:r w:rsidR="00C9428C">
        <w:rPr>
          <w:rStyle w:val="normaltextrun"/>
          <w:rFonts w:ascii="Calibri" w:hAnsi="Calibri" w:cs="Calibri"/>
          <w:sz w:val="22"/>
          <w:szCs w:val="22"/>
        </w:rPr>
        <w:t xml:space="preserve">inden </w:t>
      </w:r>
      <w:r w:rsidR="00A336D3">
        <w:rPr>
          <w:rStyle w:val="normaltextrun"/>
          <w:rFonts w:ascii="Calibri" w:hAnsi="Calibri" w:cs="Calibri"/>
          <w:sz w:val="22"/>
          <w:szCs w:val="22"/>
        </w:rPr>
        <w:t>for bæredygtig</w:t>
      </w:r>
      <w:r w:rsidR="00CC03A2">
        <w:rPr>
          <w:rStyle w:val="normaltextrun"/>
          <w:rFonts w:ascii="Calibri" w:hAnsi="Calibri" w:cs="Calibri"/>
          <w:sz w:val="22"/>
          <w:szCs w:val="22"/>
        </w:rPr>
        <w:t xml:space="preserve"> f</w:t>
      </w:r>
      <w:r w:rsidR="001D5C74">
        <w:rPr>
          <w:rStyle w:val="normaltextrun"/>
          <w:rFonts w:ascii="Calibri" w:hAnsi="Calibri" w:cs="Calibri"/>
          <w:sz w:val="22"/>
          <w:szCs w:val="22"/>
        </w:rPr>
        <w:t>orretningsudvikling</w:t>
      </w:r>
    </w:p>
    <w:p w14:paraId="5D07DF57" w14:textId="6A33C74F" w:rsidR="00D54065" w:rsidRDefault="00D54065" w:rsidP="00A047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Udarbejdelse af plan for virksomhedens omstilling, f.eks. indeholdende</w:t>
      </w:r>
    </w:p>
    <w:p w14:paraId="29341101" w14:textId="78A78C3F" w:rsidR="00C57658" w:rsidRPr="00D54065" w:rsidRDefault="00D54065" w:rsidP="00C57658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udarbejdelse af </w:t>
      </w:r>
      <w:r w:rsidR="00C57658" w:rsidRPr="00D54065">
        <w:rPr>
          <w:rStyle w:val="normaltextrun"/>
          <w:rFonts w:ascii="Calibri" w:hAnsi="Calibri" w:cs="Calibri"/>
          <w:sz w:val="22"/>
          <w:szCs w:val="22"/>
        </w:rPr>
        <w:t>bæredygtig forretningsstrategi sammen med virksomheden</w:t>
      </w:r>
    </w:p>
    <w:p w14:paraId="065887FA" w14:textId="089AC2BA" w:rsidR="00C57658" w:rsidRPr="00D54065" w:rsidRDefault="00D54065" w:rsidP="00C57658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f.eks.</w:t>
      </w:r>
      <w:r w:rsidR="00C57658" w:rsidRPr="00D54065">
        <w:rPr>
          <w:rStyle w:val="normaltextrun"/>
          <w:rFonts w:ascii="Calibri" w:hAnsi="Calibri" w:cs="Calibri"/>
          <w:sz w:val="22"/>
          <w:szCs w:val="22"/>
        </w:rPr>
        <w:t xml:space="preserve"> med udgangspunkt i </w:t>
      </w:r>
      <w:proofErr w:type="spellStart"/>
      <w:r w:rsidR="00C57658" w:rsidRPr="00D54065">
        <w:rPr>
          <w:rStyle w:val="normaltextrun"/>
          <w:rFonts w:ascii="Calibri" w:hAnsi="Calibri" w:cs="Calibri"/>
          <w:sz w:val="22"/>
          <w:szCs w:val="22"/>
        </w:rPr>
        <w:t>FNs</w:t>
      </w:r>
      <w:proofErr w:type="spellEnd"/>
      <w:r w:rsidR="00C57658" w:rsidRPr="00D54065">
        <w:rPr>
          <w:rStyle w:val="normaltextrun"/>
          <w:rFonts w:ascii="Calibri" w:hAnsi="Calibri" w:cs="Calibri"/>
          <w:sz w:val="22"/>
          <w:szCs w:val="22"/>
        </w:rPr>
        <w:t xml:space="preserve"> 17 verdensmål</w:t>
      </w:r>
    </w:p>
    <w:p w14:paraId="1B0FA55B" w14:textId="423FF5AA" w:rsidR="00A04749" w:rsidRPr="00C57658" w:rsidRDefault="00D54065" w:rsidP="00C57658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udvikling af virksomhedens s</w:t>
      </w:r>
      <w:r w:rsidR="001D5C74" w:rsidRPr="00C57658">
        <w:rPr>
          <w:rStyle w:val="normaltextrun"/>
          <w:rFonts w:ascii="Calibri" w:hAnsi="Calibri" w:cs="Calibri"/>
          <w:sz w:val="22"/>
          <w:szCs w:val="22"/>
        </w:rPr>
        <w:t>trategi</w:t>
      </w:r>
      <w:r w:rsidR="00CC03A2" w:rsidRPr="00C57658">
        <w:rPr>
          <w:rStyle w:val="normaltextrun"/>
          <w:rFonts w:ascii="Calibri" w:hAnsi="Calibri" w:cs="Calibri"/>
          <w:sz w:val="22"/>
          <w:szCs w:val="22"/>
        </w:rPr>
        <w:t>sk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 w:rsidR="00CC03A2" w:rsidRPr="00C57658">
        <w:rPr>
          <w:rStyle w:val="normaltextrun"/>
          <w:rFonts w:ascii="Calibri" w:hAnsi="Calibri" w:cs="Calibri"/>
          <w:sz w:val="22"/>
          <w:szCs w:val="22"/>
        </w:rPr>
        <w:t xml:space="preserve"> arbejde med bæredygtighed</w:t>
      </w:r>
    </w:p>
    <w:p w14:paraId="00C70EC5" w14:textId="310CB126" w:rsidR="001D5C74" w:rsidRDefault="00D54065" w:rsidP="00926E01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</w:t>
      </w:r>
      <w:r w:rsidR="007D005F">
        <w:rPr>
          <w:rStyle w:val="normaltextrun"/>
          <w:rFonts w:ascii="Calibri" w:hAnsi="Calibri" w:cs="Calibri"/>
          <w:sz w:val="22"/>
          <w:szCs w:val="22"/>
        </w:rPr>
        <w:t>irkulære produkter</w:t>
      </w:r>
      <w:r w:rsidR="00CC03A2">
        <w:rPr>
          <w:rStyle w:val="normaltextrun"/>
          <w:rFonts w:ascii="Calibri" w:hAnsi="Calibri" w:cs="Calibri"/>
          <w:sz w:val="22"/>
          <w:szCs w:val="22"/>
        </w:rPr>
        <w:t xml:space="preserve">/services </w:t>
      </w:r>
      <w:r w:rsidR="007D005F">
        <w:rPr>
          <w:rStyle w:val="normaltextrun"/>
          <w:rFonts w:ascii="Calibri" w:hAnsi="Calibri" w:cs="Calibri"/>
          <w:sz w:val="22"/>
          <w:szCs w:val="22"/>
        </w:rPr>
        <w:t>og f</w:t>
      </w:r>
      <w:r w:rsidR="001D5C74">
        <w:rPr>
          <w:rStyle w:val="normaltextrun"/>
          <w:rFonts w:ascii="Calibri" w:hAnsi="Calibri" w:cs="Calibri"/>
          <w:sz w:val="22"/>
          <w:szCs w:val="22"/>
        </w:rPr>
        <w:t>orretningsmodeller</w:t>
      </w:r>
      <w:r w:rsidR="001D5C74">
        <w:rPr>
          <w:rStyle w:val="eop"/>
          <w:rFonts w:ascii="Calibri" w:hAnsi="Calibri" w:cs="Calibri"/>
          <w:sz w:val="22"/>
          <w:szCs w:val="22"/>
        </w:rPr>
        <w:t> </w:t>
      </w:r>
    </w:p>
    <w:p w14:paraId="40702134" w14:textId="26A63320" w:rsidR="004E2A08" w:rsidRDefault="00D54065" w:rsidP="00926E01">
      <w:pPr>
        <w:pStyle w:val="Listeafsnit"/>
        <w:numPr>
          <w:ilvl w:val="1"/>
          <w:numId w:val="14"/>
        </w:numPr>
      </w:pPr>
      <w:r>
        <w:t>e</w:t>
      </w:r>
      <w:r w:rsidR="00A336D3">
        <w:t>ffektiviserings- og</w:t>
      </w:r>
      <w:r w:rsidR="004E2A08">
        <w:t xml:space="preserve"> ressource</w:t>
      </w:r>
      <w:r w:rsidR="00A336D3">
        <w:t>besparelsesmuligheder i virksomhedens drift såvel som i værdikæden</w:t>
      </w:r>
    </w:p>
    <w:p w14:paraId="0C4E39CB" w14:textId="2075398E" w:rsidR="004E2A08" w:rsidRPr="004E2A08" w:rsidRDefault="00D54065" w:rsidP="00926E01">
      <w:pPr>
        <w:pStyle w:val="Listeafsnit"/>
        <w:numPr>
          <w:ilvl w:val="1"/>
          <w:numId w:val="14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>b</w:t>
      </w:r>
      <w:r w:rsidR="00A04749">
        <w:rPr>
          <w:rStyle w:val="normaltextrun"/>
          <w:rFonts w:ascii="Calibri" w:hAnsi="Calibri" w:cs="Calibri"/>
        </w:rPr>
        <w:t>æredygtighed som konkurrenceparameter, i kommunikation, branding og salg</w:t>
      </w:r>
    </w:p>
    <w:p w14:paraId="7E308689" w14:textId="37092857" w:rsidR="00D54065" w:rsidRPr="0080494D" w:rsidRDefault="00D54065" w:rsidP="00D54065">
      <w:pPr>
        <w:pStyle w:val="Listeafsnit"/>
        <w:numPr>
          <w:ilvl w:val="1"/>
          <w:numId w:val="14"/>
        </w:numPr>
        <w:rPr>
          <w:rStyle w:val="eop"/>
        </w:rPr>
      </w:pPr>
      <w:r w:rsidRPr="0080494D">
        <w:rPr>
          <w:rStyle w:val="eop"/>
          <w:rFonts w:ascii="Calibri" w:hAnsi="Calibri" w:cs="Calibri"/>
        </w:rPr>
        <w:t>klimaregnskaber og klimarapporterin</w:t>
      </w:r>
      <w:r w:rsidR="0080494D" w:rsidRPr="0080494D">
        <w:rPr>
          <w:rStyle w:val="eop"/>
          <w:rFonts w:ascii="Calibri" w:hAnsi="Calibri" w:cs="Calibri"/>
        </w:rPr>
        <w:t>g</w:t>
      </w:r>
    </w:p>
    <w:p w14:paraId="6DA40805" w14:textId="7FD250E1" w:rsidR="00926E01" w:rsidRPr="0080494D" w:rsidRDefault="00D54065" w:rsidP="00D54065">
      <w:pPr>
        <w:pStyle w:val="Listeafsnit"/>
        <w:numPr>
          <w:ilvl w:val="1"/>
          <w:numId w:val="14"/>
        </w:numPr>
        <w:spacing w:after="0"/>
        <w:rPr>
          <w:rStyle w:val="eop"/>
        </w:rPr>
      </w:pPr>
      <w:r w:rsidRPr="0080494D">
        <w:rPr>
          <w:rStyle w:val="eop"/>
          <w:rFonts w:ascii="Calibri" w:hAnsi="Calibri" w:cs="Calibri"/>
        </w:rPr>
        <w:t>c</w:t>
      </w:r>
      <w:r w:rsidR="007D005F" w:rsidRPr="0080494D">
        <w:rPr>
          <w:rStyle w:val="eop"/>
          <w:rFonts w:ascii="Calibri" w:hAnsi="Calibri" w:cs="Calibri"/>
        </w:rPr>
        <w:t>ertificering</w:t>
      </w:r>
      <w:r w:rsidR="00CC03A2" w:rsidRPr="0080494D">
        <w:rPr>
          <w:rStyle w:val="eop"/>
          <w:rFonts w:ascii="Calibri" w:hAnsi="Calibri" w:cs="Calibri"/>
        </w:rPr>
        <w:t>er</w:t>
      </w:r>
    </w:p>
    <w:p w14:paraId="7EA7481E" w14:textId="695E6FCF" w:rsidR="00A04749" w:rsidRPr="0080494D" w:rsidRDefault="00A04749" w:rsidP="00A047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0494D">
        <w:rPr>
          <w:rStyle w:val="eop"/>
          <w:rFonts w:ascii="Calibri" w:hAnsi="Calibri" w:cs="Calibri"/>
          <w:sz w:val="22"/>
          <w:szCs w:val="22"/>
        </w:rPr>
        <w:t>En plan</w:t>
      </w:r>
      <w:r w:rsidR="00C9428C" w:rsidRPr="0080494D">
        <w:rPr>
          <w:rStyle w:val="eop"/>
          <w:rFonts w:ascii="Calibri" w:hAnsi="Calibri" w:cs="Calibri"/>
          <w:sz w:val="22"/>
          <w:szCs w:val="22"/>
        </w:rPr>
        <w:t xml:space="preserve"> for hvordan virksomheden vil prioritere og arbejde med dens grønne omstilling</w:t>
      </w:r>
    </w:p>
    <w:p w14:paraId="3EFB193B" w14:textId="41C94DB0" w:rsidR="001D5C74" w:rsidRPr="004E2A08" w:rsidRDefault="00A04749" w:rsidP="00D77857">
      <w:pPr>
        <w:pStyle w:val="Listeafsnit"/>
        <w:numPr>
          <w:ilvl w:val="0"/>
          <w:numId w:val="14"/>
        </w:numPr>
        <w:spacing w:after="0"/>
        <w:textAlignment w:val="baseline"/>
        <w:rPr>
          <w:rFonts w:ascii="Calibri" w:hAnsi="Calibri" w:cs="Calibri"/>
        </w:rPr>
      </w:pPr>
      <w:r w:rsidRPr="0080494D">
        <w:rPr>
          <w:rFonts w:ascii="Calibri" w:hAnsi="Calibri" w:cs="Calibri"/>
        </w:rPr>
        <w:t>Udvikling og afprøvning</w:t>
      </w:r>
      <w:r>
        <w:rPr>
          <w:rFonts w:ascii="Calibri" w:hAnsi="Calibri" w:cs="Calibri"/>
        </w:rPr>
        <w:t xml:space="preserve"> af koncepter og forretningsmodeller samt teknologier, der kan understøtte den grønne omstilling</w:t>
      </w:r>
    </w:p>
    <w:p w14:paraId="4203C287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A8392" w14:textId="1F260F2A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Kompetencedelen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har fokus på </w:t>
      </w:r>
      <w:r w:rsidR="00BD302D">
        <w:rPr>
          <w:rStyle w:val="normaltextrun"/>
          <w:rFonts w:ascii="Calibri" w:hAnsi="Calibri" w:cs="Calibri"/>
          <w:sz w:val="22"/>
          <w:szCs w:val="22"/>
          <w:u w:val="single"/>
        </w:rPr>
        <w:t xml:space="preserve">udvikling af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MEDARBEJDERE og LEDERE: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6394D" w14:textId="081EDF40" w:rsidR="001D5C74" w:rsidRDefault="001D5C74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Tilføre medarbejdere og ledere nye kompetencer, så de bedre bliver i stand til at løfte virksomhedens grønne potentiale</w:t>
      </w:r>
      <w:r w:rsidR="00237AE7">
        <w:rPr>
          <w:rStyle w:val="normaltextrun"/>
          <w:rFonts w:ascii="Calibri" w:hAnsi="Calibri" w:cs="Calibri"/>
          <w:sz w:val="22"/>
          <w:szCs w:val="22"/>
        </w:rPr>
        <w:t xml:space="preserve"> i en ny virkelig præget af Covid-19.</w:t>
      </w:r>
    </w:p>
    <w:p w14:paraId="21F120D5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54766" w14:textId="7E016A2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Rådgivningsdelen</w:t>
      </w:r>
      <w:r>
        <w:rPr>
          <w:rStyle w:val="normaltextrun"/>
          <w:rFonts w:ascii="Calibri" w:hAnsi="Calibri" w:cs="Calibri"/>
          <w:sz w:val="22"/>
          <w:szCs w:val="22"/>
        </w:rPr>
        <w:t xml:space="preserve"> forventes at strække sig over 4-8 måneder, hvor virksomheden modtager sparring/rådgivning over minimum </w:t>
      </w:r>
      <w:r w:rsidR="00BD302D">
        <w:rPr>
          <w:rStyle w:val="normaltextrun"/>
          <w:rFonts w:ascii="Calibri" w:hAnsi="Calibri" w:cs="Calibri"/>
          <w:sz w:val="22"/>
          <w:szCs w:val="22"/>
        </w:rPr>
        <w:t>6-8</w:t>
      </w:r>
      <w:r w:rsidRPr="004E2A08">
        <w:rPr>
          <w:rStyle w:val="normaltextrun"/>
          <w:rFonts w:ascii="Calibri" w:hAnsi="Calibri" w:cs="Calibri"/>
          <w:sz w:val="22"/>
          <w:szCs w:val="22"/>
        </w:rPr>
        <w:t> gange</w:t>
      </w:r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BD302D">
        <w:rPr>
          <w:rStyle w:val="normaltextrun"/>
          <w:rFonts w:ascii="Calibri" w:hAnsi="Calibri" w:cs="Calibri"/>
          <w:sz w:val="22"/>
          <w:szCs w:val="22"/>
        </w:rPr>
        <w:t>6-8</w:t>
      </w:r>
      <w:r>
        <w:rPr>
          <w:rStyle w:val="normaltextrun"/>
          <w:rFonts w:ascii="Calibri" w:hAnsi="Calibri" w:cs="Calibri"/>
          <w:sz w:val="22"/>
          <w:szCs w:val="22"/>
        </w:rPr>
        <w:t xml:space="preserve"> separate sparringsmøder á </w:t>
      </w:r>
      <w:r w:rsidR="00BD302D">
        <w:rPr>
          <w:rStyle w:val="normaltextrun"/>
          <w:rFonts w:ascii="Calibri" w:hAnsi="Calibri" w:cs="Calibri"/>
          <w:sz w:val="22"/>
          <w:szCs w:val="22"/>
        </w:rPr>
        <w:t xml:space="preserve">minimum </w:t>
      </w:r>
      <w:r>
        <w:rPr>
          <w:rStyle w:val="normaltextrun"/>
          <w:rFonts w:ascii="Calibri" w:hAnsi="Calibri" w:cs="Calibri"/>
          <w:sz w:val="22"/>
          <w:szCs w:val="22"/>
        </w:rPr>
        <w:t>2 timer). Udstrækningen skal sikre en solid forankring i virksomheden</w:t>
      </w:r>
      <w:r w:rsidR="004E2A08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og at der evt. kan afprøves nye ideer undervejs i forløbet.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0DA7D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forventes, at konsulenten anvender 80 timer på sparrings- og rådgivningsdelen – fordelt på forberedelse og møder med virksomheden.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ABD5B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F44FF" w14:textId="2DFF3B5A" w:rsidR="001D5C74" w:rsidRPr="00BD302D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Kompetencedelen</w:t>
      </w:r>
      <w:r>
        <w:rPr>
          <w:rStyle w:val="normaltextrun"/>
          <w:rFonts w:ascii="Calibri" w:hAnsi="Calibri" w:cs="Calibri"/>
          <w:sz w:val="22"/>
          <w:szCs w:val="22"/>
        </w:rPr>
        <w:t> tilpasses det</w:t>
      </w:r>
      <w:r w:rsidR="00237AE7">
        <w:rPr>
          <w:rStyle w:val="normaltextrun"/>
          <w:rFonts w:ascii="Calibri" w:hAnsi="Calibri" w:cs="Calibri"/>
          <w:sz w:val="22"/>
          <w:szCs w:val="22"/>
        </w:rPr>
        <w:t xml:space="preserve"> under covid-19 erkendte og</w:t>
      </w:r>
      <w:r>
        <w:rPr>
          <w:rStyle w:val="normaltextrun"/>
          <w:rFonts w:ascii="Calibri" w:hAnsi="Calibri" w:cs="Calibri"/>
          <w:sz w:val="22"/>
          <w:szCs w:val="22"/>
        </w:rPr>
        <w:t xml:space="preserve"> identificerede kompetencegab i virksomheden og skal minimum komme</w:t>
      </w:r>
      <w:r w:rsidR="00BD302D">
        <w:rPr>
          <w:rStyle w:val="normaltextrun"/>
          <w:rFonts w:ascii="Calibri" w:hAnsi="Calibri" w:cs="Calibri"/>
          <w:sz w:val="22"/>
          <w:szCs w:val="22"/>
        </w:rPr>
        <w:t xml:space="preserve"> 3-</w:t>
      </w:r>
      <w:r>
        <w:rPr>
          <w:rStyle w:val="normaltextrun"/>
          <w:rFonts w:ascii="Calibri" w:hAnsi="Calibri" w:cs="Calibri"/>
          <w:sz w:val="22"/>
          <w:szCs w:val="22"/>
        </w:rPr>
        <w:t>4 personer i virksomheden til gavn. Kompetencedelen skal understøtte virksomhedens strategiske grønne mål</w:t>
      </w:r>
      <w:r w:rsidR="00237AE7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7E6A4B5" w14:textId="30795F1B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forventes, at konsulenten </w:t>
      </w:r>
      <w:r w:rsidR="00BD302D">
        <w:rPr>
          <w:rStyle w:val="normaltextrun"/>
          <w:rFonts w:ascii="Calibri" w:hAnsi="Calibri" w:cs="Calibri"/>
          <w:sz w:val="22"/>
          <w:szCs w:val="22"/>
        </w:rPr>
        <w:t xml:space="preserve">samlet </w:t>
      </w:r>
      <w:r>
        <w:rPr>
          <w:rStyle w:val="normaltextrun"/>
          <w:rFonts w:ascii="Calibri" w:hAnsi="Calibri" w:cs="Calibri"/>
          <w:sz w:val="22"/>
          <w:szCs w:val="22"/>
        </w:rPr>
        <w:t>anvender 60 timer på kompetenceudviklingsdelen – fordelt på forberedelse og undervisning.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984D3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798105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78C16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Fast ramme og pris: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A5F7CA" w14:textId="77777777" w:rsidR="001D5C74" w:rsidRDefault="001D5C74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Som konsulent afregnes du med et fast honorar på 80.000 kr. for rådgivningsdelen og 60.000 kr. for kompetenceudviklingsdelen – samlet 140.000 kr. + moms, alt inklusiv.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FEB61" w14:textId="77777777" w:rsidR="001D5C74" w:rsidRDefault="001D5C74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Ønsker du som konsulent at anvende en underleverandør til f.eks. en del af kompetence-udviklingsdelen, så er dette en mulighed – så længe det økonomisk håndteres imellem dig og din underleverandør.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6A463A" w14:textId="4EED46A6" w:rsidR="00237AE7" w:rsidRDefault="00237AE7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Virksomheden vælger selv den konsulent, som de ønsker at gennemføre det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konceptualiserede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forløb med</w:t>
      </w:r>
    </w:p>
    <w:p w14:paraId="7576B1A9" w14:textId="77777777" w:rsidR="001D5C74" w:rsidRDefault="001D5C74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Rådgivningsdelen skal altid afrundes med udarbejdelse af en Vækstplan for virksomheden og som formmæssigt skal godkendes af Erhvervshus Nordjylland. (template)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8AA504" w14:textId="77777777" w:rsidR="001D5C74" w:rsidRDefault="001D5C74" w:rsidP="004E2A08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Kompetencedelen skal fra virksomhedens side ud over den kontante andel honoreres med registrering af timer svarende til 60.000 kr. (template)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E977C7" w14:textId="7C023433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916B" w14:textId="4D6CB0AE" w:rsidR="006D152D" w:rsidRDefault="006D152D" w:rsidP="001D5C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DC2D1F6" w14:textId="0D13BD86" w:rsidR="006D152D" w:rsidRPr="0080494D" w:rsidRDefault="00BD302D" w:rsidP="001D5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494D">
        <w:rPr>
          <w:rFonts w:asciiTheme="minorHAnsi" w:hAnsiTheme="minorHAnsi" w:cstheme="minorHAnsi"/>
          <w:sz w:val="22"/>
          <w:szCs w:val="22"/>
        </w:rPr>
        <w:t>Til orientering, er virksomhedens samlede nettoomkostninger 56.</w:t>
      </w:r>
      <w:r w:rsidR="00130FA5">
        <w:rPr>
          <w:rFonts w:asciiTheme="minorHAnsi" w:hAnsiTheme="minorHAnsi" w:cstheme="minorHAnsi"/>
          <w:sz w:val="22"/>
          <w:szCs w:val="22"/>
        </w:rPr>
        <w:t>5</w:t>
      </w:r>
      <w:r w:rsidRPr="0080494D">
        <w:rPr>
          <w:rFonts w:asciiTheme="minorHAnsi" w:hAnsiTheme="minorHAnsi" w:cstheme="minorHAnsi"/>
          <w:sz w:val="22"/>
          <w:szCs w:val="22"/>
        </w:rPr>
        <w:t>00 kr. + registrering af timer svarende til 60.000 kr.</w:t>
      </w:r>
    </w:p>
    <w:p w14:paraId="2F377B1F" w14:textId="77777777" w:rsidR="00BD302D" w:rsidRDefault="00BD302D" w:rsidP="001D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A4C14C" w14:textId="45E10782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Såfremt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du ønsker at byde på denne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konceptualiserede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opgave, så skal du </w:t>
      </w:r>
      <w:r w:rsidRPr="00CB157B">
        <w:rPr>
          <w:rStyle w:val="normaltextrun"/>
          <w:rFonts w:ascii="Calibri" w:hAnsi="Calibri" w:cs="Calibri"/>
          <w:sz w:val="22"/>
          <w:szCs w:val="22"/>
        </w:rPr>
        <w:t>senest d. </w:t>
      </w:r>
      <w:bookmarkStart w:id="0" w:name="_GoBack"/>
      <w:r w:rsidR="00CB157B" w:rsidRPr="00CB157B">
        <w:rPr>
          <w:rStyle w:val="normaltextrun"/>
          <w:rFonts w:ascii="Calibri" w:hAnsi="Calibri" w:cs="Calibri"/>
          <w:b/>
          <w:bCs/>
          <w:sz w:val="22"/>
          <w:szCs w:val="22"/>
        </w:rPr>
        <w:t>25</w:t>
      </w:r>
      <w:r w:rsidRPr="00CB157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  <w:bookmarkEnd w:id="0"/>
      <w:r w:rsidR="009E16F4" w:rsidRPr="00CB157B">
        <w:rPr>
          <w:rStyle w:val="normaltextrun"/>
          <w:rFonts w:ascii="Calibri" w:hAnsi="Calibri" w:cs="Calibri"/>
          <w:b/>
          <w:bCs/>
          <w:sz w:val="22"/>
          <w:szCs w:val="22"/>
        </w:rPr>
        <w:t>februar</w:t>
      </w:r>
      <w:r w:rsidRPr="000A7CE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</w:t>
      </w:r>
      <w:r w:rsidR="009E16F4" w:rsidRPr="000A7CEC">
        <w:rPr>
          <w:rStyle w:val="normaltextrun"/>
          <w:rFonts w:ascii="Calibri" w:hAnsi="Calibri" w:cs="Calibri"/>
          <w:b/>
          <w:bCs/>
          <w:sz w:val="22"/>
          <w:szCs w:val="22"/>
        </w:rPr>
        <w:t>21</w:t>
      </w:r>
      <w:r w:rsidRPr="000A7CEC">
        <w:rPr>
          <w:rStyle w:val="normaltextrun"/>
          <w:rFonts w:ascii="Calibri" w:hAnsi="Calibri" w:cs="Calibri"/>
          <w:b/>
          <w:bCs/>
          <w:sz w:val="22"/>
          <w:szCs w:val="22"/>
        </w:rPr>
        <w:t> kl. 12:00 </w:t>
      </w:r>
      <w:r w:rsidRPr="000A7CEC">
        <w:rPr>
          <w:rStyle w:val="normaltextrun"/>
          <w:rFonts w:ascii="Calibri" w:hAnsi="Calibri" w:cs="Calibri"/>
          <w:sz w:val="22"/>
          <w:szCs w:val="22"/>
        </w:rPr>
        <w:t>fremsende en mail til </w:t>
      </w:r>
      <w:hyperlink r:id="rId6" w:history="1">
        <w:r w:rsidR="00C9428C" w:rsidRPr="000A7CEC">
          <w:rPr>
            <w:rStyle w:val="Hyperlink"/>
            <w:rFonts w:ascii="Calibri" w:hAnsi="Calibri" w:cs="Calibri"/>
            <w:sz w:val="22"/>
            <w:szCs w:val="22"/>
          </w:rPr>
          <w:t>koz@ehnj.dk</w:t>
        </w:r>
      </w:hyperlink>
      <w:r w:rsidRPr="000A7CEC">
        <w:rPr>
          <w:rStyle w:val="normaltextrun"/>
          <w:rFonts w:ascii="Calibri" w:hAnsi="Calibri" w:cs="Calibri"/>
          <w:sz w:val="22"/>
          <w:szCs w:val="22"/>
        </w:rPr>
        <w:t> indeholdende: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83655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93DCA" w14:textId="77777777" w:rsidR="001D5C74" w:rsidRDefault="001D5C74" w:rsidP="00C9428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Accept af de overordnede konceptuelle rammer og økonomi beskrevet i nærværende udbud (bekræftes 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mail’en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7418DD" w14:textId="79152F41" w:rsidR="001D5C74" w:rsidRDefault="001D5C74" w:rsidP="00C9428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 præsentation af dine primære kompetenceområder på max 2-3 sider (se skabelon </w:t>
      </w:r>
      <w:r>
        <w:rPr>
          <w:rStyle w:val="spellingerror"/>
          <w:rFonts w:ascii="Calibri" w:hAnsi="Calibri" w:cs="Calibri"/>
          <w:sz w:val="22"/>
          <w:szCs w:val="22"/>
        </w:rPr>
        <w:t>nede</w:t>
      </w:r>
      <w:r w:rsidR="00BD302D">
        <w:rPr>
          <w:rStyle w:val="spellingerror"/>
          <w:rFonts w:ascii="Calibri" w:hAnsi="Calibri" w:cs="Calibri"/>
          <w:sz w:val="22"/>
          <w:szCs w:val="22"/>
        </w:rPr>
        <w:t>n</w:t>
      </w:r>
      <w:r>
        <w:rPr>
          <w:rStyle w:val="spellingerror"/>
          <w:rFonts w:ascii="Calibri" w:hAnsi="Calibri" w:cs="Calibri"/>
          <w:sz w:val="22"/>
          <w:szCs w:val="22"/>
        </w:rPr>
        <w:t>for</w:t>
      </w:r>
      <w:r>
        <w:rPr>
          <w:rStyle w:val="normaltextrun"/>
          <w:rFonts w:ascii="Calibri" w:hAnsi="Calibri" w:cs="Calibri"/>
          <w:sz w:val="22"/>
          <w:szCs w:val="22"/>
        </w:rPr>
        <w:t>– sendes som et pdf-dokument)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AD61E" w14:textId="2F398875" w:rsidR="001D5C74" w:rsidRDefault="001D5C74" w:rsidP="00C9428C">
      <w:pPr>
        <w:pStyle w:val="paragraph"/>
        <w:spacing w:before="0" w:beforeAutospacing="0" w:after="0" w:afterAutospacing="0"/>
        <w:ind w:firstLine="45"/>
        <w:textAlignment w:val="baseline"/>
        <w:rPr>
          <w:rFonts w:ascii="Segoe UI" w:hAnsi="Segoe UI" w:cs="Segoe UI"/>
          <w:sz w:val="18"/>
          <w:szCs w:val="18"/>
        </w:rPr>
      </w:pPr>
    </w:p>
    <w:p w14:paraId="0624EBBC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accepterer samtidig, at din præsentation bliver gjort offentlig tilgængelig på Erhvervshus Nordjyllands hjemmeside.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42C91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E9A05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C79D31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Tildelingskriterier: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E61F84" w14:textId="0658E8CA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lastRenderedPageBreak/>
        <w:t>Såfremt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du som konsulent opfylder ovenstående og i øvrigt tilbyder relevante kompetencer inden for rammerne af nærværende udbud, så vil du blive godkendt som potentielt leverandør.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A04749" w:rsidRPr="00A04749">
        <w:rPr>
          <w:rFonts w:asciiTheme="minorHAnsi" w:hAnsiTheme="minorHAnsi" w:cstheme="minorHAnsi"/>
          <w:sz w:val="22"/>
          <w:szCs w:val="22"/>
        </w:rPr>
        <w:t>Du vil blive prækvalificeret til forløbet blandt andre rådgivere og valget af rette rådgiver er således virksomhedens valg.</w:t>
      </w:r>
    </w:p>
    <w:p w14:paraId="1BE735C6" w14:textId="10069CBD" w:rsidR="006B0AC0" w:rsidRDefault="006B0AC0" w:rsidP="001D5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9301E3" w14:textId="295F7603" w:rsidR="006B0AC0" w:rsidRPr="000A7CEC" w:rsidRDefault="006B0AC0" w:rsidP="006B0AC0">
      <w:r w:rsidRPr="000A7CEC">
        <w:t xml:space="preserve">For at komme i betragtning til dette forløb, skal der være relevante kompetencer samt relevant erfaringer med virksomheder, der kan dokumenteres. </w:t>
      </w:r>
      <w:proofErr w:type="gramStart"/>
      <w:r w:rsidRPr="000A7CEC">
        <w:t>Endvidere</w:t>
      </w:r>
      <w:proofErr w:type="gramEnd"/>
      <w:r w:rsidRPr="000A7CEC">
        <w:t xml:space="preserve"> er det en fordel med netværk og kunder i Region Nordjylland</w:t>
      </w:r>
      <w:r w:rsidR="000A7CEC">
        <w:t>,</w:t>
      </w:r>
      <w:r w:rsidRPr="000A7CEC">
        <w:t xml:space="preserve"> da virksomhederne skal komme herfra. Hvis du bliver valgt</w:t>
      </w:r>
      <w:r w:rsidR="000A7CEC">
        <w:t>,</w:t>
      </w:r>
      <w:r w:rsidRPr="000A7CEC">
        <w:t xml:space="preserve"> bliver du prækvalificeret til forløbet blandt andre rådgivere</w:t>
      </w:r>
      <w:r w:rsidR="000A7CEC">
        <w:t>,</w:t>
      </w:r>
      <w:r w:rsidRPr="000A7CEC">
        <w:t xml:space="preserve"> og valget af rette rådgiver er således virksomhedens valg.</w:t>
      </w:r>
    </w:p>
    <w:p w14:paraId="68B7ADCA" w14:textId="77777777" w:rsidR="006B0AC0" w:rsidRPr="00A04749" w:rsidRDefault="006B0AC0" w:rsidP="001D5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53E610" w14:textId="77777777" w:rsidR="001D5C74" w:rsidRPr="00A04749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47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ADEF38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F1767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Skabelon til præsentation af primære kompetenceområder: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6E12B3" w14:textId="2C694C14" w:rsidR="001D5C74" w:rsidRPr="009E16F4" w:rsidRDefault="001D5C74" w:rsidP="009E16F4">
      <w:pPr>
        <w:pStyle w:val="Listeafsnit"/>
        <w:numPr>
          <w:ilvl w:val="0"/>
          <w:numId w:val="20"/>
        </w:numPr>
        <w:rPr>
          <w:rFonts w:ascii="Calibri" w:hAnsi="Calibri" w:cs="Calibri"/>
        </w:rPr>
      </w:pPr>
      <w:r w:rsidRPr="009E16F4">
        <w:rPr>
          <w:rStyle w:val="normaltextrun"/>
          <w:rFonts w:ascii="Calibri" w:hAnsi="Calibri" w:cs="Calibri"/>
        </w:rPr>
        <w:t>Kort introduktion til konsulentvirksomheden – inkl. link til hjemmeside </w:t>
      </w:r>
      <w:r w:rsidRPr="009E16F4">
        <w:rPr>
          <w:rStyle w:val="normaltextrun"/>
          <w:rFonts w:ascii="Calibri" w:hAnsi="Calibri" w:cs="Calibri"/>
          <w:i/>
          <w:iCs/>
        </w:rPr>
        <w:t>(max 10 linjer)</w:t>
      </w:r>
      <w:r w:rsidRPr="009E16F4">
        <w:rPr>
          <w:rStyle w:val="eop"/>
          <w:rFonts w:ascii="Calibri" w:hAnsi="Calibri" w:cs="Calibri"/>
        </w:rPr>
        <w:t> </w:t>
      </w:r>
    </w:p>
    <w:p w14:paraId="6FD04A58" w14:textId="495A688A" w:rsidR="001D5C74" w:rsidRPr="009E16F4" w:rsidRDefault="001D5C74" w:rsidP="009E16F4">
      <w:pPr>
        <w:pStyle w:val="Listeafsnit"/>
        <w:numPr>
          <w:ilvl w:val="0"/>
          <w:numId w:val="20"/>
        </w:numPr>
        <w:rPr>
          <w:rFonts w:ascii="Calibri" w:hAnsi="Calibri" w:cs="Calibri"/>
        </w:rPr>
      </w:pPr>
      <w:r w:rsidRPr="009E16F4">
        <w:rPr>
          <w:rStyle w:val="normaltextrun"/>
          <w:rFonts w:ascii="Calibri" w:hAnsi="Calibri" w:cs="Calibri"/>
        </w:rPr>
        <w:t>Kort præsentation af den eller de konsulenter, som ønskes bragt i spil i relation til nærværende udbud </w:t>
      </w:r>
      <w:r w:rsidRPr="009E16F4">
        <w:rPr>
          <w:rStyle w:val="normaltextrun"/>
          <w:rFonts w:ascii="Calibri" w:hAnsi="Calibri" w:cs="Calibri"/>
          <w:i/>
          <w:iCs/>
        </w:rPr>
        <w:t>(max 10 linjer pr. konsulent)</w:t>
      </w:r>
      <w:r w:rsidRPr="009E16F4">
        <w:rPr>
          <w:rStyle w:val="eop"/>
          <w:rFonts w:ascii="Calibri" w:hAnsi="Calibri" w:cs="Calibri"/>
        </w:rPr>
        <w:t> </w:t>
      </w:r>
    </w:p>
    <w:p w14:paraId="24C112B3" w14:textId="5E985BDA" w:rsidR="001D5C74" w:rsidRPr="009E16F4" w:rsidRDefault="001D5C74" w:rsidP="009E16F4">
      <w:pPr>
        <w:pStyle w:val="Listeafsnit"/>
        <w:numPr>
          <w:ilvl w:val="0"/>
          <w:numId w:val="20"/>
        </w:numPr>
        <w:rPr>
          <w:rFonts w:ascii="Calibri" w:hAnsi="Calibri" w:cs="Calibri"/>
        </w:rPr>
      </w:pPr>
      <w:r w:rsidRPr="009E16F4">
        <w:rPr>
          <w:rStyle w:val="normaltextrun"/>
          <w:rFonts w:ascii="Calibri" w:hAnsi="Calibri" w:cs="Calibri"/>
        </w:rPr>
        <w:t xml:space="preserve">Kort præsentation af de processer, metoder, værktøjer som </w:t>
      </w:r>
      <w:proofErr w:type="gramStart"/>
      <w:r w:rsidRPr="009E16F4">
        <w:rPr>
          <w:rStyle w:val="normaltextrun"/>
          <w:rFonts w:ascii="Calibri" w:hAnsi="Calibri" w:cs="Calibri"/>
        </w:rPr>
        <w:t>i</w:t>
      </w:r>
      <w:proofErr w:type="gramEnd"/>
      <w:r w:rsidRPr="009E16F4">
        <w:rPr>
          <w:rStyle w:val="normaltextrun"/>
          <w:rFonts w:ascii="Calibri" w:hAnsi="Calibri" w:cs="Calibri"/>
        </w:rPr>
        <w:t xml:space="preserve"> anvender i konsulentvirksomheden og som er relevante i forhold til nærværende udbud </w:t>
      </w:r>
      <w:r w:rsidRPr="009E16F4">
        <w:rPr>
          <w:rStyle w:val="normaltextrun"/>
          <w:rFonts w:ascii="Calibri" w:hAnsi="Calibri" w:cs="Calibri"/>
          <w:i/>
          <w:iCs/>
        </w:rPr>
        <w:t>(max. 10 linjer)</w:t>
      </w:r>
      <w:r w:rsidRPr="009E16F4">
        <w:rPr>
          <w:rStyle w:val="eop"/>
          <w:rFonts w:ascii="Calibri" w:hAnsi="Calibri" w:cs="Calibri"/>
        </w:rPr>
        <w:t> </w:t>
      </w:r>
    </w:p>
    <w:p w14:paraId="2A9CF266" w14:textId="77777777" w:rsidR="001D5C74" w:rsidRDefault="001D5C74" w:rsidP="001D5C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E729B5" w14:textId="718DF4A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3809AD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D814AE" w14:textId="77777777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Ønskes yderligere info vedrørende nærværende udbud kontaktes: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E8DD0" w14:textId="77777777" w:rsidR="003005C9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84CF1" w14:textId="3069C746" w:rsidR="001D5C74" w:rsidRDefault="003005C9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Kristina Overgaard Zacho</w:t>
      </w:r>
    </w:p>
    <w:p w14:paraId="1D5C8E5F" w14:textId="3F479FF0" w:rsidR="001D5C74" w:rsidRDefault="001D5C74" w:rsidP="001D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Forretningsudvikler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EB816D" w14:textId="66D9DCBD" w:rsidR="003005C9" w:rsidRPr="006B0AC0" w:rsidRDefault="00CB157B">
      <w:hyperlink r:id="rId7" w:history="1">
        <w:r w:rsidR="003005C9" w:rsidRPr="006B0AC0">
          <w:rPr>
            <w:rStyle w:val="Hyperlink"/>
          </w:rPr>
          <w:t>koz@ehnj.dk</w:t>
        </w:r>
      </w:hyperlink>
    </w:p>
    <w:p w14:paraId="7BB50D38" w14:textId="562AE04B" w:rsidR="001D5C74" w:rsidRPr="009E16F4" w:rsidRDefault="009E16F4">
      <w:pPr>
        <w:rPr>
          <w:lang w:val="en-US"/>
        </w:rPr>
      </w:pPr>
      <w:r>
        <w:rPr>
          <w:lang w:val="en-US"/>
        </w:rPr>
        <w:t>26 14 40 42</w:t>
      </w:r>
    </w:p>
    <w:p w14:paraId="03DC6FAD" w14:textId="77777777" w:rsidR="007D005F" w:rsidRPr="007D005F" w:rsidRDefault="007D005F" w:rsidP="009E16F4"/>
    <w:sectPr w:rsidR="007D005F" w:rsidRPr="007D00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448"/>
    <w:multiLevelType w:val="hybridMultilevel"/>
    <w:tmpl w:val="7FB4C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23C"/>
    <w:multiLevelType w:val="hybridMultilevel"/>
    <w:tmpl w:val="DFEA9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B45"/>
    <w:multiLevelType w:val="multilevel"/>
    <w:tmpl w:val="14D47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21E3"/>
    <w:multiLevelType w:val="hybridMultilevel"/>
    <w:tmpl w:val="85D2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A41"/>
    <w:multiLevelType w:val="multilevel"/>
    <w:tmpl w:val="1DA81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1F2845"/>
    <w:multiLevelType w:val="multilevel"/>
    <w:tmpl w:val="33000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70533"/>
    <w:multiLevelType w:val="multilevel"/>
    <w:tmpl w:val="523AC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030DC"/>
    <w:multiLevelType w:val="multilevel"/>
    <w:tmpl w:val="409E3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F93BAA"/>
    <w:multiLevelType w:val="hybridMultilevel"/>
    <w:tmpl w:val="2EF4B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1986"/>
    <w:multiLevelType w:val="multilevel"/>
    <w:tmpl w:val="C4B02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44C9B"/>
    <w:multiLevelType w:val="hybridMultilevel"/>
    <w:tmpl w:val="528E8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007"/>
    <w:multiLevelType w:val="hybridMultilevel"/>
    <w:tmpl w:val="E98C68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4B1088"/>
    <w:multiLevelType w:val="multilevel"/>
    <w:tmpl w:val="C30E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06D2F64"/>
    <w:multiLevelType w:val="multilevel"/>
    <w:tmpl w:val="BC34C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00CD6"/>
    <w:multiLevelType w:val="hybridMultilevel"/>
    <w:tmpl w:val="589EF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093"/>
    <w:multiLevelType w:val="multilevel"/>
    <w:tmpl w:val="DF6CE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E1BAA"/>
    <w:multiLevelType w:val="multilevel"/>
    <w:tmpl w:val="0922D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81B7E"/>
    <w:multiLevelType w:val="multilevel"/>
    <w:tmpl w:val="D040D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622BF"/>
    <w:multiLevelType w:val="hybridMultilevel"/>
    <w:tmpl w:val="4C54BE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196EBF"/>
    <w:multiLevelType w:val="hybridMultilevel"/>
    <w:tmpl w:val="C5B6921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74"/>
    <w:rsid w:val="000915EC"/>
    <w:rsid w:val="000A7CEC"/>
    <w:rsid w:val="00130FA5"/>
    <w:rsid w:val="001527E9"/>
    <w:rsid w:val="001D456F"/>
    <w:rsid w:val="001D5C74"/>
    <w:rsid w:val="001F5BC4"/>
    <w:rsid w:val="00237AE7"/>
    <w:rsid w:val="00263F81"/>
    <w:rsid w:val="003005C9"/>
    <w:rsid w:val="003D1364"/>
    <w:rsid w:val="0040278F"/>
    <w:rsid w:val="004114E4"/>
    <w:rsid w:val="004E2A08"/>
    <w:rsid w:val="0060655E"/>
    <w:rsid w:val="006B0AC0"/>
    <w:rsid w:val="006C7BC6"/>
    <w:rsid w:val="006D152D"/>
    <w:rsid w:val="00705F32"/>
    <w:rsid w:val="007D005F"/>
    <w:rsid w:val="007D6732"/>
    <w:rsid w:val="007E44EB"/>
    <w:rsid w:val="0080494D"/>
    <w:rsid w:val="009148A0"/>
    <w:rsid w:val="00926E01"/>
    <w:rsid w:val="009E16F4"/>
    <w:rsid w:val="00A04749"/>
    <w:rsid w:val="00A336D3"/>
    <w:rsid w:val="00AC7B64"/>
    <w:rsid w:val="00B56A30"/>
    <w:rsid w:val="00B85876"/>
    <w:rsid w:val="00B93C58"/>
    <w:rsid w:val="00BD302D"/>
    <w:rsid w:val="00C36D7B"/>
    <w:rsid w:val="00C57658"/>
    <w:rsid w:val="00C9428C"/>
    <w:rsid w:val="00CB157B"/>
    <w:rsid w:val="00CC03A2"/>
    <w:rsid w:val="00D50CB6"/>
    <w:rsid w:val="00D54065"/>
    <w:rsid w:val="00DD07A4"/>
    <w:rsid w:val="00DF68E7"/>
    <w:rsid w:val="00E266E5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E2B2"/>
  <w15:chartTrackingRefBased/>
  <w15:docId w15:val="{F0D9874F-DF6C-427E-8950-F920C17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D5C74"/>
  </w:style>
  <w:style w:type="character" w:customStyle="1" w:styleId="contextualspellingandgrammarerror">
    <w:name w:val="contextualspellingandgrammarerror"/>
    <w:basedOn w:val="Standardskrifttypeiafsnit"/>
    <w:rsid w:val="001D5C74"/>
  </w:style>
  <w:style w:type="character" w:customStyle="1" w:styleId="spellingerror">
    <w:name w:val="spellingerror"/>
    <w:basedOn w:val="Standardskrifttypeiafsnit"/>
    <w:rsid w:val="001D5C74"/>
  </w:style>
  <w:style w:type="character" w:customStyle="1" w:styleId="eop">
    <w:name w:val="eop"/>
    <w:basedOn w:val="Standardskrifttypeiafsnit"/>
    <w:rsid w:val="001D5C74"/>
  </w:style>
  <w:style w:type="paragraph" w:styleId="Listeafsnit">
    <w:name w:val="List Paragraph"/>
    <w:basedOn w:val="Normal"/>
    <w:uiPriority w:val="34"/>
    <w:qFormat/>
    <w:rsid w:val="007D00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42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428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27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27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27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27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278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@ehnj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@ehnj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AD8E-C6D7-4D44-BEA4-5D72DD50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Overgaard Zacho</dc:creator>
  <cp:keywords/>
  <dc:description/>
  <cp:lastModifiedBy>Eva Thornberg</cp:lastModifiedBy>
  <cp:revision>2</cp:revision>
  <dcterms:created xsi:type="dcterms:W3CDTF">2021-02-11T10:30:00Z</dcterms:created>
  <dcterms:modified xsi:type="dcterms:W3CDTF">2021-02-11T10:30:00Z</dcterms:modified>
</cp:coreProperties>
</file>