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9016" w:tblpY="3828"/>
        <w:tblOverlap w:val="never"/>
        <w:tblW w:w="0" w:type="auto"/>
        <w:tblLayout w:type="fixed"/>
        <w:tblLook w:val="04A0" w:firstRow="1" w:lastRow="0" w:firstColumn="1" w:lastColumn="0" w:noHBand="0" w:noVBand="1"/>
      </w:tblPr>
      <w:tblGrid>
        <w:gridCol w:w="1758"/>
      </w:tblGrid>
      <w:tr w:rsidR="00BE697C" w:rsidRPr="00A32E33" w:rsidTr="00D0642A">
        <w:tc>
          <w:tcPr>
            <w:tcW w:w="1758" w:type="dxa"/>
          </w:tcPr>
          <w:p w:rsidR="00BE697C" w:rsidRPr="00A32E33" w:rsidRDefault="007D358E" w:rsidP="00D0642A">
            <w:pPr>
              <w:pStyle w:val="DocumentName"/>
            </w:pPr>
            <w:r>
              <w:t>Kontrakt</w:t>
            </w:r>
            <w:r w:rsidR="00B3733C">
              <w:t>udkast</w:t>
            </w:r>
          </w:p>
          <w:p w:rsidR="00BE697C" w:rsidRPr="00A32E33" w:rsidRDefault="00BE697C" w:rsidP="00D0642A">
            <w:pPr>
              <w:pStyle w:val="Template-Adresse"/>
            </w:pPr>
          </w:p>
          <w:p w:rsidR="00BE697C" w:rsidRPr="007D358E" w:rsidRDefault="007D358E" w:rsidP="00D0642A">
            <w:pPr>
              <w:pStyle w:val="Template-Dato"/>
            </w:pPr>
            <w:r w:rsidRPr="007D358E">
              <w:t xml:space="preserve">Den </w:t>
            </w:r>
            <w:r w:rsidR="00B3733C">
              <w:t>2</w:t>
            </w:r>
            <w:r w:rsidR="00045F60">
              <w:t>5</w:t>
            </w:r>
            <w:r>
              <w:t>.</w:t>
            </w:r>
            <w:bookmarkStart w:id="0" w:name="_GoBack"/>
            <w:bookmarkEnd w:id="0"/>
            <w:r>
              <w:t xml:space="preserve"> </w:t>
            </w:r>
            <w:r w:rsidR="00B3733C">
              <w:t>novem</w:t>
            </w:r>
            <w:r>
              <w:t>ber 20</w:t>
            </w:r>
            <w:r w:rsidR="00B3733C">
              <w:t>20</w:t>
            </w:r>
          </w:p>
          <w:p w:rsidR="00BE697C" w:rsidRPr="00A959F8" w:rsidRDefault="00BE697C" w:rsidP="00D0642A">
            <w:pPr>
              <w:pStyle w:val="Template-Adresse"/>
              <w:rPr>
                <w:highlight w:val="yellow"/>
              </w:rPr>
            </w:pPr>
          </w:p>
          <w:p w:rsidR="00BE697C" w:rsidRPr="00A32E33" w:rsidRDefault="007D358E" w:rsidP="00B3733C">
            <w:pPr>
              <w:pStyle w:val="Template-Journalnr"/>
            </w:pPr>
            <w:r>
              <w:rPr>
                <w:rStyle w:val="Sidetal"/>
              </w:rPr>
              <w:t xml:space="preserve">J.nr.: </w:t>
            </w:r>
            <w:r w:rsidR="00B3733C">
              <w:rPr>
                <w:rStyle w:val="Sidetal"/>
              </w:rPr>
              <w:t>20</w:t>
            </w:r>
            <w:r>
              <w:rPr>
                <w:rStyle w:val="Sidetal"/>
              </w:rPr>
              <w:t>/</w:t>
            </w:r>
            <w:r w:rsidR="00B3733C">
              <w:rPr>
                <w:rStyle w:val="Sidetal"/>
              </w:rPr>
              <w:t>XXXXX</w:t>
            </w:r>
          </w:p>
        </w:tc>
      </w:tr>
    </w:tbl>
    <w:p w:rsidR="00ED6EC5" w:rsidRDefault="00ED6EC5" w:rsidP="00BE697C">
      <w:pPr>
        <w:spacing w:line="14" w:lineRule="exac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93"/>
      </w:tblGrid>
      <w:tr w:rsidR="00D777F5" w:rsidTr="00D777F5">
        <w:trPr>
          <w:trHeight w:hRule="exact" w:val="1021"/>
        </w:trPr>
        <w:tc>
          <w:tcPr>
            <w:tcW w:w="6793" w:type="dxa"/>
            <w:shd w:val="clear" w:color="auto" w:fill="auto"/>
            <w:vAlign w:val="bottom"/>
          </w:tcPr>
          <w:p w:rsidR="00D777F5" w:rsidRDefault="00D777F5" w:rsidP="00D777F5">
            <w:pPr>
              <w:pStyle w:val="DocumentHeading"/>
            </w:pPr>
          </w:p>
        </w:tc>
      </w:tr>
    </w:tbl>
    <w:p w:rsidR="00A3615B" w:rsidRDefault="00A3615B" w:rsidP="00A3615B">
      <w:pPr>
        <w:tabs>
          <w:tab w:val="left" w:pos="1980"/>
          <w:tab w:val="left" w:pos="6120"/>
        </w:tabs>
        <w:jc w:val="center"/>
        <w:rPr>
          <w:b/>
          <w:sz w:val="32"/>
          <w:szCs w:val="32"/>
        </w:rPr>
      </w:pPr>
    </w:p>
    <w:p w:rsidR="007D358E" w:rsidRDefault="007D358E" w:rsidP="00A3615B">
      <w:pPr>
        <w:tabs>
          <w:tab w:val="left" w:pos="1980"/>
          <w:tab w:val="left" w:pos="6120"/>
        </w:tabs>
        <w:jc w:val="center"/>
        <w:rPr>
          <w:b/>
          <w:sz w:val="32"/>
          <w:szCs w:val="32"/>
          <w:highlight w:val="lightGray"/>
        </w:rPr>
      </w:pPr>
    </w:p>
    <w:p w:rsidR="00A3615B" w:rsidRPr="00833AD5" w:rsidRDefault="00A3615B" w:rsidP="00A3615B">
      <w:pPr>
        <w:tabs>
          <w:tab w:val="left" w:pos="1980"/>
          <w:tab w:val="left" w:pos="6120"/>
        </w:tabs>
        <w:jc w:val="center"/>
        <w:rPr>
          <w:b/>
          <w:sz w:val="32"/>
          <w:szCs w:val="32"/>
        </w:rPr>
      </w:pPr>
      <w:r>
        <w:rPr>
          <w:b/>
          <w:sz w:val="32"/>
          <w:szCs w:val="32"/>
        </w:rPr>
        <w:t>K</w:t>
      </w:r>
      <w:r w:rsidRPr="00833AD5">
        <w:rPr>
          <w:b/>
          <w:sz w:val="32"/>
          <w:szCs w:val="32"/>
        </w:rPr>
        <w:t>ONTRAKT</w:t>
      </w:r>
    </w:p>
    <w:p w:rsidR="00A3615B" w:rsidRPr="00833AD5" w:rsidRDefault="00A3615B" w:rsidP="00A3615B">
      <w:pPr>
        <w:tabs>
          <w:tab w:val="left" w:pos="1980"/>
          <w:tab w:val="left" w:pos="6120"/>
        </w:tabs>
        <w:jc w:val="center"/>
        <w:rPr>
          <w:b/>
          <w:sz w:val="32"/>
          <w:szCs w:val="32"/>
        </w:rPr>
      </w:pPr>
    </w:p>
    <w:p w:rsidR="00A3615B" w:rsidRDefault="00A3615B" w:rsidP="008A17BC">
      <w:pPr>
        <w:tabs>
          <w:tab w:val="left" w:pos="1980"/>
          <w:tab w:val="left" w:pos="6120"/>
        </w:tabs>
        <w:jc w:val="center"/>
        <w:rPr>
          <w:b/>
          <w:sz w:val="32"/>
          <w:szCs w:val="32"/>
        </w:rPr>
      </w:pPr>
      <w:r w:rsidRPr="00833AD5">
        <w:rPr>
          <w:b/>
          <w:sz w:val="32"/>
          <w:szCs w:val="32"/>
        </w:rPr>
        <w:br/>
        <w:t>vedr.</w:t>
      </w:r>
    </w:p>
    <w:p w:rsidR="008A17BC" w:rsidRPr="00833AD5" w:rsidRDefault="008A17BC" w:rsidP="008A17BC">
      <w:pPr>
        <w:tabs>
          <w:tab w:val="left" w:pos="1980"/>
          <w:tab w:val="left" w:pos="6120"/>
        </w:tabs>
        <w:jc w:val="center"/>
        <w:rPr>
          <w:b/>
          <w:sz w:val="32"/>
          <w:szCs w:val="32"/>
        </w:rPr>
      </w:pPr>
    </w:p>
    <w:p w:rsidR="0018197F" w:rsidRDefault="007D358E" w:rsidP="008A17BC">
      <w:pPr>
        <w:jc w:val="center"/>
        <w:rPr>
          <w:b/>
          <w:sz w:val="32"/>
          <w:szCs w:val="32"/>
        </w:rPr>
      </w:pPr>
      <w:r>
        <w:rPr>
          <w:b/>
          <w:sz w:val="32"/>
          <w:szCs w:val="32"/>
        </w:rPr>
        <w:t xml:space="preserve">køb af </w:t>
      </w:r>
      <w:r w:rsidR="00B3733C">
        <w:rPr>
          <w:b/>
          <w:sz w:val="32"/>
          <w:szCs w:val="32"/>
        </w:rPr>
        <w:t>tre</w:t>
      </w:r>
      <w:r>
        <w:rPr>
          <w:b/>
          <w:sz w:val="32"/>
          <w:szCs w:val="32"/>
        </w:rPr>
        <w:t xml:space="preserve"> bogskanner</w:t>
      </w:r>
      <w:r w:rsidR="00B3733C">
        <w:rPr>
          <w:b/>
          <w:sz w:val="32"/>
          <w:szCs w:val="32"/>
        </w:rPr>
        <w:t>e</w:t>
      </w:r>
    </w:p>
    <w:p w:rsidR="0018197F" w:rsidRDefault="00B3733C" w:rsidP="008A17BC">
      <w:pPr>
        <w:jc w:val="center"/>
        <w:rPr>
          <w:b/>
          <w:sz w:val="32"/>
          <w:szCs w:val="32"/>
        </w:rPr>
      </w:pPr>
      <w:r>
        <w:rPr>
          <w:b/>
          <w:sz w:val="32"/>
          <w:szCs w:val="32"/>
        </w:rPr>
        <w:t>til Det Kgl. Bibliotek</w:t>
      </w:r>
    </w:p>
    <w:p w:rsidR="008A17BC" w:rsidRPr="008A17BC" w:rsidRDefault="00045F60" w:rsidP="008A17BC">
      <w:pPr>
        <w:jc w:val="center"/>
        <w:rPr>
          <w:b/>
          <w:sz w:val="32"/>
          <w:szCs w:val="32"/>
        </w:rPr>
      </w:pPr>
      <w:r>
        <w:rPr>
          <w:b/>
          <w:sz w:val="32"/>
          <w:szCs w:val="32"/>
        </w:rPr>
        <w:t>Aarhus University Library</w:t>
      </w:r>
    </w:p>
    <w:p w:rsidR="008A17BC" w:rsidRDefault="008A17BC" w:rsidP="008A17BC">
      <w:pPr>
        <w:pStyle w:val="Overskrift1"/>
        <w:jc w:val="center"/>
        <w:rPr>
          <w:sz w:val="28"/>
        </w:rPr>
      </w:pPr>
    </w:p>
    <w:p w:rsidR="00A3615B" w:rsidRPr="0080638F" w:rsidRDefault="00A3615B" w:rsidP="00A3615B">
      <w:pPr>
        <w:pStyle w:val="Overskrift1"/>
        <w:rPr>
          <w:sz w:val="28"/>
        </w:rPr>
      </w:pPr>
      <w:r w:rsidRPr="0080638F">
        <w:rPr>
          <w:sz w:val="28"/>
        </w:rPr>
        <w:t>1. Parterne</w:t>
      </w:r>
    </w:p>
    <w:p w:rsidR="00A3615B" w:rsidRDefault="00A3615B" w:rsidP="00A3615B">
      <w:pPr>
        <w:tabs>
          <w:tab w:val="left" w:pos="1980"/>
          <w:tab w:val="left" w:pos="5220"/>
        </w:tabs>
        <w:jc w:val="both"/>
      </w:pPr>
    </w:p>
    <w:p w:rsidR="00A3615B" w:rsidRPr="00833AD5" w:rsidRDefault="00A3615B" w:rsidP="00A3615B">
      <w:pPr>
        <w:tabs>
          <w:tab w:val="left" w:pos="1980"/>
          <w:tab w:val="left" w:pos="5220"/>
        </w:tabs>
        <w:jc w:val="both"/>
      </w:pPr>
      <w:r w:rsidRPr="00833AD5">
        <w:t>Mellem</w:t>
      </w:r>
      <w:r w:rsidRPr="00833AD5">
        <w:tab/>
      </w:r>
    </w:p>
    <w:p w:rsidR="00A3615B" w:rsidRPr="00833AD5" w:rsidRDefault="00A3615B" w:rsidP="00A3615B">
      <w:pPr>
        <w:tabs>
          <w:tab w:val="left" w:pos="1980"/>
          <w:tab w:val="left" w:pos="5220"/>
        </w:tabs>
        <w:jc w:val="both"/>
      </w:pPr>
    </w:p>
    <w:p w:rsidR="00A3615B" w:rsidRPr="00833AD5" w:rsidRDefault="00A3615B" w:rsidP="00A3615B">
      <w:pPr>
        <w:tabs>
          <w:tab w:val="left" w:pos="1980"/>
          <w:tab w:val="left" w:pos="5220"/>
        </w:tabs>
        <w:jc w:val="both"/>
      </w:pPr>
      <w:r>
        <w:t>Det Kgl.</w:t>
      </w:r>
      <w:r w:rsidRPr="00833AD5">
        <w:t xml:space="preserve"> Bibliotek</w:t>
      </w:r>
      <w:r w:rsidR="00B3733C">
        <w:t>,</w:t>
      </w:r>
    </w:p>
    <w:p w:rsidR="00A3615B" w:rsidRPr="009C2145" w:rsidRDefault="009C2145" w:rsidP="00A3615B">
      <w:pPr>
        <w:tabs>
          <w:tab w:val="left" w:pos="1980"/>
          <w:tab w:val="left" w:pos="5220"/>
        </w:tabs>
        <w:jc w:val="both"/>
        <w:rPr>
          <w:lang w:val="en-US"/>
        </w:rPr>
      </w:pPr>
      <w:r w:rsidRPr="009C2145">
        <w:rPr>
          <w:lang w:val="en-US"/>
        </w:rPr>
        <w:t>AU Library</w:t>
      </w:r>
    </w:p>
    <w:p w:rsidR="00B3733C" w:rsidRPr="009C2145" w:rsidRDefault="009C2145" w:rsidP="00B3733C">
      <w:pPr>
        <w:tabs>
          <w:tab w:val="left" w:pos="1980"/>
          <w:tab w:val="left" w:pos="5220"/>
        </w:tabs>
        <w:jc w:val="both"/>
        <w:rPr>
          <w:lang w:val="en-US"/>
        </w:rPr>
      </w:pPr>
      <w:r w:rsidRPr="009C2145">
        <w:rPr>
          <w:lang w:val="en-US"/>
        </w:rPr>
        <w:t>Victor Albecks Vej 1</w:t>
      </w:r>
    </w:p>
    <w:p w:rsidR="00A3615B" w:rsidRDefault="00B3733C" w:rsidP="00A3615B">
      <w:pPr>
        <w:tabs>
          <w:tab w:val="left" w:pos="1980"/>
          <w:tab w:val="left" w:pos="5220"/>
        </w:tabs>
        <w:jc w:val="both"/>
      </w:pPr>
      <w:r>
        <w:t>8000 Aarhus C</w:t>
      </w:r>
      <w:r w:rsidR="00A3615B" w:rsidRPr="00833AD5">
        <w:t>.</w:t>
      </w:r>
    </w:p>
    <w:p w:rsidR="009C2145" w:rsidRDefault="009C2145" w:rsidP="00A3615B">
      <w:pPr>
        <w:tabs>
          <w:tab w:val="left" w:pos="1980"/>
          <w:tab w:val="left" w:pos="5220"/>
        </w:tabs>
        <w:jc w:val="both"/>
      </w:pPr>
      <w:r>
        <w:t>CVR</w:t>
      </w:r>
      <w:r w:rsidR="009347A2">
        <w:t>-nr.: 28 98 88 42</w:t>
      </w:r>
    </w:p>
    <w:p w:rsidR="00A3615B" w:rsidRPr="00833AD5" w:rsidRDefault="00A3615B" w:rsidP="00A3615B">
      <w:pPr>
        <w:tabs>
          <w:tab w:val="left" w:pos="1980"/>
          <w:tab w:val="left" w:pos="5220"/>
        </w:tabs>
        <w:jc w:val="both"/>
      </w:pPr>
      <w:r>
        <w:t>(Herefter benævnt KB)</w:t>
      </w:r>
    </w:p>
    <w:p w:rsidR="00A3615B" w:rsidRPr="00833AD5" w:rsidRDefault="00A3615B" w:rsidP="00A3615B">
      <w:pPr>
        <w:tabs>
          <w:tab w:val="left" w:pos="1980"/>
          <w:tab w:val="left" w:pos="5220"/>
        </w:tabs>
        <w:jc w:val="both"/>
      </w:pPr>
    </w:p>
    <w:p w:rsidR="00A3615B" w:rsidRPr="00833AD5" w:rsidRDefault="00A3615B" w:rsidP="00A3615B">
      <w:pPr>
        <w:tabs>
          <w:tab w:val="left" w:pos="1980"/>
          <w:tab w:val="left" w:pos="6120"/>
        </w:tabs>
        <w:jc w:val="both"/>
      </w:pPr>
    </w:p>
    <w:p w:rsidR="00A3615B" w:rsidRPr="00833AD5" w:rsidRDefault="00A3615B" w:rsidP="00A3615B">
      <w:pPr>
        <w:tabs>
          <w:tab w:val="left" w:pos="1980"/>
          <w:tab w:val="left" w:pos="5220"/>
        </w:tabs>
        <w:jc w:val="both"/>
      </w:pPr>
      <w:r w:rsidRPr="00833AD5">
        <w:t xml:space="preserve">og </w:t>
      </w:r>
      <w:r w:rsidRPr="00833AD5">
        <w:tab/>
      </w:r>
    </w:p>
    <w:p w:rsidR="00A3615B" w:rsidRPr="00833AD5" w:rsidRDefault="00A3615B" w:rsidP="00A3615B">
      <w:pPr>
        <w:tabs>
          <w:tab w:val="left" w:pos="1980"/>
          <w:tab w:val="left" w:pos="5220"/>
        </w:tabs>
        <w:jc w:val="both"/>
      </w:pPr>
    </w:p>
    <w:p w:rsidR="00A3615B" w:rsidRPr="007D358E" w:rsidRDefault="007D358E" w:rsidP="00A3615B">
      <w:pPr>
        <w:tabs>
          <w:tab w:val="left" w:pos="1980"/>
          <w:tab w:val="left" w:pos="5220"/>
        </w:tabs>
        <w:jc w:val="both"/>
        <w:rPr>
          <w:color w:val="000000"/>
          <w:highlight w:val="yellow"/>
        </w:rPr>
      </w:pPr>
      <w:r w:rsidRPr="007D358E">
        <w:rPr>
          <w:color w:val="000000"/>
          <w:highlight w:val="yellow"/>
        </w:rPr>
        <w:t>[Firma]</w:t>
      </w:r>
    </w:p>
    <w:p w:rsidR="007D358E" w:rsidRPr="007D358E" w:rsidRDefault="007D358E" w:rsidP="00A3615B">
      <w:pPr>
        <w:tabs>
          <w:tab w:val="left" w:pos="1980"/>
          <w:tab w:val="left" w:pos="5220"/>
        </w:tabs>
        <w:jc w:val="both"/>
        <w:rPr>
          <w:color w:val="000000"/>
          <w:highlight w:val="yellow"/>
        </w:rPr>
      </w:pPr>
      <w:r w:rsidRPr="007D358E">
        <w:rPr>
          <w:color w:val="000000"/>
          <w:highlight w:val="yellow"/>
        </w:rPr>
        <w:t>[Adresse]</w:t>
      </w:r>
    </w:p>
    <w:p w:rsidR="007D358E" w:rsidRPr="007D358E" w:rsidRDefault="007D358E" w:rsidP="00A3615B">
      <w:pPr>
        <w:tabs>
          <w:tab w:val="left" w:pos="1980"/>
          <w:tab w:val="left" w:pos="5220"/>
        </w:tabs>
        <w:jc w:val="both"/>
        <w:rPr>
          <w:color w:val="000000"/>
          <w:highlight w:val="yellow"/>
        </w:rPr>
      </w:pPr>
      <w:r w:rsidRPr="007D358E">
        <w:rPr>
          <w:color w:val="000000"/>
          <w:highlight w:val="yellow"/>
        </w:rPr>
        <w:t>[Tlf.]</w:t>
      </w:r>
    </w:p>
    <w:p w:rsidR="007D358E" w:rsidRPr="00833AD5" w:rsidRDefault="007D358E" w:rsidP="00A3615B">
      <w:pPr>
        <w:tabs>
          <w:tab w:val="left" w:pos="1980"/>
          <w:tab w:val="left" w:pos="5220"/>
        </w:tabs>
        <w:jc w:val="both"/>
        <w:rPr>
          <w:color w:val="000000"/>
        </w:rPr>
      </w:pPr>
      <w:r w:rsidRPr="007D358E">
        <w:rPr>
          <w:color w:val="000000"/>
          <w:highlight w:val="yellow"/>
        </w:rPr>
        <w:t>[Mail]</w:t>
      </w:r>
    </w:p>
    <w:p w:rsidR="00A3615B" w:rsidRPr="00B3733C" w:rsidRDefault="00A3615B" w:rsidP="00A3615B">
      <w:pPr>
        <w:tabs>
          <w:tab w:val="left" w:pos="1980"/>
          <w:tab w:val="left" w:pos="5220"/>
        </w:tabs>
        <w:jc w:val="both"/>
        <w:rPr>
          <w:color w:val="000000"/>
        </w:rPr>
      </w:pPr>
      <w:r w:rsidRPr="00833AD5">
        <w:rPr>
          <w:color w:val="000000"/>
        </w:rPr>
        <w:t xml:space="preserve">CVR-nr. </w:t>
      </w:r>
      <w:r w:rsidRPr="00833AD5">
        <w:tab/>
      </w:r>
    </w:p>
    <w:p w:rsidR="00A3615B" w:rsidRPr="00833AD5" w:rsidRDefault="00A3615B" w:rsidP="00A3615B">
      <w:pPr>
        <w:tabs>
          <w:tab w:val="left" w:pos="1980"/>
          <w:tab w:val="left" w:pos="5220"/>
        </w:tabs>
        <w:jc w:val="both"/>
      </w:pPr>
      <w:r>
        <w:t>(Herefter benævnt Leverandør)</w:t>
      </w:r>
    </w:p>
    <w:p w:rsidR="00A3615B" w:rsidRPr="00833AD5" w:rsidRDefault="00A3615B" w:rsidP="00A3615B">
      <w:pPr>
        <w:tabs>
          <w:tab w:val="left" w:pos="1980"/>
          <w:tab w:val="left" w:pos="6120"/>
        </w:tabs>
        <w:jc w:val="both"/>
      </w:pPr>
    </w:p>
    <w:p w:rsidR="00A3615B" w:rsidRPr="00B3733C" w:rsidRDefault="00A3615B" w:rsidP="00B3733C">
      <w:pPr>
        <w:tabs>
          <w:tab w:val="left" w:pos="1980"/>
          <w:tab w:val="left" w:pos="6120"/>
        </w:tabs>
      </w:pPr>
      <w:r w:rsidRPr="00833AD5">
        <w:t>er</w:t>
      </w:r>
      <w:r>
        <w:t xml:space="preserve"> der dags dato </w:t>
      </w:r>
      <w:r w:rsidRPr="00833AD5">
        <w:t>indgået følgende</w:t>
      </w:r>
      <w:r>
        <w:t xml:space="preserve"> aftale om</w:t>
      </w:r>
      <w:r w:rsidRPr="00F077F1">
        <w:t xml:space="preserve"> </w:t>
      </w:r>
      <w:r>
        <w:t>i</w:t>
      </w:r>
      <w:r w:rsidRPr="000A22A3">
        <w:t xml:space="preserve">ndkøb, levering og </w:t>
      </w:r>
      <w:r w:rsidR="00095FC9">
        <w:t>opsætning af</w:t>
      </w:r>
      <w:r w:rsidRPr="000A22A3">
        <w:t xml:space="preserve"> </w:t>
      </w:r>
      <w:r w:rsidR="00B3733C">
        <w:t>tre</w:t>
      </w:r>
      <w:r w:rsidR="00095FC9">
        <w:t xml:space="preserve"> bogskanner</w:t>
      </w:r>
      <w:r w:rsidR="00B3733C">
        <w:t>e</w:t>
      </w:r>
      <w:r w:rsidR="00E01AAC">
        <w:t xml:space="preserve"> inkl. serviceaftale</w:t>
      </w:r>
      <w:r w:rsidR="009347A2">
        <w:t xml:space="preserve"> til Det Kgl. Bibliotek,</w:t>
      </w:r>
      <w:r w:rsidR="00095FC9">
        <w:t xml:space="preserve"> </w:t>
      </w:r>
      <w:r w:rsidR="00B3733C">
        <w:t>AU</w:t>
      </w:r>
      <w:r w:rsidR="009347A2">
        <w:t xml:space="preserve"> </w:t>
      </w:r>
      <w:r w:rsidR="00B3733C">
        <w:t>L</w:t>
      </w:r>
      <w:r w:rsidR="009347A2">
        <w:t>ibrary</w:t>
      </w:r>
      <w:r w:rsidR="00095FC9">
        <w:t>.</w:t>
      </w:r>
      <w:r w:rsidRPr="000A22A3">
        <w:t xml:space="preserve"> </w:t>
      </w:r>
    </w:p>
    <w:p w:rsidR="00A3615B" w:rsidRDefault="00A3615B" w:rsidP="00A3615B">
      <w:pPr>
        <w:tabs>
          <w:tab w:val="left" w:pos="1980"/>
          <w:tab w:val="left" w:pos="6120"/>
        </w:tabs>
      </w:pPr>
    </w:p>
    <w:p w:rsidR="00A3615B" w:rsidRPr="00F36BA5" w:rsidRDefault="00A3615B" w:rsidP="00A3615B">
      <w:pPr>
        <w:tabs>
          <w:tab w:val="left" w:pos="1980"/>
          <w:tab w:val="left" w:pos="6120"/>
        </w:tabs>
        <w:jc w:val="both"/>
      </w:pPr>
      <w:r w:rsidRPr="00F36BA5">
        <w:t>Kontrakten består af dette dokument med følgende bilag:</w:t>
      </w:r>
    </w:p>
    <w:p w:rsidR="00A3615B" w:rsidRDefault="00A3615B" w:rsidP="00A3615B">
      <w:pPr>
        <w:numPr>
          <w:ilvl w:val="0"/>
          <w:numId w:val="13"/>
        </w:numPr>
        <w:tabs>
          <w:tab w:val="left" w:pos="1980"/>
          <w:tab w:val="left" w:pos="6120"/>
        </w:tabs>
        <w:spacing w:line="240" w:lineRule="auto"/>
        <w:jc w:val="both"/>
      </w:pPr>
      <w:r>
        <w:t>Tilbudsliste - kontraktbilag 1</w:t>
      </w:r>
    </w:p>
    <w:p w:rsidR="00A3615B" w:rsidRDefault="00A3615B" w:rsidP="00A3615B">
      <w:pPr>
        <w:numPr>
          <w:ilvl w:val="0"/>
          <w:numId w:val="13"/>
        </w:numPr>
        <w:tabs>
          <w:tab w:val="left" w:pos="1980"/>
          <w:tab w:val="left" w:pos="6120"/>
        </w:tabs>
        <w:spacing w:line="240" w:lineRule="auto"/>
        <w:jc w:val="both"/>
      </w:pPr>
      <w:r>
        <w:t>Udbudsbetingelser inkl. kravsspecifikation - kontraktbilag 2</w:t>
      </w:r>
    </w:p>
    <w:p w:rsidR="00A3615B" w:rsidRDefault="00A3615B" w:rsidP="00A3615B">
      <w:pPr>
        <w:pStyle w:val="Overskrift1"/>
        <w:rPr>
          <w:sz w:val="28"/>
        </w:rPr>
      </w:pPr>
      <w:bookmarkStart w:id="1" w:name="_Toc316383364"/>
      <w:r w:rsidRPr="007B5829">
        <w:rPr>
          <w:sz w:val="28"/>
        </w:rPr>
        <w:lastRenderedPageBreak/>
        <w:t xml:space="preserve">2. </w:t>
      </w:r>
      <w:bookmarkEnd w:id="1"/>
      <w:r>
        <w:rPr>
          <w:sz w:val="28"/>
        </w:rPr>
        <w:t xml:space="preserve">Ydelsen </w:t>
      </w:r>
    </w:p>
    <w:p w:rsidR="00A3615B" w:rsidRDefault="00A3615B" w:rsidP="00A3615B">
      <w:r w:rsidRPr="00687CB4">
        <w:t>Opgaven omfatter</w:t>
      </w:r>
      <w:r w:rsidR="001F6A5A">
        <w:t>:</w:t>
      </w:r>
    </w:p>
    <w:p w:rsidR="001F6A5A" w:rsidRDefault="001F6A5A" w:rsidP="00A3615B"/>
    <w:p w:rsidR="00A3615B" w:rsidRDefault="00A3615B" w:rsidP="00CE15DE">
      <w:pPr>
        <w:numPr>
          <w:ilvl w:val="0"/>
          <w:numId w:val="14"/>
        </w:numPr>
        <w:overflowPunct w:val="0"/>
        <w:autoSpaceDE w:val="0"/>
        <w:autoSpaceDN w:val="0"/>
        <w:adjustRightInd w:val="0"/>
        <w:spacing w:line="290" w:lineRule="exact"/>
        <w:textAlignment w:val="baseline"/>
      </w:pPr>
      <w:r>
        <w:t>Indkøb, l</w:t>
      </w:r>
      <w:r w:rsidRPr="00687CB4">
        <w:t xml:space="preserve">evering og </w:t>
      </w:r>
      <w:r w:rsidR="007D358E">
        <w:t>opsætning</w:t>
      </w:r>
      <w:r w:rsidRPr="00687CB4">
        <w:t xml:space="preserve"> af </w:t>
      </w:r>
      <w:r w:rsidR="00B3733C">
        <w:t>tre</w:t>
      </w:r>
      <w:r w:rsidR="007D358E">
        <w:t xml:space="preserve"> bogskanner</w:t>
      </w:r>
      <w:r w:rsidR="00B3733C">
        <w:t>e</w:t>
      </w:r>
      <w:r w:rsidR="009347A2">
        <w:t xml:space="preserve"> til Det Kgl. Bibliotek,</w:t>
      </w:r>
      <w:r>
        <w:t xml:space="preserve"> </w:t>
      </w:r>
      <w:r w:rsidR="00B3733C">
        <w:t>AU</w:t>
      </w:r>
      <w:r w:rsidR="009347A2">
        <w:t xml:space="preserve"> </w:t>
      </w:r>
      <w:r w:rsidR="00B3733C">
        <w:t>L</w:t>
      </w:r>
      <w:r w:rsidR="009347A2">
        <w:t>ibrary</w:t>
      </w:r>
      <w:r>
        <w:t>.</w:t>
      </w:r>
      <w:r w:rsidR="00FC4047">
        <w:t xml:space="preserve"> </w:t>
      </w:r>
      <w:r>
        <w:t>K</w:t>
      </w:r>
      <w:r w:rsidRPr="00687CB4">
        <w:t xml:space="preserve">ravspecifikation til </w:t>
      </w:r>
      <w:r w:rsidR="009347A2">
        <w:t xml:space="preserve">bogskannernes </w:t>
      </w:r>
      <w:r w:rsidRPr="00687CB4">
        <w:t>funktionalitet</w:t>
      </w:r>
      <w:r>
        <w:t xml:space="preserve"> er beskrevet i </w:t>
      </w:r>
      <w:r w:rsidR="007D358E">
        <w:t>Udbuds</w:t>
      </w:r>
      <w:r w:rsidR="00B3733C">
        <w:t>betingelsernes punkt 2</w:t>
      </w:r>
      <w:r>
        <w:t>, jf. pkt. 2.1. og pkt.</w:t>
      </w:r>
      <w:r w:rsidR="0018197F">
        <w:t xml:space="preserve"> </w:t>
      </w:r>
      <w:r>
        <w:t>2.2.</w:t>
      </w:r>
    </w:p>
    <w:p w:rsidR="0018197F" w:rsidRDefault="0018197F" w:rsidP="0018197F">
      <w:pPr>
        <w:pStyle w:val="Listeafsnit"/>
        <w:rPr>
          <w:rStyle w:val="Overskrift1Tegn"/>
          <w:rFonts w:eastAsiaTheme="minorHAnsi" w:cstheme="minorBidi"/>
          <w:b w:val="0"/>
          <w:bCs w:val="0"/>
          <w:sz w:val="18"/>
          <w:szCs w:val="18"/>
        </w:rPr>
      </w:pPr>
    </w:p>
    <w:p w:rsidR="0018197F" w:rsidRPr="0018197F" w:rsidRDefault="0018197F" w:rsidP="0018197F">
      <w:pPr>
        <w:pStyle w:val="Listeafsnit"/>
        <w:numPr>
          <w:ilvl w:val="0"/>
          <w:numId w:val="14"/>
        </w:numPr>
        <w:rPr>
          <w:rStyle w:val="Overskrift1Tegn"/>
          <w:rFonts w:eastAsiaTheme="minorHAnsi" w:cstheme="minorBidi"/>
          <w:b w:val="0"/>
          <w:bCs w:val="0"/>
          <w:sz w:val="18"/>
          <w:szCs w:val="18"/>
        </w:rPr>
      </w:pPr>
      <w:r w:rsidRPr="0018197F">
        <w:rPr>
          <w:rStyle w:val="Overskrift1Tegn"/>
          <w:rFonts w:eastAsiaTheme="minorHAnsi" w:cstheme="minorBidi"/>
          <w:b w:val="0"/>
          <w:bCs w:val="0"/>
          <w:sz w:val="18"/>
          <w:szCs w:val="18"/>
        </w:rPr>
        <w:t xml:space="preserve">Serviceaftale vedr. servicering af </w:t>
      </w:r>
      <w:r>
        <w:rPr>
          <w:rStyle w:val="Overskrift1Tegn"/>
          <w:rFonts w:eastAsiaTheme="minorHAnsi" w:cstheme="minorBidi"/>
          <w:b w:val="0"/>
          <w:bCs w:val="0"/>
          <w:sz w:val="18"/>
          <w:szCs w:val="18"/>
        </w:rPr>
        <w:t>bogskanneren.</w:t>
      </w:r>
      <w:r w:rsidRPr="0018197F">
        <w:rPr>
          <w:rStyle w:val="Overskrift1Tegn"/>
          <w:rFonts w:eastAsiaTheme="minorHAnsi" w:cstheme="minorBidi"/>
          <w:b w:val="0"/>
          <w:bCs w:val="0"/>
          <w:sz w:val="18"/>
          <w:szCs w:val="18"/>
        </w:rPr>
        <w:t xml:space="preserve"> </w:t>
      </w:r>
      <w:r>
        <w:rPr>
          <w:rStyle w:val="Overskrift1Tegn"/>
          <w:rFonts w:eastAsiaTheme="minorHAnsi" w:cstheme="minorBidi"/>
          <w:b w:val="0"/>
          <w:bCs w:val="0"/>
          <w:sz w:val="18"/>
          <w:szCs w:val="18"/>
        </w:rPr>
        <w:t>K</w:t>
      </w:r>
      <w:r w:rsidRPr="0018197F">
        <w:rPr>
          <w:rStyle w:val="Overskrift1Tegn"/>
          <w:rFonts w:eastAsiaTheme="minorHAnsi" w:cstheme="minorBidi"/>
          <w:b w:val="0"/>
          <w:bCs w:val="0"/>
          <w:sz w:val="18"/>
          <w:szCs w:val="18"/>
        </w:rPr>
        <w:t xml:space="preserve">ravsspecifikationen er beskrevet i </w:t>
      </w:r>
      <w:r>
        <w:rPr>
          <w:rStyle w:val="Overskrift1Tegn"/>
          <w:rFonts w:eastAsiaTheme="minorHAnsi" w:cstheme="minorBidi"/>
          <w:b w:val="0"/>
          <w:bCs w:val="0"/>
          <w:sz w:val="18"/>
          <w:szCs w:val="18"/>
        </w:rPr>
        <w:t>Udbudsbetingelsernes</w:t>
      </w:r>
      <w:r w:rsidRPr="0018197F">
        <w:rPr>
          <w:rStyle w:val="Overskrift1Tegn"/>
          <w:rFonts w:eastAsiaTheme="minorHAnsi" w:cstheme="minorBidi"/>
          <w:b w:val="0"/>
          <w:bCs w:val="0"/>
          <w:sz w:val="18"/>
          <w:szCs w:val="18"/>
        </w:rPr>
        <w:t xml:space="preserve"> pkt</w:t>
      </w:r>
      <w:r>
        <w:rPr>
          <w:rStyle w:val="Overskrift1Tegn"/>
          <w:rFonts w:eastAsiaTheme="minorHAnsi" w:cstheme="minorBidi"/>
          <w:b w:val="0"/>
          <w:bCs w:val="0"/>
          <w:sz w:val="18"/>
          <w:szCs w:val="18"/>
        </w:rPr>
        <w:t>. 2</w:t>
      </w:r>
      <w:r w:rsidR="009347A2">
        <w:rPr>
          <w:rStyle w:val="Overskrift1Tegn"/>
          <w:rFonts w:eastAsiaTheme="minorHAnsi" w:cstheme="minorBidi"/>
          <w:b w:val="0"/>
          <w:bCs w:val="0"/>
          <w:sz w:val="18"/>
          <w:szCs w:val="18"/>
        </w:rPr>
        <w:t>, jf. pkt 2.3</w:t>
      </w:r>
      <w:r w:rsidRPr="0018197F">
        <w:rPr>
          <w:rStyle w:val="Overskrift1Tegn"/>
          <w:rFonts w:eastAsiaTheme="minorHAnsi" w:cstheme="minorBidi"/>
          <w:b w:val="0"/>
          <w:bCs w:val="0"/>
          <w:sz w:val="18"/>
          <w:szCs w:val="18"/>
        </w:rPr>
        <w:t xml:space="preserve">. </w:t>
      </w:r>
    </w:p>
    <w:p w:rsidR="00A3615B" w:rsidRPr="008A17BC" w:rsidRDefault="00A3615B" w:rsidP="00A3615B">
      <w:pPr>
        <w:pStyle w:val="Overskrift1"/>
        <w:rPr>
          <w:rFonts w:asciiTheme="minorHAnsi" w:hAnsiTheme="minorHAnsi" w:cstheme="minorHAnsi"/>
          <w:sz w:val="28"/>
        </w:rPr>
      </w:pPr>
      <w:bookmarkStart w:id="2" w:name="_Toc316383366"/>
      <w:r w:rsidRPr="008A17BC">
        <w:rPr>
          <w:rFonts w:asciiTheme="minorHAnsi" w:hAnsiTheme="minorHAnsi" w:cstheme="minorHAnsi"/>
          <w:sz w:val="28"/>
        </w:rPr>
        <w:t>3. Kontaktpersoner og organisering</w:t>
      </w:r>
      <w:bookmarkEnd w:id="2"/>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Hver part har udpeget en projektansvarlig som også fungerer som kontaktperson:</w:t>
      </w:r>
    </w:p>
    <w:p w:rsidR="00A3615B" w:rsidRPr="008A17BC" w:rsidRDefault="00A3615B" w:rsidP="00A3615B">
      <w:pPr>
        <w:pStyle w:val="TypografiBrdtekst"/>
        <w:spacing w:after="120"/>
        <w:rPr>
          <w:rFonts w:asciiTheme="minorHAnsi" w:hAnsiTheme="minorHAnsi" w:cstheme="minorHAnsi"/>
          <w:sz w:val="18"/>
          <w:szCs w:val="18"/>
        </w:rPr>
      </w:pPr>
      <w:r w:rsidRPr="008A17BC">
        <w:rPr>
          <w:rFonts w:asciiTheme="minorHAnsi" w:hAnsiTheme="minorHAnsi" w:cstheme="minorHAnsi"/>
          <w:sz w:val="18"/>
          <w:szCs w:val="18"/>
        </w:rPr>
        <w:t xml:space="preserve">Projektansvarlig for </w:t>
      </w:r>
      <w:r w:rsidR="002A1183">
        <w:rPr>
          <w:rFonts w:asciiTheme="minorHAnsi" w:hAnsiTheme="minorHAnsi" w:cstheme="minorHAnsi"/>
          <w:sz w:val="18"/>
          <w:szCs w:val="18"/>
        </w:rPr>
        <w:t>KB</w:t>
      </w:r>
      <w:r w:rsidRPr="008A17BC">
        <w:rPr>
          <w:rFonts w:asciiTheme="minorHAnsi" w:hAnsiTheme="minorHAnsi" w:cstheme="minorHAnsi"/>
          <w:sz w:val="18"/>
          <w:szCs w:val="18"/>
        </w:rPr>
        <w:t>:</w:t>
      </w:r>
      <w:r w:rsidR="00EE011B">
        <w:rPr>
          <w:rFonts w:asciiTheme="minorHAnsi" w:hAnsiTheme="minorHAnsi" w:cstheme="minorHAnsi"/>
          <w:sz w:val="18"/>
          <w:szCs w:val="18"/>
        </w:rPr>
        <w:tab/>
      </w:r>
      <w:r w:rsidR="00EE011B">
        <w:rPr>
          <w:rFonts w:asciiTheme="minorHAnsi" w:hAnsiTheme="minorHAnsi" w:cstheme="minorHAnsi"/>
          <w:sz w:val="18"/>
          <w:szCs w:val="18"/>
        </w:rPr>
        <w:tab/>
      </w:r>
      <w:r w:rsidR="00EE011B" w:rsidRPr="008A17BC">
        <w:rPr>
          <w:rFonts w:asciiTheme="minorHAnsi" w:hAnsiTheme="minorHAnsi" w:cstheme="minorHAnsi"/>
          <w:sz w:val="18"/>
          <w:szCs w:val="18"/>
        </w:rPr>
        <w:t xml:space="preserve">Projektansvarlig for </w:t>
      </w:r>
      <w:r w:rsidR="002A1183">
        <w:rPr>
          <w:rFonts w:asciiTheme="minorHAnsi" w:hAnsiTheme="minorHAnsi" w:cstheme="minorHAnsi"/>
          <w:sz w:val="18"/>
          <w:szCs w:val="18"/>
        </w:rPr>
        <w:t>Leverandør</w:t>
      </w:r>
      <w:r w:rsidR="00EE011B" w:rsidRPr="008A17BC">
        <w:rPr>
          <w:rFonts w:asciiTheme="minorHAnsi" w:hAnsiTheme="minorHAnsi" w:cstheme="minorHAnsi"/>
          <w:sz w:val="18"/>
          <w:szCs w:val="18"/>
        </w:rPr>
        <w:t>:</w:t>
      </w:r>
    </w:p>
    <w:p w:rsidR="00EE011B" w:rsidRDefault="00EE011B" w:rsidP="00A3615B">
      <w:pPr>
        <w:pStyle w:val="TypografiBrdtekst"/>
        <w:spacing w:after="120"/>
        <w:rPr>
          <w:rFonts w:asciiTheme="minorHAnsi" w:hAnsiTheme="minorHAnsi" w:cstheme="minorHAnsi"/>
          <w:sz w:val="18"/>
          <w:szCs w:val="18"/>
        </w:rPr>
      </w:pPr>
    </w:p>
    <w:p w:rsidR="00A3615B" w:rsidRPr="00EE011B" w:rsidRDefault="002A1183" w:rsidP="002A1183">
      <w:pPr>
        <w:pStyle w:val="TypografiBrdtekst"/>
        <w:spacing w:after="0" w:line="240" w:lineRule="auto"/>
        <w:rPr>
          <w:rFonts w:asciiTheme="minorHAnsi" w:hAnsiTheme="minorHAnsi" w:cstheme="minorHAnsi"/>
          <w:sz w:val="18"/>
          <w:szCs w:val="18"/>
          <w:highlight w:val="yellow"/>
        </w:rPr>
      </w:pPr>
      <w:r>
        <w:rPr>
          <w:rFonts w:asciiTheme="minorHAnsi" w:hAnsiTheme="minorHAnsi" w:cstheme="minorHAnsi"/>
          <w:sz w:val="18"/>
          <w:szCs w:val="18"/>
        </w:rPr>
        <w:t>____________________________</w:t>
      </w:r>
      <w:r w:rsidR="00EE011B">
        <w:rPr>
          <w:rFonts w:asciiTheme="minorHAnsi" w:hAnsiTheme="minorHAnsi" w:cstheme="minorHAnsi"/>
          <w:sz w:val="18"/>
          <w:szCs w:val="18"/>
        </w:rPr>
        <w:tab/>
      </w:r>
      <w:r>
        <w:rPr>
          <w:rFonts w:asciiTheme="minorHAnsi" w:hAnsiTheme="minorHAnsi" w:cstheme="minorHAnsi"/>
          <w:sz w:val="18"/>
          <w:szCs w:val="18"/>
        </w:rPr>
        <w:t>____________________________</w:t>
      </w:r>
    </w:p>
    <w:p w:rsidR="002A1183" w:rsidRPr="002A1183" w:rsidRDefault="00B3733C" w:rsidP="002A1183">
      <w:pPr>
        <w:pStyle w:val="TypografiBrdtekst"/>
        <w:spacing w:after="0" w:line="240" w:lineRule="auto"/>
        <w:rPr>
          <w:rFonts w:asciiTheme="minorHAnsi" w:hAnsiTheme="minorHAnsi" w:cstheme="minorHAnsi"/>
          <w:sz w:val="18"/>
          <w:szCs w:val="18"/>
        </w:rPr>
      </w:pPr>
      <w:r>
        <w:rPr>
          <w:rFonts w:asciiTheme="minorHAnsi" w:hAnsiTheme="minorHAnsi" w:cstheme="minorHAnsi"/>
          <w:sz w:val="18"/>
          <w:szCs w:val="18"/>
        </w:rPr>
        <w:t>Susanne Dalsgaard Krag</w:t>
      </w:r>
      <w:r w:rsidR="00045F60">
        <w:rPr>
          <w:rFonts w:asciiTheme="minorHAnsi" w:hAnsiTheme="minorHAnsi" w:cstheme="minorHAnsi"/>
          <w:sz w:val="18"/>
          <w:szCs w:val="18"/>
        </w:rPr>
        <w:tab/>
      </w:r>
      <w:r w:rsidR="00045F60">
        <w:rPr>
          <w:rFonts w:asciiTheme="minorHAnsi" w:hAnsiTheme="minorHAnsi" w:cstheme="minorHAnsi"/>
          <w:sz w:val="18"/>
          <w:szCs w:val="18"/>
        </w:rPr>
        <w:tab/>
        <w:t>[</w:t>
      </w:r>
      <w:r w:rsidR="00045F60" w:rsidRPr="00045F60">
        <w:rPr>
          <w:rFonts w:asciiTheme="minorHAnsi" w:hAnsiTheme="minorHAnsi" w:cstheme="minorHAnsi"/>
          <w:sz w:val="18"/>
          <w:szCs w:val="18"/>
          <w:highlight w:val="yellow"/>
        </w:rPr>
        <w:t>Navn</w:t>
      </w:r>
      <w:r w:rsidR="00045F60">
        <w:rPr>
          <w:rFonts w:asciiTheme="minorHAnsi" w:hAnsiTheme="minorHAnsi" w:cstheme="minorHAnsi"/>
          <w:sz w:val="18"/>
          <w:szCs w:val="18"/>
        </w:rPr>
        <w:t>]</w:t>
      </w:r>
    </w:p>
    <w:p w:rsidR="002A1183" w:rsidRPr="002A1183" w:rsidRDefault="00B3733C" w:rsidP="002A1183">
      <w:pPr>
        <w:pStyle w:val="TypografiBrdtekst"/>
        <w:spacing w:after="0" w:line="240" w:lineRule="auto"/>
        <w:rPr>
          <w:rFonts w:asciiTheme="minorHAnsi" w:hAnsiTheme="minorHAnsi" w:cstheme="minorHAnsi"/>
          <w:sz w:val="18"/>
          <w:szCs w:val="18"/>
        </w:rPr>
      </w:pPr>
      <w:r>
        <w:rPr>
          <w:rFonts w:asciiTheme="minorHAnsi" w:hAnsiTheme="minorHAnsi" w:cstheme="minorHAnsi"/>
          <w:sz w:val="18"/>
          <w:szCs w:val="18"/>
        </w:rPr>
        <w:t>Bibliotek</w:t>
      </w:r>
      <w:r w:rsidR="002A1183" w:rsidRPr="002A1183">
        <w:rPr>
          <w:rFonts w:asciiTheme="minorHAnsi" w:hAnsiTheme="minorHAnsi" w:cstheme="minorHAnsi"/>
          <w:sz w:val="18"/>
          <w:szCs w:val="18"/>
        </w:rPr>
        <w:t>sleder</w:t>
      </w:r>
      <w:r w:rsidR="00045F60">
        <w:rPr>
          <w:rFonts w:asciiTheme="minorHAnsi" w:hAnsiTheme="minorHAnsi" w:cstheme="minorHAnsi"/>
          <w:sz w:val="18"/>
          <w:szCs w:val="18"/>
        </w:rPr>
        <w:tab/>
      </w:r>
      <w:r w:rsidR="00045F60">
        <w:rPr>
          <w:rFonts w:asciiTheme="minorHAnsi" w:hAnsiTheme="minorHAnsi" w:cstheme="minorHAnsi"/>
          <w:sz w:val="18"/>
          <w:szCs w:val="18"/>
        </w:rPr>
        <w:tab/>
      </w:r>
      <w:r w:rsidR="00045F60">
        <w:rPr>
          <w:rFonts w:asciiTheme="minorHAnsi" w:hAnsiTheme="minorHAnsi" w:cstheme="minorHAnsi"/>
          <w:sz w:val="18"/>
          <w:szCs w:val="18"/>
        </w:rPr>
        <w:tab/>
        <w:t>[</w:t>
      </w:r>
      <w:r w:rsidR="00045F60" w:rsidRPr="00045F60">
        <w:rPr>
          <w:rFonts w:asciiTheme="minorHAnsi" w:hAnsiTheme="minorHAnsi" w:cstheme="minorHAnsi"/>
          <w:sz w:val="18"/>
          <w:szCs w:val="18"/>
          <w:highlight w:val="yellow"/>
        </w:rPr>
        <w:t>Stilling</w:t>
      </w:r>
      <w:r w:rsidR="00045F60">
        <w:rPr>
          <w:rFonts w:asciiTheme="minorHAnsi" w:hAnsiTheme="minorHAnsi" w:cstheme="minorHAnsi"/>
          <w:sz w:val="18"/>
          <w:szCs w:val="18"/>
        </w:rPr>
        <w:t>]</w:t>
      </w:r>
    </w:p>
    <w:p w:rsidR="002A1183" w:rsidRPr="002A1183" w:rsidRDefault="00B3733C" w:rsidP="002A1183">
      <w:pPr>
        <w:pStyle w:val="TypografiBrdtekst"/>
        <w:spacing w:after="0" w:line="240" w:lineRule="auto"/>
        <w:rPr>
          <w:rFonts w:asciiTheme="minorHAnsi" w:hAnsiTheme="minorHAnsi" w:cstheme="minorHAnsi"/>
          <w:sz w:val="18"/>
          <w:szCs w:val="17"/>
        </w:rPr>
      </w:pPr>
      <w:r>
        <w:rPr>
          <w:rFonts w:asciiTheme="minorHAnsi" w:hAnsiTheme="minorHAnsi" w:cstheme="minorHAnsi"/>
          <w:sz w:val="18"/>
          <w:szCs w:val="17"/>
        </w:rPr>
        <w:t>AUL Arts og BSS</w:t>
      </w:r>
      <w:r w:rsidR="00045F60">
        <w:rPr>
          <w:rFonts w:asciiTheme="minorHAnsi" w:hAnsiTheme="minorHAnsi" w:cstheme="minorHAnsi"/>
          <w:sz w:val="18"/>
          <w:szCs w:val="17"/>
        </w:rPr>
        <w:tab/>
      </w:r>
      <w:r w:rsidR="00045F60">
        <w:rPr>
          <w:rFonts w:asciiTheme="minorHAnsi" w:hAnsiTheme="minorHAnsi" w:cstheme="minorHAnsi"/>
          <w:sz w:val="18"/>
          <w:szCs w:val="17"/>
        </w:rPr>
        <w:tab/>
        <w:t>[</w:t>
      </w:r>
      <w:r w:rsidR="00045F60" w:rsidRPr="00045F60">
        <w:rPr>
          <w:rFonts w:asciiTheme="minorHAnsi" w:hAnsiTheme="minorHAnsi" w:cstheme="minorHAnsi"/>
          <w:sz w:val="18"/>
          <w:szCs w:val="17"/>
          <w:highlight w:val="yellow"/>
        </w:rPr>
        <w:t>Firmanavn</w:t>
      </w:r>
      <w:r w:rsidR="00045F60">
        <w:rPr>
          <w:rFonts w:asciiTheme="minorHAnsi" w:hAnsiTheme="minorHAnsi" w:cstheme="minorHAnsi"/>
          <w:sz w:val="18"/>
          <w:szCs w:val="17"/>
        </w:rPr>
        <w:t>]</w:t>
      </w:r>
    </w:p>
    <w:p w:rsidR="00A3615B" w:rsidRPr="008A17BC" w:rsidRDefault="00095FC9" w:rsidP="00A3615B">
      <w:pPr>
        <w:pStyle w:val="TypografiBrdtekst"/>
        <w:rPr>
          <w:rFonts w:asciiTheme="minorHAnsi" w:hAnsiTheme="minorHAnsi" w:cstheme="minorHAnsi"/>
          <w:sz w:val="18"/>
          <w:szCs w:val="18"/>
        </w:rPr>
      </w:pPr>
      <w:r>
        <w:rPr>
          <w:rFonts w:asciiTheme="minorHAnsi" w:hAnsiTheme="minorHAnsi" w:cstheme="minorHAnsi"/>
          <w:sz w:val="18"/>
          <w:szCs w:val="18"/>
        </w:rPr>
        <w:br/>
      </w:r>
      <w:r w:rsidR="00A3615B" w:rsidRPr="008A17BC">
        <w:rPr>
          <w:rFonts w:asciiTheme="minorHAnsi" w:hAnsiTheme="minorHAnsi" w:cstheme="minorHAnsi"/>
          <w:sz w:val="18"/>
          <w:szCs w:val="18"/>
        </w:rPr>
        <w:t>Den d</w:t>
      </w:r>
      <w:r w:rsidR="00B3733C">
        <w:rPr>
          <w:rFonts w:asciiTheme="minorHAnsi" w:hAnsiTheme="minorHAnsi" w:cstheme="minorHAnsi"/>
          <w:sz w:val="18"/>
          <w:szCs w:val="18"/>
        </w:rPr>
        <w:t>aglige kommunikation omkring KB</w:t>
      </w:r>
      <w:r w:rsidR="00A3615B" w:rsidRPr="008A17BC">
        <w:rPr>
          <w:rFonts w:asciiTheme="minorHAnsi" w:hAnsiTheme="minorHAnsi" w:cstheme="minorHAnsi"/>
          <w:sz w:val="18"/>
          <w:szCs w:val="18"/>
        </w:rPr>
        <w:t>s køb og Leverandørs levering af ydelsen i henhold til denne kontrakt sker mellem Leverandør og KB</w:t>
      </w:r>
      <w:r>
        <w:rPr>
          <w:rFonts w:asciiTheme="minorHAnsi" w:hAnsiTheme="minorHAnsi" w:cstheme="minorHAnsi"/>
          <w:sz w:val="18"/>
          <w:szCs w:val="18"/>
        </w:rPr>
        <w:t>s</w:t>
      </w:r>
      <w:r w:rsidR="00A3615B" w:rsidRPr="008A17BC">
        <w:rPr>
          <w:rFonts w:asciiTheme="minorHAnsi" w:hAnsiTheme="minorHAnsi" w:cstheme="minorHAnsi"/>
          <w:sz w:val="18"/>
          <w:szCs w:val="18"/>
        </w:rPr>
        <w:t xml:space="preserve"> udpegede kontaktperson. </w:t>
      </w:r>
    </w:p>
    <w:p w:rsidR="00A3615B" w:rsidRPr="008A17BC" w:rsidRDefault="00B3733C" w:rsidP="00A3615B">
      <w:pPr>
        <w:pStyle w:val="TypografiBrdtekst"/>
        <w:rPr>
          <w:rFonts w:asciiTheme="minorHAnsi" w:hAnsiTheme="minorHAnsi" w:cstheme="minorHAnsi"/>
          <w:sz w:val="18"/>
          <w:szCs w:val="18"/>
        </w:rPr>
      </w:pPr>
      <w:r>
        <w:rPr>
          <w:rFonts w:asciiTheme="minorHAnsi" w:hAnsiTheme="minorHAnsi" w:cstheme="minorHAnsi"/>
          <w:sz w:val="18"/>
          <w:szCs w:val="18"/>
        </w:rPr>
        <w:t>Leverandør skal efter KB</w:t>
      </w:r>
      <w:r w:rsidR="00A3615B" w:rsidRPr="008A17BC">
        <w:rPr>
          <w:rFonts w:asciiTheme="minorHAnsi" w:hAnsiTheme="minorHAnsi" w:cstheme="minorHAnsi"/>
          <w:sz w:val="18"/>
          <w:szCs w:val="18"/>
        </w:rPr>
        <w:t>s anmodning udskifte de</w:t>
      </w:r>
      <w:r>
        <w:rPr>
          <w:rFonts w:asciiTheme="minorHAnsi" w:hAnsiTheme="minorHAnsi" w:cstheme="minorHAnsi"/>
          <w:sz w:val="18"/>
          <w:szCs w:val="18"/>
        </w:rPr>
        <w:t>n projektansvarlige, såfremt KB</w:t>
      </w:r>
      <w:r w:rsidR="00A3615B" w:rsidRPr="008A17BC">
        <w:rPr>
          <w:rFonts w:asciiTheme="minorHAnsi" w:hAnsiTheme="minorHAnsi" w:cstheme="minorHAnsi"/>
          <w:sz w:val="18"/>
          <w:szCs w:val="18"/>
        </w:rPr>
        <w:t>s anmodning er sagligt begrundet.</w:t>
      </w:r>
    </w:p>
    <w:p w:rsidR="00A3615B" w:rsidRPr="008A17BC" w:rsidRDefault="00A3615B" w:rsidP="00A3615B">
      <w:pPr>
        <w:pStyle w:val="Overskrift1"/>
        <w:rPr>
          <w:rFonts w:asciiTheme="minorHAnsi" w:hAnsiTheme="minorHAnsi" w:cstheme="minorHAnsi"/>
          <w:sz w:val="28"/>
        </w:rPr>
      </w:pPr>
      <w:r w:rsidRPr="008A17BC">
        <w:rPr>
          <w:rFonts w:asciiTheme="minorHAnsi" w:hAnsiTheme="minorHAnsi" w:cstheme="minorHAnsi"/>
          <w:sz w:val="28"/>
        </w:rPr>
        <w:t>4. Ikrafttræden og opsigelse</w:t>
      </w:r>
    </w:p>
    <w:p w:rsidR="00A37703" w:rsidRPr="00A37703" w:rsidRDefault="00B3733C" w:rsidP="00A37703">
      <w:pPr>
        <w:rPr>
          <w:rFonts w:asciiTheme="minorHAnsi" w:hAnsiTheme="minorHAnsi" w:cstheme="minorHAnsi"/>
        </w:rPr>
      </w:pPr>
      <w:r>
        <w:rPr>
          <w:rFonts w:asciiTheme="minorHAnsi" w:hAnsiTheme="minorHAnsi" w:cstheme="minorHAnsi"/>
        </w:rPr>
        <w:t>4.1. For så vidt angår KB</w:t>
      </w:r>
      <w:r w:rsidR="00A37703" w:rsidRPr="00A37703">
        <w:rPr>
          <w:rFonts w:asciiTheme="minorHAnsi" w:hAnsiTheme="minorHAnsi" w:cstheme="minorHAnsi"/>
        </w:rPr>
        <w:t xml:space="preserve">s køb og opsætning af </w:t>
      </w:r>
      <w:r>
        <w:rPr>
          <w:rFonts w:asciiTheme="minorHAnsi" w:hAnsiTheme="minorHAnsi" w:cstheme="minorHAnsi"/>
        </w:rPr>
        <w:t>de tre bogskannere</w:t>
      </w:r>
      <w:r w:rsidR="00A37703" w:rsidRPr="00A37703">
        <w:rPr>
          <w:rFonts w:asciiTheme="minorHAnsi" w:hAnsiTheme="minorHAnsi" w:cstheme="minorHAnsi"/>
        </w:rPr>
        <w:t xml:space="preserve"> træder </w:t>
      </w:r>
      <w:r w:rsidR="009347A2" w:rsidRPr="00A37703">
        <w:rPr>
          <w:rFonts w:asciiTheme="minorHAnsi" w:hAnsiTheme="minorHAnsi" w:cstheme="minorHAnsi"/>
        </w:rPr>
        <w:t>nærværende</w:t>
      </w:r>
      <w:r w:rsidR="009347A2" w:rsidRPr="00A37703">
        <w:rPr>
          <w:rFonts w:asciiTheme="minorHAnsi" w:hAnsiTheme="minorHAnsi" w:cstheme="minorHAnsi"/>
        </w:rPr>
        <w:t xml:space="preserve"> </w:t>
      </w:r>
      <w:r w:rsidR="009347A2">
        <w:rPr>
          <w:rFonts w:asciiTheme="minorHAnsi" w:hAnsiTheme="minorHAnsi" w:cstheme="minorHAnsi"/>
        </w:rPr>
        <w:t>kontrakt</w:t>
      </w:r>
      <w:r w:rsidR="00A37703" w:rsidRPr="00A37703">
        <w:rPr>
          <w:rFonts w:asciiTheme="minorHAnsi" w:hAnsiTheme="minorHAnsi" w:cstheme="minorHAnsi"/>
        </w:rPr>
        <w:t xml:space="preserve"> i kraft ved underskrivelsen.</w:t>
      </w:r>
    </w:p>
    <w:p w:rsidR="00A37703" w:rsidRPr="00A37703" w:rsidRDefault="00A37703" w:rsidP="00A37703">
      <w:pPr>
        <w:rPr>
          <w:rFonts w:asciiTheme="minorHAnsi" w:hAnsiTheme="minorHAnsi" w:cstheme="minorHAnsi"/>
        </w:rPr>
      </w:pPr>
    </w:p>
    <w:p w:rsidR="00A37703" w:rsidRPr="00A37703" w:rsidRDefault="00A37703" w:rsidP="00A37703">
      <w:pPr>
        <w:rPr>
          <w:rFonts w:asciiTheme="minorHAnsi" w:hAnsiTheme="minorHAnsi" w:cstheme="minorHAnsi"/>
        </w:rPr>
      </w:pPr>
      <w:r w:rsidRPr="00A37703">
        <w:rPr>
          <w:rFonts w:asciiTheme="minorHAnsi" w:hAnsiTheme="minorHAnsi" w:cstheme="minorHAnsi"/>
        </w:rPr>
        <w:t xml:space="preserve">4.2. Levering og opsætning af </w:t>
      </w:r>
      <w:r w:rsidR="00B3733C">
        <w:rPr>
          <w:rFonts w:asciiTheme="minorHAnsi" w:hAnsiTheme="minorHAnsi" w:cstheme="minorHAnsi"/>
        </w:rPr>
        <w:t>de tre bogskannere</w:t>
      </w:r>
      <w:r w:rsidRPr="00A37703">
        <w:rPr>
          <w:rFonts w:asciiTheme="minorHAnsi" w:hAnsiTheme="minorHAnsi" w:cstheme="minorHAnsi"/>
        </w:rPr>
        <w:t xml:space="preserve"> skal finde sted snarest muligt </w:t>
      </w:r>
      <w:r>
        <w:rPr>
          <w:rFonts w:asciiTheme="minorHAnsi" w:hAnsiTheme="minorHAnsi" w:cstheme="minorHAnsi"/>
        </w:rPr>
        <w:t>efter kontraktun</w:t>
      </w:r>
      <w:r w:rsidRPr="00A37703">
        <w:rPr>
          <w:rFonts w:asciiTheme="minorHAnsi" w:hAnsiTheme="minorHAnsi" w:cstheme="minorHAnsi"/>
        </w:rPr>
        <w:t>derskrivelsen.</w:t>
      </w:r>
    </w:p>
    <w:p w:rsidR="00A37703" w:rsidRPr="00A37703" w:rsidRDefault="00A37703" w:rsidP="00A37703">
      <w:pPr>
        <w:rPr>
          <w:rFonts w:asciiTheme="minorHAnsi" w:hAnsiTheme="minorHAnsi" w:cstheme="minorHAnsi"/>
        </w:rPr>
      </w:pPr>
    </w:p>
    <w:p w:rsidR="00A37703" w:rsidRDefault="00A37703" w:rsidP="00A37703">
      <w:pPr>
        <w:rPr>
          <w:rFonts w:asciiTheme="minorHAnsi" w:hAnsiTheme="minorHAnsi" w:cstheme="minorHAnsi"/>
        </w:rPr>
      </w:pPr>
      <w:r w:rsidRPr="00A37703">
        <w:rPr>
          <w:rFonts w:asciiTheme="minorHAnsi" w:hAnsiTheme="minorHAnsi" w:cstheme="minorHAnsi"/>
        </w:rPr>
        <w:t xml:space="preserve">4.3. Serviceaftalen træder i kraft, når </w:t>
      </w:r>
      <w:r w:rsidR="00B3733C">
        <w:rPr>
          <w:rFonts w:asciiTheme="minorHAnsi" w:hAnsiTheme="minorHAnsi" w:cstheme="minorHAnsi"/>
        </w:rPr>
        <w:t>de tre bogskannere</w:t>
      </w:r>
      <w:r w:rsidRPr="00A37703">
        <w:rPr>
          <w:rFonts w:asciiTheme="minorHAnsi" w:hAnsiTheme="minorHAnsi" w:cstheme="minorHAnsi"/>
        </w:rPr>
        <w:t xml:space="preserve"> er leveret, opstillet, færdigmonteret og godkendt af KB</w:t>
      </w:r>
      <w:r w:rsidR="00EE011B">
        <w:rPr>
          <w:rFonts w:asciiTheme="minorHAnsi" w:hAnsiTheme="minorHAnsi" w:cstheme="minorHAnsi"/>
        </w:rPr>
        <w:t>,</w:t>
      </w:r>
      <w:r w:rsidRPr="00A37703">
        <w:rPr>
          <w:rFonts w:asciiTheme="minorHAnsi" w:hAnsiTheme="minorHAnsi" w:cstheme="minorHAnsi"/>
        </w:rPr>
        <w:t xml:space="preserve"> jf. </w:t>
      </w:r>
      <w:r w:rsidR="009347A2">
        <w:rPr>
          <w:rFonts w:asciiTheme="minorHAnsi" w:hAnsiTheme="minorHAnsi" w:cstheme="minorHAnsi"/>
        </w:rPr>
        <w:t>Udbudsbetingelsernes</w:t>
      </w:r>
      <w:r w:rsidRPr="00A37703">
        <w:rPr>
          <w:rFonts w:asciiTheme="minorHAnsi" w:hAnsiTheme="minorHAnsi" w:cstheme="minorHAnsi"/>
        </w:rPr>
        <w:t xml:space="preserve"> pkt. </w:t>
      </w:r>
      <w:r w:rsidR="00EE011B">
        <w:rPr>
          <w:rFonts w:asciiTheme="minorHAnsi" w:hAnsiTheme="minorHAnsi" w:cstheme="minorHAnsi"/>
        </w:rPr>
        <w:t>2</w:t>
      </w:r>
      <w:r w:rsidRPr="00A37703">
        <w:rPr>
          <w:rFonts w:asciiTheme="minorHAnsi" w:hAnsiTheme="minorHAnsi" w:cstheme="minorHAnsi"/>
        </w:rPr>
        <w:t>.</w:t>
      </w:r>
      <w:r w:rsidR="00EE011B">
        <w:rPr>
          <w:rFonts w:asciiTheme="minorHAnsi" w:hAnsiTheme="minorHAnsi" w:cstheme="minorHAnsi"/>
        </w:rPr>
        <w:t>3</w:t>
      </w:r>
      <w:r w:rsidRPr="00A37703">
        <w:rPr>
          <w:rFonts w:asciiTheme="minorHAnsi" w:hAnsiTheme="minorHAnsi" w:cstheme="minorHAnsi"/>
        </w:rPr>
        <w:t>.</w:t>
      </w:r>
    </w:p>
    <w:p w:rsidR="00A37703" w:rsidRDefault="00A37703" w:rsidP="00A37703">
      <w:pPr>
        <w:rPr>
          <w:rFonts w:asciiTheme="minorHAnsi" w:hAnsiTheme="minorHAnsi" w:cstheme="minorHAnsi"/>
        </w:rPr>
      </w:pPr>
    </w:p>
    <w:p w:rsidR="0018197F" w:rsidRPr="008A17BC" w:rsidRDefault="00A37703" w:rsidP="00A3615B">
      <w:pPr>
        <w:rPr>
          <w:rFonts w:asciiTheme="minorHAnsi" w:hAnsiTheme="minorHAnsi" w:cstheme="minorHAnsi"/>
        </w:rPr>
      </w:pPr>
      <w:r w:rsidRPr="00A37703">
        <w:rPr>
          <w:rFonts w:asciiTheme="minorHAnsi" w:hAnsiTheme="minorHAnsi" w:cstheme="minorHAnsi"/>
        </w:rPr>
        <w:t>4.</w:t>
      </w:r>
      <w:r>
        <w:rPr>
          <w:rFonts w:asciiTheme="minorHAnsi" w:hAnsiTheme="minorHAnsi" w:cstheme="minorHAnsi"/>
        </w:rPr>
        <w:t>4</w:t>
      </w:r>
      <w:r w:rsidRPr="00A37703">
        <w:rPr>
          <w:rFonts w:asciiTheme="minorHAnsi" w:hAnsiTheme="minorHAnsi" w:cstheme="minorHAnsi"/>
        </w:rPr>
        <w:t>. Serviceaftalen er uopsigelig for Leverandør</w:t>
      </w:r>
      <w:r w:rsidR="00EE011B">
        <w:rPr>
          <w:rFonts w:asciiTheme="minorHAnsi" w:hAnsiTheme="minorHAnsi" w:cstheme="minorHAnsi"/>
        </w:rPr>
        <w:t xml:space="preserve"> i kontraktens første år, mens KB kan opsige</w:t>
      </w:r>
      <w:r w:rsidRPr="00A37703">
        <w:rPr>
          <w:rFonts w:asciiTheme="minorHAnsi" w:hAnsiTheme="minorHAnsi" w:cstheme="minorHAnsi"/>
        </w:rPr>
        <w:t xml:space="preserve"> aftalen med 3 måneders varsel til udgangen af en måned. Se dog pkt. 14.1. Ophævelse ved mislighold.</w:t>
      </w:r>
    </w:p>
    <w:p w:rsidR="00A3615B" w:rsidRPr="008A17BC" w:rsidRDefault="00A3615B" w:rsidP="00A3615B">
      <w:pPr>
        <w:pStyle w:val="Overskrift1"/>
        <w:rPr>
          <w:rFonts w:asciiTheme="minorHAnsi" w:hAnsiTheme="minorHAnsi" w:cstheme="minorHAnsi"/>
          <w:sz w:val="28"/>
        </w:rPr>
      </w:pPr>
      <w:bookmarkStart w:id="3" w:name="_Toc316383370"/>
      <w:r w:rsidRPr="008A17BC">
        <w:rPr>
          <w:rFonts w:asciiTheme="minorHAnsi" w:hAnsiTheme="minorHAnsi" w:cstheme="minorHAnsi"/>
          <w:sz w:val="28"/>
        </w:rPr>
        <w:lastRenderedPageBreak/>
        <w:t xml:space="preserve">5. </w:t>
      </w:r>
      <w:bookmarkEnd w:id="3"/>
      <w:r w:rsidRPr="008A17BC">
        <w:rPr>
          <w:rFonts w:asciiTheme="minorHAnsi" w:hAnsiTheme="minorHAnsi" w:cstheme="minorHAnsi"/>
          <w:sz w:val="28"/>
        </w:rPr>
        <w:t>Betalingsforhold og fakturering</w:t>
      </w:r>
    </w:p>
    <w:p w:rsidR="00A3615B" w:rsidRPr="008A17BC" w:rsidRDefault="00A3615B" w:rsidP="00A3615B">
      <w:pPr>
        <w:pStyle w:val="TypografiBrdtekst"/>
        <w:jc w:val="left"/>
        <w:rPr>
          <w:rFonts w:asciiTheme="minorHAnsi" w:hAnsiTheme="minorHAnsi" w:cstheme="minorHAnsi"/>
          <w:sz w:val="18"/>
          <w:szCs w:val="18"/>
        </w:rPr>
      </w:pPr>
      <w:r w:rsidRPr="008A17BC">
        <w:rPr>
          <w:rFonts w:asciiTheme="minorHAnsi" w:hAnsiTheme="minorHAnsi" w:cstheme="minorHAnsi"/>
          <w:sz w:val="18"/>
          <w:szCs w:val="18"/>
        </w:rPr>
        <w:t xml:space="preserve">5.1. Kontraktsummen vedr. køb, levering og </w:t>
      </w:r>
      <w:r w:rsidR="00095FC9">
        <w:rPr>
          <w:rFonts w:asciiTheme="minorHAnsi" w:hAnsiTheme="minorHAnsi" w:cstheme="minorHAnsi"/>
          <w:sz w:val="18"/>
          <w:szCs w:val="18"/>
        </w:rPr>
        <w:t>opsætning</w:t>
      </w:r>
      <w:r w:rsidRPr="008A17BC">
        <w:rPr>
          <w:rFonts w:asciiTheme="minorHAnsi" w:hAnsiTheme="minorHAnsi" w:cstheme="minorHAnsi"/>
          <w:sz w:val="18"/>
          <w:szCs w:val="18"/>
        </w:rPr>
        <w:t xml:space="preserve"> af </w:t>
      </w:r>
      <w:r w:rsidR="00B3733C">
        <w:rPr>
          <w:rFonts w:asciiTheme="minorHAnsi" w:hAnsiTheme="minorHAnsi" w:cstheme="minorHAnsi"/>
          <w:sz w:val="18"/>
          <w:szCs w:val="18"/>
        </w:rPr>
        <w:t xml:space="preserve">de tre </w:t>
      </w:r>
      <w:r w:rsidR="00095FC9">
        <w:rPr>
          <w:rFonts w:asciiTheme="minorHAnsi" w:hAnsiTheme="minorHAnsi" w:cstheme="minorHAnsi"/>
          <w:sz w:val="18"/>
          <w:szCs w:val="18"/>
        </w:rPr>
        <w:t>bogskann</w:t>
      </w:r>
      <w:r w:rsidR="00B3733C">
        <w:rPr>
          <w:rFonts w:asciiTheme="minorHAnsi" w:hAnsiTheme="minorHAnsi" w:cstheme="minorHAnsi"/>
          <w:sz w:val="18"/>
          <w:szCs w:val="18"/>
        </w:rPr>
        <w:t>ere</w:t>
      </w:r>
      <w:r w:rsidRPr="008A17BC">
        <w:rPr>
          <w:rFonts w:asciiTheme="minorHAnsi" w:hAnsiTheme="minorHAnsi" w:cstheme="minorHAnsi"/>
          <w:sz w:val="18"/>
          <w:szCs w:val="18"/>
        </w:rPr>
        <w:t xml:space="preserve"> er aftalt til en fast pris på DKK </w:t>
      </w:r>
      <w:r w:rsidRPr="00095FC9">
        <w:rPr>
          <w:rFonts w:asciiTheme="minorHAnsi" w:hAnsiTheme="minorHAnsi" w:cstheme="minorHAnsi"/>
          <w:sz w:val="18"/>
          <w:szCs w:val="18"/>
          <w:highlight w:val="yellow"/>
        </w:rPr>
        <w:t>[pris</w:t>
      </w:r>
      <w:r w:rsidR="00095FC9" w:rsidRPr="00095FC9">
        <w:rPr>
          <w:rFonts w:asciiTheme="minorHAnsi" w:hAnsiTheme="minorHAnsi" w:cstheme="minorHAnsi"/>
          <w:sz w:val="18"/>
          <w:szCs w:val="18"/>
          <w:highlight w:val="yellow"/>
        </w:rPr>
        <w:t>en</w:t>
      </w:r>
      <w:r w:rsidRPr="00095FC9">
        <w:rPr>
          <w:rFonts w:asciiTheme="minorHAnsi" w:hAnsiTheme="minorHAnsi" w:cstheme="minorHAnsi"/>
          <w:sz w:val="18"/>
          <w:szCs w:val="18"/>
          <w:highlight w:val="yellow"/>
        </w:rPr>
        <w:t xml:space="preserve"> indsættes her]</w:t>
      </w:r>
      <w:r w:rsidRPr="008A17BC">
        <w:rPr>
          <w:rFonts w:asciiTheme="minorHAnsi" w:hAnsiTheme="minorHAnsi" w:cstheme="minorHAnsi"/>
          <w:sz w:val="18"/>
          <w:szCs w:val="18"/>
        </w:rPr>
        <w:t xml:space="preserve"> inkl. alle tænkelige udgifter</w:t>
      </w:r>
      <w:r w:rsidR="00095FC9">
        <w:rPr>
          <w:rFonts w:asciiTheme="minorHAnsi" w:hAnsiTheme="minorHAnsi" w:cstheme="minorHAnsi"/>
          <w:sz w:val="18"/>
          <w:szCs w:val="18"/>
        </w:rPr>
        <w:t>,</w:t>
      </w:r>
      <w:r w:rsidRPr="008A17BC">
        <w:rPr>
          <w:rFonts w:asciiTheme="minorHAnsi" w:hAnsiTheme="minorHAnsi" w:cstheme="minorHAnsi"/>
          <w:sz w:val="18"/>
          <w:szCs w:val="18"/>
        </w:rPr>
        <w:t xml:space="preserve"> herunder udgifter til transport m.v.</w:t>
      </w:r>
      <w:r w:rsidR="00FC4047">
        <w:rPr>
          <w:rFonts w:asciiTheme="minorHAnsi" w:hAnsiTheme="minorHAnsi" w:cstheme="minorHAnsi"/>
          <w:sz w:val="18"/>
          <w:szCs w:val="18"/>
        </w:rPr>
        <w:t xml:space="preserve"> </w:t>
      </w:r>
      <w:r w:rsidRPr="008A17BC">
        <w:rPr>
          <w:rFonts w:asciiTheme="minorHAnsi" w:hAnsiTheme="minorHAnsi" w:cstheme="minorHAnsi"/>
          <w:sz w:val="18"/>
          <w:szCs w:val="18"/>
        </w:rPr>
        <w:t>Prisen er i DKK ekskl. moms.</w:t>
      </w:r>
    </w:p>
    <w:p w:rsidR="00A3615B" w:rsidRPr="008A17BC" w:rsidRDefault="00A3615B" w:rsidP="00A3615B">
      <w:pPr>
        <w:pStyle w:val="TypografiBrdtekst"/>
        <w:jc w:val="left"/>
        <w:rPr>
          <w:rFonts w:asciiTheme="minorHAnsi" w:hAnsiTheme="minorHAnsi" w:cstheme="minorHAnsi"/>
          <w:sz w:val="18"/>
          <w:szCs w:val="18"/>
        </w:rPr>
      </w:pPr>
      <w:r w:rsidRPr="008A17BC">
        <w:rPr>
          <w:rFonts w:asciiTheme="minorHAnsi" w:hAnsiTheme="minorHAnsi" w:cstheme="minorHAnsi"/>
          <w:sz w:val="18"/>
          <w:szCs w:val="18"/>
        </w:rPr>
        <w:t>5.</w:t>
      </w:r>
      <w:r w:rsidR="00095FC9">
        <w:rPr>
          <w:rFonts w:asciiTheme="minorHAnsi" w:hAnsiTheme="minorHAnsi" w:cstheme="minorHAnsi"/>
          <w:sz w:val="18"/>
          <w:szCs w:val="18"/>
        </w:rPr>
        <w:t>2</w:t>
      </w:r>
      <w:r w:rsidRPr="008A17BC">
        <w:rPr>
          <w:rFonts w:asciiTheme="minorHAnsi" w:hAnsiTheme="minorHAnsi" w:cstheme="minorHAnsi"/>
          <w:sz w:val="18"/>
          <w:szCs w:val="18"/>
        </w:rPr>
        <w:t xml:space="preserve">. Den samlede kontraktsum faktureres direkte til KB med det i tilbuddet anførte beløb, når leverandør har leveret, opstillet og </w:t>
      </w:r>
      <w:r w:rsidR="00095FC9">
        <w:rPr>
          <w:rFonts w:asciiTheme="minorHAnsi" w:hAnsiTheme="minorHAnsi" w:cstheme="minorHAnsi"/>
          <w:sz w:val="18"/>
          <w:szCs w:val="18"/>
        </w:rPr>
        <w:t>opsat</w:t>
      </w:r>
      <w:r w:rsidRPr="008A17BC">
        <w:rPr>
          <w:rFonts w:asciiTheme="minorHAnsi" w:hAnsiTheme="minorHAnsi" w:cstheme="minorHAnsi"/>
          <w:sz w:val="18"/>
          <w:szCs w:val="18"/>
        </w:rPr>
        <w:t xml:space="preserve"> </w:t>
      </w:r>
      <w:r w:rsidR="00B3733C">
        <w:rPr>
          <w:rFonts w:asciiTheme="minorHAnsi" w:hAnsiTheme="minorHAnsi" w:cstheme="minorHAnsi"/>
          <w:sz w:val="18"/>
          <w:szCs w:val="18"/>
        </w:rPr>
        <w:t xml:space="preserve">de tre </w:t>
      </w:r>
      <w:r w:rsidR="00095FC9">
        <w:rPr>
          <w:rFonts w:asciiTheme="minorHAnsi" w:hAnsiTheme="minorHAnsi" w:cstheme="minorHAnsi"/>
          <w:sz w:val="18"/>
          <w:szCs w:val="18"/>
        </w:rPr>
        <w:t>bogskann</w:t>
      </w:r>
      <w:r w:rsidR="00B3733C">
        <w:rPr>
          <w:rFonts w:asciiTheme="minorHAnsi" w:hAnsiTheme="minorHAnsi" w:cstheme="minorHAnsi"/>
          <w:sz w:val="18"/>
          <w:szCs w:val="18"/>
        </w:rPr>
        <w:t>ere</w:t>
      </w:r>
      <w:r w:rsidRPr="008A17BC">
        <w:rPr>
          <w:rFonts w:asciiTheme="minorHAnsi" w:hAnsiTheme="minorHAnsi" w:cstheme="minorHAnsi"/>
          <w:sz w:val="18"/>
          <w:szCs w:val="18"/>
        </w:rPr>
        <w:t xml:space="preserve">, og </w:t>
      </w:r>
      <w:r w:rsidR="00B3733C">
        <w:rPr>
          <w:rFonts w:asciiTheme="minorHAnsi" w:hAnsiTheme="minorHAnsi" w:cstheme="minorHAnsi"/>
          <w:sz w:val="18"/>
          <w:szCs w:val="18"/>
        </w:rPr>
        <w:t>disse alle tre</w:t>
      </w:r>
      <w:r w:rsidRPr="008A17BC">
        <w:rPr>
          <w:rFonts w:asciiTheme="minorHAnsi" w:hAnsiTheme="minorHAnsi" w:cstheme="minorHAnsi"/>
          <w:sz w:val="18"/>
          <w:szCs w:val="18"/>
        </w:rPr>
        <w:t xml:space="preserve"> er godkendt af </w:t>
      </w:r>
      <w:r w:rsidR="00B3733C">
        <w:rPr>
          <w:rFonts w:asciiTheme="minorHAnsi" w:hAnsiTheme="minorHAnsi" w:cstheme="minorHAnsi"/>
          <w:sz w:val="18"/>
          <w:szCs w:val="18"/>
        </w:rPr>
        <w:t>AUL Arts og BSS</w:t>
      </w:r>
      <w:r w:rsidRPr="008A17BC">
        <w:rPr>
          <w:rFonts w:asciiTheme="minorHAnsi" w:hAnsiTheme="minorHAnsi" w:cstheme="minorHAnsi"/>
          <w:sz w:val="18"/>
          <w:szCs w:val="18"/>
        </w:rPr>
        <w:t xml:space="preserve">. </w:t>
      </w:r>
    </w:p>
    <w:p w:rsidR="00EE011B" w:rsidRPr="00EE011B" w:rsidRDefault="00A3615B" w:rsidP="00EE011B">
      <w:pPr>
        <w:pStyle w:val="TypografiBrdtekst"/>
        <w:rPr>
          <w:rFonts w:asciiTheme="minorHAnsi" w:hAnsiTheme="minorHAnsi" w:cstheme="minorHAnsi"/>
          <w:sz w:val="18"/>
          <w:szCs w:val="18"/>
        </w:rPr>
      </w:pPr>
      <w:r w:rsidRPr="008A17BC">
        <w:rPr>
          <w:rFonts w:asciiTheme="minorHAnsi" w:hAnsiTheme="minorHAnsi" w:cstheme="minorHAnsi"/>
          <w:sz w:val="18"/>
          <w:szCs w:val="18"/>
        </w:rPr>
        <w:t>5.</w:t>
      </w:r>
      <w:r w:rsidR="00095FC9">
        <w:rPr>
          <w:rFonts w:asciiTheme="minorHAnsi" w:hAnsiTheme="minorHAnsi" w:cstheme="minorHAnsi"/>
          <w:sz w:val="18"/>
          <w:szCs w:val="18"/>
        </w:rPr>
        <w:t>3</w:t>
      </w:r>
      <w:r w:rsidRPr="008A17BC">
        <w:rPr>
          <w:rFonts w:asciiTheme="minorHAnsi" w:hAnsiTheme="minorHAnsi" w:cstheme="minorHAnsi"/>
          <w:sz w:val="18"/>
          <w:szCs w:val="18"/>
        </w:rPr>
        <w:t xml:space="preserve">. </w:t>
      </w:r>
      <w:r w:rsidR="00EE011B" w:rsidRPr="00EE011B">
        <w:rPr>
          <w:rFonts w:asciiTheme="minorHAnsi" w:hAnsiTheme="minorHAnsi" w:cstheme="minorHAnsi"/>
          <w:sz w:val="18"/>
          <w:szCs w:val="18"/>
        </w:rPr>
        <w:t xml:space="preserve">For serviceaftalen er der aftalt en årlig abonnementspris på DKK </w:t>
      </w:r>
      <w:r w:rsidR="001F6A5A" w:rsidRPr="00095FC9">
        <w:rPr>
          <w:rFonts w:asciiTheme="minorHAnsi" w:hAnsiTheme="minorHAnsi" w:cstheme="minorHAnsi"/>
          <w:sz w:val="18"/>
          <w:szCs w:val="18"/>
          <w:highlight w:val="yellow"/>
        </w:rPr>
        <w:t>[prisen indsættes her]</w:t>
      </w:r>
      <w:r w:rsidR="00EE011B" w:rsidRPr="00EE011B">
        <w:rPr>
          <w:rFonts w:asciiTheme="minorHAnsi" w:hAnsiTheme="minorHAnsi" w:cstheme="minorHAnsi"/>
          <w:sz w:val="18"/>
          <w:szCs w:val="18"/>
        </w:rPr>
        <w:t xml:space="preserve"> ekskl. moms. </w:t>
      </w:r>
    </w:p>
    <w:p w:rsidR="00EE011B" w:rsidRPr="00EE011B" w:rsidRDefault="00EE011B" w:rsidP="00EE011B">
      <w:pPr>
        <w:pStyle w:val="TypografiBrdtekst"/>
        <w:rPr>
          <w:rFonts w:asciiTheme="minorHAnsi" w:hAnsiTheme="minorHAnsi" w:cstheme="minorHAnsi"/>
          <w:sz w:val="18"/>
          <w:szCs w:val="18"/>
        </w:rPr>
      </w:pPr>
      <w:r>
        <w:rPr>
          <w:rFonts w:asciiTheme="minorHAnsi" w:hAnsiTheme="minorHAnsi" w:cstheme="minorHAnsi"/>
          <w:sz w:val="18"/>
          <w:szCs w:val="18"/>
        </w:rPr>
        <w:t>5.4. Den faste pris</w:t>
      </w:r>
      <w:r w:rsidRPr="00EE011B">
        <w:rPr>
          <w:rFonts w:asciiTheme="minorHAnsi" w:hAnsiTheme="minorHAnsi" w:cstheme="minorHAnsi"/>
          <w:sz w:val="18"/>
          <w:szCs w:val="18"/>
        </w:rPr>
        <w:t xml:space="preserve"> i pkt. 5.3. ovenfor vil blive pristalsreguleret en</w:t>
      </w:r>
      <w:r>
        <w:rPr>
          <w:rFonts w:asciiTheme="minorHAnsi" w:hAnsiTheme="minorHAnsi" w:cstheme="minorHAnsi"/>
          <w:sz w:val="18"/>
          <w:szCs w:val="18"/>
        </w:rPr>
        <w:t xml:space="preserve"> gang årligt pr. 1. marts i hen</w:t>
      </w:r>
      <w:r w:rsidRPr="00EE011B">
        <w:rPr>
          <w:rFonts w:asciiTheme="minorHAnsi" w:hAnsiTheme="minorHAnsi" w:cstheme="minorHAnsi"/>
          <w:sz w:val="18"/>
          <w:szCs w:val="18"/>
        </w:rPr>
        <w:t>hold til nettoprisi</w:t>
      </w:r>
      <w:r>
        <w:rPr>
          <w:rFonts w:asciiTheme="minorHAnsi" w:hAnsiTheme="minorHAnsi" w:cstheme="minorHAnsi"/>
          <w:sz w:val="18"/>
          <w:szCs w:val="18"/>
        </w:rPr>
        <w:t>ndekset fra Danmarks statistik.</w:t>
      </w:r>
    </w:p>
    <w:p w:rsidR="00EE011B" w:rsidRDefault="00EE011B" w:rsidP="00EE011B">
      <w:pPr>
        <w:pStyle w:val="TypografiBrdtekst"/>
        <w:jc w:val="left"/>
        <w:rPr>
          <w:rFonts w:asciiTheme="minorHAnsi" w:hAnsiTheme="minorHAnsi" w:cstheme="minorHAnsi"/>
          <w:sz w:val="18"/>
          <w:szCs w:val="18"/>
        </w:rPr>
      </w:pPr>
      <w:r w:rsidRPr="00EE011B">
        <w:rPr>
          <w:rFonts w:asciiTheme="minorHAnsi" w:hAnsiTheme="minorHAnsi" w:cstheme="minorHAnsi"/>
          <w:sz w:val="18"/>
          <w:szCs w:val="18"/>
        </w:rPr>
        <w:t>5.</w:t>
      </w:r>
      <w:r>
        <w:rPr>
          <w:rFonts w:asciiTheme="minorHAnsi" w:hAnsiTheme="minorHAnsi" w:cstheme="minorHAnsi"/>
          <w:sz w:val="18"/>
          <w:szCs w:val="18"/>
        </w:rPr>
        <w:t>5</w:t>
      </w:r>
      <w:r w:rsidRPr="00EE011B">
        <w:rPr>
          <w:rFonts w:asciiTheme="minorHAnsi" w:hAnsiTheme="minorHAnsi" w:cstheme="minorHAnsi"/>
          <w:sz w:val="18"/>
          <w:szCs w:val="18"/>
        </w:rPr>
        <w:t>. Abonnementet på serviceaftalen faktureres 1 gang årligt. Betalingsbetingelserne er l</w:t>
      </w:r>
      <w:r w:rsidR="00B3733C">
        <w:rPr>
          <w:rFonts w:asciiTheme="minorHAnsi" w:hAnsiTheme="minorHAnsi" w:cstheme="minorHAnsi"/>
          <w:sz w:val="18"/>
          <w:szCs w:val="18"/>
        </w:rPr>
        <w:t>øbende måned + 30 dage efter KB</w:t>
      </w:r>
      <w:r w:rsidRPr="00EE011B">
        <w:rPr>
          <w:rFonts w:asciiTheme="minorHAnsi" w:hAnsiTheme="minorHAnsi" w:cstheme="minorHAnsi"/>
          <w:sz w:val="18"/>
          <w:szCs w:val="18"/>
        </w:rPr>
        <w:t>s modtagelse og accept af Leverandørs faktura.</w:t>
      </w:r>
    </w:p>
    <w:p w:rsidR="00A3615B" w:rsidRPr="008A17BC" w:rsidRDefault="00EE011B" w:rsidP="00A3615B">
      <w:pPr>
        <w:pStyle w:val="TypografiBrdtekst"/>
        <w:jc w:val="left"/>
        <w:rPr>
          <w:rFonts w:asciiTheme="minorHAnsi" w:hAnsiTheme="minorHAnsi" w:cstheme="minorHAnsi"/>
          <w:sz w:val="18"/>
          <w:szCs w:val="18"/>
        </w:rPr>
      </w:pPr>
      <w:r>
        <w:rPr>
          <w:rFonts w:asciiTheme="minorHAnsi" w:hAnsiTheme="minorHAnsi" w:cstheme="minorHAnsi"/>
          <w:sz w:val="18"/>
          <w:szCs w:val="18"/>
        </w:rPr>
        <w:t xml:space="preserve">5.6. </w:t>
      </w:r>
      <w:r w:rsidR="00A3615B" w:rsidRPr="008A17BC">
        <w:rPr>
          <w:rFonts w:asciiTheme="minorHAnsi" w:hAnsiTheme="minorHAnsi" w:cstheme="minorHAnsi"/>
          <w:sz w:val="18"/>
          <w:szCs w:val="18"/>
        </w:rPr>
        <w:t>Fakturering skal ske til KB under overholdelse af lov om offentlige betalinger m</w:t>
      </w:r>
      <w:r w:rsidR="00095FC9">
        <w:rPr>
          <w:rFonts w:asciiTheme="minorHAnsi" w:hAnsiTheme="minorHAnsi" w:cstheme="minorHAnsi"/>
          <w:sz w:val="18"/>
          <w:szCs w:val="18"/>
        </w:rPr>
        <w:t>.</w:t>
      </w:r>
      <w:r w:rsidR="00A3615B" w:rsidRPr="008A17BC">
        <w:rPr>
          <w:rFonts w:asciiTheme="minorHAnsi" w:hAnsiTheme="minorHAnsi" w:cstheme="minorHAnsi"/>
          <w:sz w:val="18"/>
          <w:szCs w:val="18"/>
        </w:rPr>
        <w:t>v. (lovbekendtgørelse nr. 798 af 8. juni 2007 om offentlige betalinger m.v. med senere ændringer) og de regler, der er udstedt eller udstedes med hjemmel i loven.</w:t>
      </w:r>
    </w:p>
    <w:p w:rsidR="00A3615B" w:rsidRPr="008A17BC" w:rsidRDefault="00A3615B" w:rsidP="00A3615B">
      <w:pPr>
        <w:pStyle w:val="TypografiBrdtekst"/>
        <w:jc w:val="left"/>
        <w:rPr>
          <w:rFonts w:asciiTheme="minorHAnsi" w:hAnsiTheme="minorHAnsi" w:cstheme="minorHAnsi"/>
          <w:sz w:val="18"/>
          <w:szCs w:val="18"/>
        </w:rPr>
      </w:pPr>
      <w:r w:rsidRPr="008A17BC">
        <w:rPr>
          <w:rFonts w:asciiTheme="minorHAnsi" w:hAnsiTheme="minorHAnsi" w:cstheme="minorHAnsi"/>
          <w:sz w:val="18"/>
          <w:szCs w:val="18"/>
        </w:rPr>
        <w:t>5.</w:t>
      </w:r>
      <w:r w:rsidR="00EE011B">
        <w:rPr>
          <w:rFonts w:asciiTheme="minorHAnsi" w:hAnsiTheme="minorHAnsi" w:cstheme="minorHAnsi"/>
          <w:sz w:val="18"/>
          <w:szCs w:val="18"/>
        </w:rPr>
        <w:t>7</w:t>
      </w:r>
      <w:r w:rsidRPr="008A17BC">
        <w:rPr>
          <w:rFonts w:asciiTheme="minorHAnsi" w:hAnsiTheme="minorHAnsi" w:cstheme="minorHAnsi"/>
          <w:sz w:val="18"/>
          <w:szCs w:val="18"/>
        </w:rPr>
        <w:t>. E-faktura, der opfylder kravene i ovennævnte bestemmelser vedlagt evt. dokumentation, sendes til KB til EAN-nummer: 5798 000795297.</w:t>
      </w:r>
    </w:p>
    <w:p w:rsidR="00A3615B" w:rsidRPr="008A17BC" w:rsidRDefault="00A3615B" w:rsidP="00A3615B">
      <w:pPr>
        <w:pStyle w:val="TypografiBrdtekst"/>
        <w:spacing w:after="0"/>
        <w:rPr>
          <w:rFonts w:asciiTheme="minorHAnsi" w:hAnsiTheme="minorHAnsi" w:cstheme="minorHAnsi"/>
          <w:sz w:val="18"/>
          <w:szCs w:val="18"/>
        </w:rPr>
      </w:pPr>
      <w:r w:rsidRPr="008A17BC">
        <w:rPr>
          <w:rFonts w:asciiTheme="minorHAnsi" w:hAnsiTheme="minorHAnsi" w:cstheme="minorHAnsi"/>
          <w:sz w:val="18"/>
          <w:szCs w:val="18"/>
        </w:rPr>
        <w:t>5.</w:t>
      </w:r>
      <w:r w:rsidR="00EE011B">
        <w:rPr>
          <w:rFonts w:asciiTheme="minorHAnsi" w:hAnsiTheme="minorHAnsi" w:cstheme="minorHAnsi"/>
          <w:sz w:val="18"/>
          <w:szCs w:val="18"/>
        </w:rPr>
        <w:t>8</w:t>
      </w:r>
      <w:r w:rsidRPr="008A17BC">
        <w:rPr>
          <w:rFonts w:asciiTheme="minorHAnsi" w:hAnsiTheme="minorHAnsi" w:cstheme="minorHAnsi"/>
          <w:sz w:val="18"/>
          <w:szCs w:val="18"/>
        </w:rPr>
        <w:t xml:space="preserve">. KB har ret til at afvise fakturaer der ikke fremsendes i overensstemmelse </w:t>
      </w:r>
    </w:p>
    <w:p w:rsidR="008A17BC" w:rsidRPr="00095FC9" w:rsidRDefault="00A3615B" w:rsidP="00095FC9">
      <w:pPr>
        <w:pStyle w:val="TypografiBrdtekst"/>
        <w:spacing w:after="0"/>
        <w:rPr>
          <w:rFonts w:asciiTheme="minorHAnsi" w:hAnsiTheme="minorHAnsi" w:cstheme="minorHAnsi"/>
          <w:sz w:val="18"/>
          <w:szCs w:val="18"/>
        </w:rPr>
      </w:pPr>
      <w:r w:rsidRPr="008A17BC">
        <w:rPr>
          <w:rFonts w:asciiTheme="minorHAnsi" w:hAnsiTheme="minorHAnsi" w:cstheme="minorHAnsi"/>
          <w:sz w:val="18"/>
          <w:szCs w:val="18"/>
        </w:rPr>
        <w:t xml:space="preserve">med ovenstående. </w:t>
      </w:r>
    </w:p>
    <w:p w:rsidR="00A3615B" w:rsidRPr="008A17BC" w:rsidRDefault="00095FC9" w:rsidP="00A3615B">
      <w:pPr>
        <w:pStyle w:val="TypografiBrdtekst"/>
        <w:rPr>
          <w:rFonts w:asciiTheme="minorHAnsi" w:hAnsiTheme="minorHAnsi" w:cstheme="minorHAnsi"/>
          <w:sz w:val="18"/>
          <w:szCs w:val="18"/>
        </w:rPr>
      </w:pPr>
      <w:r>
        <w:rPr>
          <w:rFonts w:asciiTheme="minorHAnsi" w:hAnsiTheme="minorHAnsi" w:cstheme="minorHAnsi"/>
          <w:sz w:val="18"/>
          <w:szCs w:val="18"/>
        </w:rPr>
        <w:br/>
      </w:r>
      <w:r w:rsidR="00A3615B" w:rsidRPr="008A17BC">
        <w:rPr>
          <w:rFonts w:asciiTheme="minorHAnsi" w:hAnsiTheme="minorHAnsi" w:cstheme="minorHAnsi"/>
          <w:sz w:val="18"/>
          <w:szCs w:val="18"/>
        </w:rPr>
        <w:t>5.</w:t>
      </w:r>
      <w:r w:rsidR="00EE011B">
        <w:rPr>
          <w:rFonts w:asciiTheme="minorHAnsi" w:hAnsiTheme="minorHAnsi" w:cstheme="minorHAnsi"/>
          <w:sz w:val="18"/>
          <w:szCs w:val="18"/>
        </w:rPr>
        <w:t>9</w:t>
      </w:r>
      <w:r w:rsidR="00A3615B" w:rsidRPr="008A17BC">
        <w:rPr>
          <w:rFonts w:asciiTheme="minorHAnsi" w:hAnsiTheme="minorHAnsi" w:cstheme="minorHAnsi"/>
          <w:sz w:val="18"/>
          <w:szCs w:val="18"/>
        </w:rPr>
        <w:t xml:space="preserve">. Ved forsinket betaling er Leverandør berettiget til at beregne renter i henhold til LBK nr. </w:t>
      </w:r>
      <w:r w:rsidR="009347A2">
        <w:rPr>
          <w:rFonts w:asciiTheme="minorHAnsi" w:hAnsiTheme="minorHAnsi" w:cstheme="minorHAnsi"/>
          <w:sz w:val="18"/>
          <w:szCs w:val="18"/>
        </w:rPr>
        <w:t>459</w:t>
      </w:r>
      <w:r w:rsidR="00A3615B" w:rsidRPr="008A17BC">
        <w:rPr>
          <w:rFonts w:asciiTheme="minorHAnsi" w:hAnsiTheme="minorHAnsi" w:cstheme="minorHAnsi"/>
          <w:sz w:val="18"/>
          <w:szCs w:val="18"/>
        </w:rPr>
        <w:t xml:space="preserve"> af </w:t>
      </w:r>
      <w:r w:rsidR="009347A2">
        <w:rPr>
          <w:rFonts w:asciiTheme="minorHAnsi" w:hAnsiTheme="minorHAnsi" w:cstheme="minorHAnsi"/>
          <w:sz w:val="18"/>
          <w:szCs w:val="18"/>
        </w:rPr>
        <w:t>13</w:t>
      </w:r>
      <w:r w:rsidR="00A3615B" w:rsidRPr="008A17BC">
        <w:rPr>
          <w:rFonts w:asciiTheme="minorHAnsi" w:hAnsiTheme="minorHAnsi" w:cstheme="minorHAnsi"/>
          <w:sz w:val="18"/>
          <w:szCs w:val="18"/>
        </w:rPr>
        <w:t>/0</w:t>
      </w:r>
      <w:r w:rsidR="009347A2">
        <w:rPr>
          <w:rFonts w:asciiTheme="minorHAnsi" w:hAnsiTheme="minorHAnsi" w:cstheme="minorHAnsi"/>
          <w:sz w:val="18"/>
          <w:szCs w:val="18"/>
        </w:rPr>
        <w:t>5</w:t>
      </w:r>
      <w:r w:rsidR="00A3615B" w:rsidRPr="008A17BC">
        <w:rPr>
          <w:rFonts w:asciiTheme="minorHAnsi" w:hAnsiTheme="minorHAnsi" w:cstheme="minorHAnsi"/>
          <w:sz w:val="18"/>
          <w:szCs w:val="18"/>
        </w:rPr>
        <w:t>/20</w:t>
      </w:r>
      <w:r w:rsidR="009347A2">
        <w:rPr>
          <w:rFonts w:asciiTheme="minorHAnsi" w:hAnsiTheme="minorHAnsi" w:cstheme="minorHAnsi"/>
          <w:sz w:val="18"/>
          <w:szCs w:val="18"/>
        </w:rPr>
        <w:t>14</w:t>
      </w:r>
      <w:r w:rsidR="00A3615B" w:rsidRPr="008A17BC">
        <w:rPr>
          <w:rFonts w:asciiTheme="minorHAnsi" w:hAnsiTheme="minorHAnsi" w:cstheme="minorHAnsi"/>
          <w:sz w:val="18"/>
          <w:szCs w:val="18"/>
        </w:rPr>
        <w:t xml:space="preserve"> ”Bekendtgørelse af lov om renter ved forsinket betaling m.v. (</w:t>
      </w:r>
      <w:r w:rsidR="009347A2">
        <w:rPr>
          <w:rFonts w:asciiTheme="minorHAnsi" w:hAnsiTheme="minorHAnsi" w:cstheme="minorHAnsi"/>
          <w:sz w:val="18"/>
          <w:szCs w:val="18"/>
        </w:rPr>
        <w:t>renteloven)”.</w:t>
      </w:r>
    </w:p>
    <w:p w:rsidR="00A3615B" w:rsidRPr="00325269" w:rsidRDefault="00A3615B" w:rsidP="00A3615B">
      <w:pPr>
        <w:pStyle w:val="Overskrift1"/>
        <w:rPr>
          <w:sz w:val="28"/>
        </w:rPr>
      </w:pPr>
      <w:r>
        <w:rPr>
          <w:sz w:val="28"/>
        </w:rPr>
        <w:t>6. Ændring af kontrakten</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 xml:space="preserve">Tillæg eller ændringer til kontrakten kan kun ske ved skriftlig aftale mellem parterne. </w:t>
      </w:r>
      <w:r w:rsidR="00095FC9">
        <w:rPr>
          <w:rFonts w:asciiTheme="minorHAnsi" w:hAnsiTheme="minorHAnsi" w:cstheme="minorHAnsi"/>
          <w:sz w:val="18"/>
          <w:szCs w:val="18"/>
        </w:rPr>
        <w:br/>
      </w:r>
      <w:r w:rsidR="00095FC9">
        <w:rPr>
          <w:rFonts w:asciiTheme="minorHAnsi" w:hAnsiTheme="minorHAnsi" w:cstheme="minorHAnsi"/>
          <w:sz w:val="18"/>
          <w:szCs w:val="18"/>
        </w:rPr>
        <w:br/>
      </w:r>
      <w:r w:rsidRPr="008A17BC">
        <w:rPr>
          <w:rFonts w:asciiTheme="minorHAnsi" w:hAnsiTheme="minorHAnsi" w:cstheme="minorHAnsi"/>
          <w:sz w:val="18"/>
          <w:szCs w:val="18"/>
        </w:rPr>
        <w:t>Ændringer eller tillæg skal nummereres fortløbende, underskrives af begge parter og vedlægges kontrakten.</w:t>
      </w:r>
    </w:p>
    <w:p w:rsidR="00A3615B" w:rsidRPr="00325269" w:rsidRDefault="00A3615B" w:rsidP="00A3615B">
      <w:pPr>
        <w:pStyle w:val="Overskrift1"/>
        <w:rPr>
          <w:sz w:val="28"/>
        </w:rPr>
      </w:pPr>
      <w:bookmarkStart w:id="4" w:name="_Toc316383374"/>
      <w:r>
        <w:rPr>
          <w:sz w:val="28"/>
        </w:rPr>
        <w:t>7</w:t>
      </w:r>
      <w:r w:rsidRPr="00325269">
        <w:rPr>
          <w:sz w:val="28"/>
        </w:rPr>
        <w:t>. Underleverandører</w:t>
      </w:r>
      <w:bookmarkEnd w:id="4"/>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7</w:t>
      </w:r>
      <w:r w:rsidR="00095FC9">
        <w:rPr>
          <w:rFonts w:asciiTheme="minorHAnsi" w:hAnsiTheme="minorHAnsi" w:cstheme="minorHAnsi"/>
          <w:sz w:val="18"/>
          <w:szCs w:val="18"/>
        </w:rPr>
        <w:t>.1. Leverandør kan ikke uden KB</w:t>
      </w:r>
      <w:r w:rsidRPr="008A17BC">
        <w:rPr>
          <w:rFonts w:asciiTheme="minorHAnsi" w:hAnsiTheme="minorHAnsi" w:cstheme="minorHAnsi"/>
          <w:sz w:val="18"/>
          <w:szCs w:val="18"/>
        </w:rPr>
        <w:t>s forudgående skriftlige samtykke benytte underleverandører til løsning af Opgaven. Tilsvare</w:t>
      </w:r>
      <w:r w:rsidR="00095FC9">
        <w:rPr>
          <w:rFonts w:asciiTheme="minorHAnsi" w:hAnsiTheme="minorHAnsi" w:cstheme="minorHAnsi"/>
          <w:sz w:val="18"/>
          <w:szCs w:val="18"/>
        </w:rPr>
        <w:t>nde kan Leverandør ikke uden KB</w:t>
      </w:r>
      <w:r w:rsidRPr="008A17BC">
        <w:rPr>
          <w:rFonts w:asciiTheme="minorHAnsi" w:hAnsiTheme="minorHAnsi" w:cstheme="minorHAnsi"/>
          <w:sz w:val="18"/>
          <w:szCs w:val="18"/>
        </w:rPr>
        <w:t>s forudgående skriftlige samtykke udskifte allerede accepterede underleverandører.</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7.2. Leverandør hæfter for sine underleverandører på ganske samme måde som for sine egne forhold.</w:t>
      </w:r>
    </w:p>
    <w:p w:rsidR="00A3615B" w:rsidRPr="00A60829" w:rsidRDefault="009347A2" w:rsidP="008A17BC">
      <w:pPr>
        <w:pStyle w:val="Overskrift1"/>
        <w:rPr>
          <w:sz w:val="28"/>
        </w:rPr>
      </w:pPr>
      <w:bookmarkStart w:id="5" w:name="_Toc268248304"/>
      <w:bookmarkStart w:id="6" w:name="_Toc316383376"/>
      <w:r>
        <w:rPr>
          <w:sz w:val="28"/>
        </w:rPr>
        <w:lastRenderedPageBreak/>
        <w:t>8</w:t>
      </w:r>
      <w:r w:rsidR="00A3615B">
        <w:rPr>
          <w:sz w:val="28"/>
        </w:rPr>
        <w:t xml:space="preserve">. </w:t>
      </w:r>
      <w:r w:rsidR="00A3615B" w:rsidRPr="00A60829">
        <w:rPr>
          <w:sz w:val="28"/>
        </w:rPr>
        <w:t>Overdragelse af rettigheder</w:t>
      </w:r>
      <w:bookmarkEnd w:id="5"/>
      <w:bookmarkEnd w:id="6"/>
    </w:p>
    <w:p w:rsidR="00A3615B" w:rsidRPr="008A17BC" w:rsidRDefault="009347A2" w:rsidP="00A3615B">
      <w:pPr>
        <w:pStyle w:val="TypografiBrdtekst"/>
        <w:rPr>
          <w:rFonts w:asciiTheme="minorHAnsi" w:hAnsiTheme="minorHAnsi" w:cstheme="minorHAnsi"/>
          <w:sz w:val="18"/>
          <w:szCs w:val="18"/>
        </w:rPr>
      </w:pPr>
      <w:r>
        <w:rPr>
          <w:rFonts w:asciiTheme="minorHAnsi" w:hAnsiTheme="minorHAnsi" w:cstheme="minorHAnsi"/>
          <w:sz w:val="18"/>
          <w:szCs w:val="18"/>
        </w:rPr>
        <w:t>8</w:t>
      </w:r>
      <w:r w:rsidR="00A3615B" w:rsidRPr="008A17BC">
        <w:rPr>
          <w:rFonts w:asciiTheme="minorHAnsi" w:hAnsiTheme="minorHAnsi" w:cstheme="minorHAnsi"/>
          <w:sz w:val="18"/>
          <w:szCs w:val="18"/>
        </w:rPr>
        <w:t>.1. KB har ret til at overdrage sine rettigheder og forpligtelser efter nærværende kontrakt til en anden offentlig institution, når de opgaver, som KB hidtil har varetaget, overgår til denne anden institution.</w:t>
      </w:r>
    </w:p>
    <w:p w:rsidR="00A3615B" w:rsidRPr="001D2C04" w:rsidRDefault="009347A2" w:rsidP="00A3615B">
      <w:pPr>
        <w:pStyle w:val="TypografiBrdtekst"/>
        <w:rPr>
          <w:rFonts w:ascii="Times New Roman" w:hAnsi="Times New Roman"/>
          <w:sz w:val="24"/>
        </w:rPr>
      </w:pPr>
      <w:r>
        <w:rPr>
          <w:rFonts w:asciiTheme="minorHAnsi" w:hAnsiTheme="minorHAnsi" w:cstheme="minorHAnsi"/>
          <w:sz w:val="18"/>
          <w:szCs w:val="18"/>
        </w:rPr>
        <w:t>8</w:t>
      </w:r>
      <w:r w:rsidR="00684914">
        <w:rPr>
          <w:rFonts w:asciiTheme="minorHAnsi" w:hAnsiTheme="minorHAnsi" w:cstheme="minorHAnsi"/>
          <w:sz w:val="18"/>
          <w:szCs w:val="18"/>
        </w:rPr>
        <w:t>.2. Leverandør kan ikke uden KB</w:t>
      </w:r>
      <w:r w:rsidR="00A3615B" w:rsidRPr="008A17BC">
        <w:rPr>
          <w:rFonts w:asciiTheme="minorHAnsi" w:hAnsiTheme="minorHAnsi" w:cstheme="minorHAnsi"/>
          <w:sz w:val="18"/>
          <w:szCs w:val="18"/>
        </w:rPr>
        <w:t>s skriftlige samtykke overdrage sine rettigheder og forpligtelser ifølge nærværende kontrakt til tredjeman</w:t>
      </w:r>
      <w:r w:rsidR="00122B49">
        <w:rPr>
          <w:rFonts w:asciiTheme="minorHAnsi" w:hAnsiTheme="minorHAnsi" w:cstheme="minorHAnsi"/>
          <w:sz w:val="18"/>
          <w:szCs w:val="18"/>
        </w:rPr>
        <w:t xml:space="preserve">d. KB kan dog ikke nægte </w:t>
      </w:r>
      <w:r w:rsidR="00B3733C">
        <w:rPr>
          <w:rFonts w:asciiTheme="minorHAnsi" w:hAnsiTheme="minorHAnsi" w:cstheme="minorHAnsi"/>
          <w:sz w:val="18"/>
          <w:szCs w:val="18"/>
        </w:rPr>
        <w:t>et sådan</w:t>
      </w:r>
      <w:r w:rsidR="00122B49">
        <w:rPr>
          <w:rFonts w:asciiTheme="minorHAnsi" w:hAnsiTheme="minorHAnsi" w:cstheme="minorHAnsi"/>
          <w:sz w:val="18"/>
          <w:szCs w:val="18"/>
        </w:rPr>
        <w:t xml:space="preserve"> </w:t>
      </w:r>
      <w:r w:rsidR="00A3615B" w:rsidRPr="008A17BC">
        <w:rPr>
          <w:rFonts w:asciiTheme="minorHAnsi" w:hAnsiTheme="minorHAnsi" w:cstheme="minorHAnsi"/>
          <w:sz w:val="18"/>
          <w:szCs w:val="18"/>
        </w:rPr>
        <w:t>samtykke uden saglig grund</w:t>
      </w:r>
      <w:r w:rsidR="00A3615B" w:rsidRPr="007D5E5E">
        <w:rPr>
          <w:rFonts w:ascii="Times New Roman" w:hAnsi="Times New Roman"/>
          <w:sz w:val="24"/>
        </w:rPr>
        <w:t xml:space="preserve">. </w:t>
      </w:r>
      <w:bookmarkStart w:id="7" w:name="_Toc316383377"/>
    </w:p>
    <w:p w:rsidR="00A3615B" w:rsidRPr="00A60829" w:rsidRDefault="009347A2" w:rsidP="00FC4047">
      <w:pPr>
        <w:pStyle w:val="Overskrift1"/>
        <w:spacing w:before="240"/>
        <w:rPr>
          <w:sz w:val="28"/>
        </w:rPr>
      </w:pPr>
      <w:r>
        <w:rPr>
          <w:sz w:val="28"/>
        </w:rPr>
        <w:t>9</w:t>
      </w:r>
      <w:r w:rsidR="00A3615B">
        <w:rPr>
          <w:sz w:val="28"/>
        </w:rPr>
        <w:t xml:space="preserve">. </w:t>
      </w:r>
      <w:r w:rsidR="00A3615B" w:rsidRPr="00A60829">
        <w:rPr>
          <w:sz w:val="28"/>
        </w:rPr>
        <w:t>Fortrolighed</w:t>
      </w:r>
      <w:bookmarkEnd w:id="7"/>
    </w:p>
    <w:p w:rsidR="00A3615B" w:rsidRPr="008A17BC" w:rsidRDefault="009347A2" w:rsidP="00A3615B">
      <w:pPr>
        <w:pStyle w:val="TypografiBrdtekst"/>
        <w:rPr>
          <w:rFonts w:asciiTheme="minorHAnsi" w:hAnsiTheme="minorHAnsi" w:cstheme="minorHAnsi"/>
          <w:sz w:val="18"/>
          <w:szCs w:val="18"/>
        </w:rPr>
      </w:pPr>
      <w:r>
        <w:rPr>
          <w:rFonts w:asciiTheme="minorHAnsi" w:hAnsiTheme="minorHAnsi" w:cstheme="minorHAnsi"/>
          <w:sz w:val="18"/>
          <w:szCs w:val="18"/>
        </w:rPr>
        <w:t>9</w:t>
      </w:r>
      <w:r w:rsidR="00A3615B" w:rsidRPr="008A17BC">
        <w:rPr>
          <w:rFonts w:asciiTheme="minorHAnsi" w:hAnsiTheme="minorHAnsi" w:cstheme="minorHAnsi"/>
          <w:sz w:val="18"/>
          <w:szCs w:val="18"/>
        </w:rPr>
        <w:t>.1. Leverandør</w:t>
      </w:r>
      <w:r w:rsidR="00122B49">
        <w:rPr>
          <w:rFonts w:asciiTheme="minorHAnsi" w:hAnsiTheme="minorHAnsi" w:cstheme="minorHAnsi"/>
          <w:sz w:val="18"/>
          <w:szCs w:val="18"/>
        </w:rPr>
        <w:t>en</w:t>
      </w:r>
      <w:r w:rsidR="00A3615B" w:rsidRPr="008A17BC">
        <w:rPr>
          <w:rFonts w:asciiTheme="minorHAnsi" w:hAnsiTheme="minorHAnsi" w:cstheme="minorHAnsi"/>
          <w:sz w:val="18"/>
          <w:szCs w:val="18"/>
        </w:rPr>
        <w:t xml:space="preserve"> og dennes personale skal iagttage ubetinget tavshed med hensy</w:t>
      </w:r>
      <w:r w:rsidR="00122B49">
        <w:rPr>
          <w:rFonts w:asciiTheme="minorHAnsi" w:hAnsiTheme="minorHAnsi" w:cstheme="minorHAnsi"/>
          <w:sz w:val="18"/>
          <w:szCs w:val="18"/>
        </w:rPr>
        <w:t>n til oplysninger vedrørende KB</w:t>
      </w:r>
      <w:r w:rsidR="00A3615B" w:rsidRPr="008A17BC">
        <w:rPr>
          <w:rFonts w:asciiTheme="minorHAnsi" w:hAnsiTheme="minorHAnsi" w:cstheme="minorHAnsi"/>
          <w:sz w:val="18"/>
          <w:szCs w:val="18"/>
        </w:rPr>
        <w:t>s eller andres forhold, som de bliver bekendt med i forbindelse med opfyldelsen af denne kontrakt. Leverandøren pålægger alle underleverandører og andre, der bistår Leverandøren, tilsvarende forpligtelse.</w:t>
      </w:r>
    </w:p>
    <w:p w:rsidR="00A3615B" w:rsidRPr="008A17BC" w:rsidRDefault="009347A2" w:rsidP="00A3615B">
      <w:pPr>
        <w:pStyle w:val="TypografiBrdtekst"/>
        <w:rPr>
          <w:rFonts w:asciiTheme="minorHAnsi" w:hAnsiTheme="minorHAnsi" w:cstheme="minorHAnsi"/>
          <w:sz w:val="18"/>
          <w:szCs w:val="18"/>
        </w:rPr>
      </w:pPr>
      <w:r>
        <w:rPr>
          <w:rFonts w:asciiTheme="minorHAnsi" w:hAnsiTheme="minorHAnsi" w:cstheme="minorHAnsi"/>
          <w:sz w:val="18"/>
          <w:szCs w:val="18"/>
        </w:rPr>
        <w:t>9</w:t>
      </w:r>
      <w:r w:rsidR="00A3615B" w:rsidRPr="008A17BC">
        <w:rPr>
          <w:rFonts w:asciiTheme="minorHAnsi" w:hAnsiTheme="minorHAnsi" w:cstheme="minorHAnsi"/>
          <w:sz w:val="18"/>
          <w:szCs w:val="18"/>
        </w:rPr>
        <w:t>.2. Tavshedspligten omfatter ikke offentligt tilgængelig information samt information, som KB får overgivet fra tredjemand, som er i retmæssig besiddelse deraf, og som ikke er undergivet nogen fortrolighedsforpligtelse.</w:t>
      </w:r>
    </w:p>
    <w:p w:rsidR="00A3615B" w:rsidRPr="00A60829" w:rsidRDefault="00A3615B" w:rsidP="00FC4047">
      <w:pPr>
        <w:pStyle w:val="Overskrift1"/>
        <w:spacing w:before="240"/>
        <w:rPr>
          <w:sz w:val="28"/>
        </w:rPr>
      </w:pPr>
      <w:bookmarkStart w:id="8" w:name="_Toc316383378"/>
      <w:r>
        <w:rPr>
          <w:sz w:val="28"/>
        </w:rPr>
        <w:t>1</w:t>
      </w:r>
      <w:r w:rsidR="009347A2">
        <w:rPr>
          <w:sz w:val="28"/>
        </w:rPr>
        <w:t>0</w:t>
      </w:r>
      <w:r>
        <w:rPr>
          <w:sz w:val="28"/>
        </w:rPr>
        <w:t xml:space="preserve">. </w:t>
      </w:r>
      <w:r w:rsidRPr="00A60829">
        <w:rPr>
          <w:sz w:val="28"/>
        </w:rPr>
        <w:t>Markedsføring</w:t>
      </w:r>
      <w:bookmarkEnd w:id="8"/>
    </w:p>
    <w:p w:rsidR="00A3615B" w:rsidRPr="008A17BC" w:rsidRDefault="009347A2" w:rsidP="00A3615B">
      <w:pPr>
        <w:pStyle w:val="TypografiBrdtekst"/>
        <w:rPr>
          <w:rFonts w:asciiTheme="minorHAnsi" w:hAnsiTheme="minorHAnsi" w:cstheme="minorHAnsi"/>
          <w:sz w:val="18"/>
          <w:szCs w:val="18"/>
        </w:rPr>
      </w:pPr>
      <w:r>
        <w:rPr>
          <w:rFonts w:asciiTheme="minorHAnsi" w:hAnsiTheme="minorHAnsi" w:cstheme="minorHAnsi"/>
          <w:sz w:val="18"/>
          <w:szCs w:val="18"/>
        </w:rPr>
        <w:t xml:space="preserve">10.1. </w:t>
      </w:r>
      <w:r w:rsidR="00A3615B" w:rsidRPr="008A17BC">
        <w:rPr>
          <w:rFonts w:asciiTheme="minorHAnsi" w:hAnsiTheme="minorHAnsi" w:cstheme="minorHAnsi"/>
          <w:sz w:val="18"/>
          <w:szCs w:val="18"/>
        </w:rPr>
        <w:t>Leverandør kan ikke anvende KB i sin markedsf</w:t>
      </w:r>
      <w:r w:rsidR="008A17BC">
        <w:rPr>
          <w:rFonts w:asciiTheme="minorHAnsi" w:hAnsiTheme="minorHAnsi" w:cstheme="minorHAnsi"/>
          <w:sz w:val="18"/>
          <w:szCs w:val="18"/>
        </w:rPr>
        <w:t xml:space="preserve">øring, herunder på Leverandørs </w:t>
      </w:r>
      <w:r w:rsidR="00A3615B" w:rsidRPr="008A17BC">
        <w:rPr>
          <w:rFonts w:asciiTheme="minorHAnsi" w:hAnsiTheme="minorHAnsi" w:cstheme="minorHAnsi"/>
          <w:sz w:val="18"/>
          <w:szCs w:val="18"/>
        </w:rPr>
        <w:t>hjemmesid</w:t>
      </w:r>
      <w:r w:rsidR="004125AB">
        <w:rPr>
          <w:rFonts w:asciiTheme="minorHAnsi" w:hAnsiTheme="minorHAnsi" w:cstheme="minorHAnsi"/>
          <w:sz w:val="18"/>
          <w:szCs w:val="18"/>
        </w:rPr>
        <w:t>e, referencelister m.v. uden KB</w:t>
      </w:r>
      <w:r w:rsidR="00A3615B" w:rsidRPr="008A17BC">
        <w:rPr>
          <w:rFonts w:asciiTheme="minorHAnsi" w:hAnsiTheme="minorHAnsi" w:cstheme="minorHAnsi"/>
          <w:sz w:val="18"/>
          <w:szCs w:val="18"/>
        </w:rPr>
        <w:t xml:space="preserve">s forudgående og skriftlige accept. </w:t>
      </w:r>
    </w:p>
    <w:p w:rsidR="00A3615B" w:rsidRPr="00A60829" w:rsidRDefault="00A3615B" w:rsidP="00FC4047">
      <w:pPr>
        <w:pStyle w:val="Overskrift1"/>
        <w:spacing w:before="240"/>
        <w:rPr>
          <w:sz w:val="28"/>
        </w:rPr>
      </w:pPr>
      <w:bookmarkStart w:id="9" w:name="_Toc316383379"/>
      <w:r>
        <w:rPr>
          <w:sz w:val="28"/>
        </w:rPr>
        <w:t>1</w:t>
      </w:r>
      <w:r w:rsidR="009347A2">
        <w:rPr>
          <w:sz w:val="28"/>
        </w:rPr>
        <w:t>1</w:t>
      </w:r>
      <w:r>
        <w:rPr>
          <w:sz w:val="28"/>
        </w:rPr>
        <w:t xml:space="preserve">. </w:t>
      </w:r>
      <w:r w:rsidRPr="00A60829">
        <w:rPr>
          <w:sz w:val="28"/>
        </w:rPr>
        <w:t>Forsinkelse</w:t>
      </w:r>
      <w:bookmarkEnd w:id="9"/>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1</w:t>
      </w:r>
      <w:r w:rsidRPr="008A17BC">
        <w:rPr>
          <w:rFonts w:asciiTheme="minorHAnsi" w:hAnsiTheme="minorHAnsi" w:cstheme="minorHAnsi"/>
          <w:sz w:val="18"/>
          <w:szCs w:val="18"/>
        </w:rPr>
        <w:t xml:space="preserve">.1. Indtræffer der forhold, som må påregnes at medføre, at levering i henhold til den aftalte tidsplan helt eller delvist ikke kan overholdes, påhviler det Leverandør, så snart sådanne forsinkelser kan forudses, straks og uden unødigt ophold at give KB skriftlig meddelelse herom, tillige med årsagen/årsagerne til forsinkelsen samt angivelse af, hvornår levering forventes at kunne finde sted. Det påhviler endvidere Leverandør at afværge eller mindske følgerne af forsinkelsen bedst muligt og – efter anmodning – oplyse over for KB, hvad der er foretaget for at afhjælpe forsinkelsen. Tilsvarende skal </w:t>
      </w:r>
      <w:r w:rsidRPr="008A17BC">
        <w:rPr>
          <w:rFonts w:asciiTheme="minorHAnsi" w:hAnsiTheme="minorHAnsi" w:cstheme="minorHAnsi"/>
          <w:sz w:val="18"/>
          <w:szCs w:val="18"/>
        </w:rPr>
        <w:lastRenderedPageBreak/>
        <w:t>KB give Leverandør meddelelse, såfremt KB ikke kan overholde sine forpligtelser i forhold til tidsplanen.</w:t>
      </w:r>
    </w:p>
    <w:p w:rsidR="00A3615B" w:rsidRPr="008A17BC" w:rsidRDefault="00A3615B" w:rsidP="00A3615B">
      <w:pPr>
        <w:pStyle w:val="TypografiBrdtekst"/>
        <w:jc w:val="lef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1</w:t>
      </w:r>
      <w:r w:rsidRPr="008A17BC">
        <w:rPr>
          <w:rFonts w:asciiTheme="minorHAnsi" w:hAnsiTheme="minorHAnsi" w:cstheme="minorHAnsi"/>
          <w:sz w:val="18"/>
          <w:szCs w:val="18"/>
        </w:rPr>
        <w:t xml:space="preserve">.2. Såfremt Leverandør finder, at en forsinkelse kan henføres til KB’s handlinger meddeler Leverandør straks KB dette. Leverandør redegør i meddelelsen for, hvilken adfærd fra KB, som Leverandør finder, har været årsag til forsinkelsen. Leverandør skal loyalt minimere den eventuelle ekstra tid, som Leverandør finder nødvendig at anvende for at kunne gennemføre opgaven for KB. Leverandør kan kun opkræve betaling for ekstra tid, såfremt Leverandør kan dokumentere, hvilke opgaver tiden er medgået til, at det var nødvendigt af hensyn til opgavens fremdrift og at Leverandør har minimeret tidsforbruget. </w:t>
      </w:r>
    </w:p>
    <w:p w:rsidR="00A3615B" w:rsidRDefault="00A3615B" w:rsidP="004E7666">
      <w:pPr>
        <w:pStyle w:val="TypografiBrdtekst"/>
        <w:spacing w:after="0"/>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1</w:t>
      </w:r>
      <w:r w:rsidRPr="008A17BC">
        <w:rPr>
          <w:rFonts w:asciiTheme="minorHAnsi" w:hAnsiTheme="minorHAnsi" w:cstheme="minorHAnsi"/>
          <w:sz w:val="18"/>
          <w:szCs w:val="18"/>
        </w:rPr>
        <w:t>.3. Overskrides en aftalt leveringsfrist med mere end 10 arbejdsdage, og kan fo</w:t>
      </w:r>
      <w:r w:rsidR="00253BB6">
        <w:rPr>
          <w:rFonts w:asciiTheme="minorHAnsi" w:hAnsiTheme="minorHAnsi" w:cstheme="minorHAnsi"/>
          <w:sz w:val="18"/>
          <w:szCs w:val="18"/>
        </w:rPr>
        <w:t>rsinkelsen ikke henføres til KB</w:t>
      </w:r>
      <w:r w:rsidRPr="008A17BC">
        <w:rPr>
          <w:rFonts w:asciiTheme="minorHAnsi" w:hAnsiTheme="minorHAnsi" w:cstheme="minorHAnsi"/>
          <w:sz w:val="18"/>
          <w:szCs w:val="18"/>
        </w:rPr>
        <w:t>s forhold, anses det for væsentlig misligholdelse og KB kan hæve kontrakten helt eller delvist, jf. punkt 1</w:t>
      </w:r>
      <w:r w:rsidR="009347A2">
        <w:rPr>
          <w:rFonts w:asciiTheme="minorHAnsi" w:hAnsiTheme="minorHAnsi" w:cstheme="minorHAnsi"/>
          <w:sz w:val="18"/>
          <w:szCs w:val="18"/>
        </w:rPr>
        <w:t>3</w:t>
      </w:r>
      <w:r w:rsidRPr="008A17BC">
        <w:rPr>
          <w:rFonts w:asciiTheme="minorHAnsi" w:hAnsiTheme="minorHAnsi" w:cstheme="minorHAnsi"/>
          <w:sz w:val="18"/>
          <w:szCs w:val="18"/>
        </w:rPr>
        <w:t>.</w:t>
      </w:r>
      <w:bookmarkStart w:id="10" w:name="_Toc316383380"/>
    </w:p>
    <w:p w:rsidR="00A3615B" w:rsidRPr="00A60829" w:rsidRDefault="00A3615B" w:rsidP="00A3615B">
      <w:pPr>
        <w:pStyle w:val="Overskrift1"/>
        <w:spacing w:before="0" w:after="0"/>
        <w:rPr>
          <w:sz w:val="28"/>
        </w:rPr>
      </w:pPr>
      <w:r>
        <w:rPr>
          <w:sz w:val="28"/>
        </w:rPr>
        <w:t>1</w:t>
      </w:r>
      <w:r w:rsidR="009347A2">
        <w:rPr>
          <w:sz w:val="28"/>
        </w:rPr>
        <w:t>2</w:t>
      </w:r>
      <w:r>
        <w:rPr>
          <w:sz w:val="28"/>
        </w:rPr>
        <w:t xml:space="preserve">. </w:t>
      </w:r>
      <w:r w:rsidRPr="00A60829">
        <w:rPr>
          <w:sz w:val="28"/>
        </w:rPr>
        <w:t>Mangler</w:t>
      </w:r>
      <w:bookmarkEnd w:id="10"/>
    </w:p>
    <w:p w:rsidR="00253BB6" w:rsidRDefault="00253BB6" w:rsidP="00A3615B">
      <w:pPr>
        <w:pStyle w:val="TypografiBrdtekst"/>
        <w:spacing w:after="0"/>
        <w:rPr>
          <w:rFonts w:asciiTheme="minorHAnsi" w:hAnsiTheme="minorHAnsi" w:cstheme="minorHAnsi"/>
          <w:sz w:val="18"/>
          <w:szCs w:val="18"/>
        </w:rPr>
      </w:pPr>
    </w:p>
    <w:p w:rsidR="00A3615B" w:rsidRPr="008A17BC" w:rsidRDefault="00A3615B" w:rsidP="00A3615B">
      <w:pPr>
        <w:pStyle w:val="TypografiBrdtekst"/>
        <w:spacing w:after="0"/>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2</w:t>
      </w:r>
      <w:r w:rsidRPr="008A17BC">
        <w:rPr>
          <w:rFonts w:asciiTheme="minorHAnsi" w:hAnsiTheme="minorHAnsi" w:cstheme="minorHAnsi"/>
          <w:sz w:val="18"/>
          <w:szCs w:val="18"/>
        </w:rPr>
        <w:t>.1. En mangel ved en Løsning foreligger, såfremt denne ikke opfylder de i nærværende kontrakt fastsatte krav, eller såfremt Løsningen ikke svarer til, hvad KB med føje kunne forvente.</w:t>
      </w:r>
    </w:p>
    <w:p w:rsidR="00A3615B" w:rsidRPr="008A17BC" w:rsidRDefault="00A3615B" w:rsidP="00A3615B">
      <w:pPr>
        <w:pStyle w:val="TypografiBrdtekst"/>
        <w:spacing w:after="0"/>
        <w:rPr>
          <w:rFonts w:asciiTheme="minorHAnsi" w:hAnsiTheme="minorHAnsi" w:cstheme="minorHAnsi"/>
          <w:sz w:val="18"/>
          <w:szCs w:val="18"/>
        </w:rPr>
      </w:pP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2</w:t>
      </w:r>
      <w:r w:rsidRPr="008A17BC">
        <w:rPr>
          <w:rFonts w:asciiTheme="minorHAnsi" w:hAnsiTheme="minorHAnsi" w:cstheme="minorHAnsi"/>
          <w:sz w:val="18"/>
          <w:szCs w:val="18"/>
        </w:rPr>
        <w:t xml:space="preserve">.2. KB skal afgive skriftlig reklamation til Leverandør inden rimelig tid efter, at KB har konstateret, at en Løsning er mangelfuld. </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2</w:t>
      </w:r>
      <w:r w:rsidRPr="008A17BC">
        <w:rPr>
          <w:rFonts w:asciiTheme="minorHAnsi" w:hAnsiTheme="minorHAnsi" w:cstheme="minorHAnsi"/>
          <w:sz w:val="18"/>
          <w:szCs w:val="18"/>
        </w:rPr>
        <w:t xml:space="preserve">.3. Leverandør skal uden ugrundet ophold efter modtagelsen af skriftlig reklamation afhjælpe manglen. </w:t>
      </w:r>
    </w:p>
    <w:p w:rsidR="00A3615B" w:rsidRPr="008A17BC" w:rsidRDefault="00A3615B" w:rsidP="00A3615B">
      <w:pPr>
        <w:pStyle w:val="TypografiBrdtekst"/>
        <w:rPr>
          <w:rFonts w:asciiTheme="minorHAnsi" w:hAnsiTheme="minorHAnsi" w:cstheme="minorHAnsi"/>
          <w:sz w:val="18"/>
          <w:szCs w:val="18"/>
        </w:rPr>
      </w:pPr>
      <w:bookmarkStart w:id="11" w:name="_Toc130358366"/>
      <w:r w:rsidRPr="008A17BC">
        <w:rPr>
          <w:rFonts w:asciiTheme="minorHAnsi" w:hAnsiTheme="minorHAnsi" w:cstheme="minorHAnsi"/>
          <w:sz w:val="18"/>
          <w:szCs w:val="18"/>
        </w:rPr>
        <w:t>1</w:t>
      </w:r>
      <w:r w:rsidR="009347A2">
        <w:rPr>
          <w:rFonts w:asciiTheme="minorHAnsi" w:hAnsiTheme="minorHAnsi" w:cstheme="minorHAnsi"/>
          <w:sz w:val="18"/>
          <w:szCs w:val="18"/>
        </w:rPr>
        <w:t>2</w:t>
      </w:r>
      <w:r w:rsidRPr="008A17BC">
        <w:rPr>
          <w:rFonts w:asciiTheme="minorHAnsi" w:hAnsiTheme="minorHAnsi" w:cstheme="minorHAnsi"/>
          <w:sz w:val="18"/>
          <w:szCs w:val="18"/>
        </w:rPr>
        <w:t>.4. Har manglerne ved en Løsning en sådan karakter, at KB ikke med rimelighed kan udnytte det leverede, og Leverandør enten erkender, at yderligere afhjælpning er udsigtsløs, eller i mere end 10 arbejdsdage forgæves har søgt at afhjælpe manglerne, kan KB hæve kontrakten helt eller delvist efter eget valg</w:t>
      </w:r>
      <w:r w:rsidR="00253BB6">
        <w:rPr>
          <w:rFonts w:asciiTheme="minorHAnsi" w:hAnsiTheme="minorHAnsi" w:cstheme="minorHAnsi"/>
          <w:sz w:val="18"/>
          <w:szCs w:val="18"/>
        </w:rPr>
        <w:t>, jf. bestemmelserne i p</w:t>
      </w:r>
      <w:r w:rsidRPr="008A17BC">
        <w:rPr>
          <w:rFonts w:asciiTheme="minorHAnsi" w:hAnsiTheme="minorHAnsi" w:cstheme="minorHAnsi"/>
          <w:sz w:val="18"/>
          <w:szCs w:val="18"/>
        </w:rPr>
        <w:t>kt</w:t>
      </w:r>
      <w:r w:rsidR="00253BB6">
        <w:rPr>
          <w:rFonts w:asciiTheme="minorHAnsi" w:hAnsiTheme="minorHAnsi" w:cstheme="minorHAnsi"/>
          <w:sz w:val="18"/>
          <w:szCs w:val="18"/>
        </w:rPr>
        <w:t>.</w:t>
      </w:r>
      <w:r w:rsidRPr="008A17BC">
        <w:rPr>
          <w:rFonts w:asciiTheme="minorHAnsi" w:hAnsiTheme="minorHAnsi" w:cstheme="minorHAnsi"/>
          <w:sz w:val="18"/>
          <w:szCs w:val="18"/>
        </w:rPr>
        <w:t xml:space="preserve"> 13.</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2</w:t>
      </w:r>
      <w:r w:rsidRPr="008A17BC">
        <w:rPr>
          <w:rFonts w:asciiTheme="minorHAnsi" w:hAnsiTheme="minorHAnsi" w:cstheme="minorHAnsi"/>
          <w:sz w:val="18"/>
          <w:szCs w:val="18"/>
        </w:rPr>
        <w:t>.5. Ud over det ovenfor anførte gælder dansk rets almindelige regler om erstatning og forholdsmæssigt afslag.</w:t>
      </w:r>
    </w:p>
    <w:p w:rsidR="00A3615B" w:rsidRPr="00A60829" w:rsidRDefault="00A3615B" w:rsidP="00FC4047">
      <w:pPr>
        <w:pStyle w:val="Overskrift1"/>
        <w:spacing w:before="240"/>
        <w:rPr>
          <w:sz w:val="28"/>
        </w:rPr>
      </w:pPr>
      <w:bookmarkStart w:id="12" w:name="_Toc316383381"/>
      <w:r>
        <w:rPr>
          <w:sz w:val="28"/>
        </w:rPr>
        <w:t>1</w:t>
      </w:r>
      <w:r w:rsidR="009347A2">
        <w:rPr>
          <w:sz w:val="28"/>
        </w:rPr>
        <w:t>3</w:t>
      </w:r>
      <w:r>
        <w:rPr>
          <w:sz w:val="28"/>
        </w:rPr>
        <w:t xml:space="preserve">. </w:t>
      </w:r>
      <w:r w:rsidRPr="00A60829">
        <w:rPr>
          <w:sz w:val="28"/>
        </w:rPr>
        <w:t>Ophævelse af kontrakten</w:t>
      </w:r>
      <w:bookmarkEnd w:id="12"/>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3</w:t>
      </w:r>
      <w:r w:rsidRPr="008A17BC">
        <w:rPr>
          <w:rFonts w:asciiTheme="minorHAnsi" w:hAnsiTheme="minorHAnsi" w:cstheme="minorHAnsi"/>
          <w:sz w:val="18"/>
          <w:szCs w:val="18"/>
        </w:rPr>
        <w:t>.1. Udover</w:t>
      </w:r>
      <w:r w:rsidR="004E7666">
        <w:rPr>
          <w:rFonts w:asciiTheme="minorHAnsi" w:hAnsiTheme="minorHAnsi" w:cstheme="minorHAnsi"/>
          <w:sz w:val="18"/>
          <w:szCs w:val="18"/>
        </w:rPr>
        <w:t>,</w:t>
      </w:r>
      <w:r w:rsidRPr="008A17BC">
        <w:rPr>
          <w:rFonts w:asciiTheme="minorHAnsi" w:hAnsiTheme="minorHAnsi" w:cstheme="minorHAnsi"/>
          <w:sz w:val="18"/>
          <w:szCs w:val="18"/>
        </w:rPr>
        <w:t xml:space="preserve"> hvad der ellers er bestemt i denne kontrakt, er begge parter berettiget til at hæve kontrakten helt eller delvist i tilfælde af den anden parts væsentlige misligholdelse af sine forpligtelser i medfør af kontrakten. Ophævelse udelukker ikke, at den hævende part tillige kan opnå erstatning. </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3</w:t>
      </w:r>
      <w:r w:rsidRPr="008A17BC">
        <w:rPr>
          <w:rFonts w:asciiTheme="minorHAnsi" w:hAnsiTheme="minorHAnsi" w:cstheme="minorHAnsi"/>
          <w:sz w:val="18"/>
          <w:szCs w:val="18"/>
        </w:rPr>
        <w:t>.2. Såfremt L</w:t>
      </w:r>
      <w:r w:rsidR="004E7666">
        <w:rPr>
          <w:rFonts w:asciiTheme="minorHAnsi" w:hAnsiTheme="minorHAnsi" w:cstheme="minorHAnsi"/>
          <w:sz w:val="18"/>
          <w:szCs w:val="18"/>
        </w:rPr>
        <w:t>everandør er i en force majeure-</w:t>
      </w:r>
      <w:r w:rsidR="004125AB">
        <w:rPr>
          <w:rFonts w:asciiTheme="minorHAnsi" w:hAnsiTheme="minorHAnsi" w:cstheme="minorHAnsi"/>
          <w:sz w:val="18"/>
          <w:szCs w:val="18"/>
        </w:rPr>
        <w:t>situation, jf. punkt 17</w:t>
      </w:r>
      <w:r w:rsidRPr="008A17BC">
        <w:rPr>
          <w:rFonts w:asciiTheme="minorHAnsi" w:hAnsiTheme="minorHAnsi" w:cstheme="minorHAnsi"/>
          <w:sz w:val="18"/>
          <w:szCs w:val="18"/>
        </w:rPr>
        <w:t>, som forhindrer Leverandør i løsning af opgaven, er KB berettiget til at ophæve kontrakten, såfremt force majeure</w:t>
      </w:r>
      <w:r w:rsidR="004E7666">
        <w:rPr>
          <w:rFonts w:asciiTheme="minorHAnsi" w:hAnsiTheme="minorHAnsi" w:cstheme="minorHAnsi"/>
          <w:sz w:val="18"/>
          <w:szCs w:val="18"/>
        </w:rPr>
        <w:t>-</w:t>
      </w:r>
      <w:r w:rsidRPr="008A17BC">
        <w:rPr>
          <w:rFonts w:asciiTheme="minorHAnsi" w:hAnsiTheme="minorHAnsi" w:cstheme="minorHAnsi"/>
          <w:sz w:val="18"/>
          <w:szCs w:val="18"/>
        </w:rPr>
        <w:t>situationen har varet i mere end 10 arbejdsdage.</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3</w:t>
      </w:r>
      <w:r w:rsidRPr="008A17BC">
        <w:rPr>
          <w:rFonts w:asciiTheme="minorHAnsi" w:hAnsiTheme="minorHAnsi" w:cstheme="minorHAnsi"/>
          <w:sz w:val="18"/>
          <w:szCs w:val="18"/>
        </w:rPr>
        <w:t xml:space="preserve">.3. I det omfang konkurslovens regler ikke er til hinder derfor, kan KB hæve kontrakten, såfremt Leverandør går konkurs, standser sine betalinger, åbner forhandling om akkord eller Leverandørs formueforhold i øvrigt viser sig at være sådan, at Leverandør må antages ikke at kunne opfylde kontrakten. Det samme gælder, såfremt Leverandør </w:t>
      </w:r>
      <w:r w:rsidRPr="008A17BC">
        <w:rPr>
          <w:rFonts w:asciiTheme="minorHAnsi" w:hAnsiTheme="minorHAnsi" w:cstheme="minorHAnsi"/>
          <w:sz w:val="18"/>
          <w:szCs w:val="18"/>
        </w:rPr>
        <w:lastRenderedPageBreak/>
        <w:t xml:space="preserve">ophører med den virksomhed som kontrakten vedrører, eller der indtræder andre omstændigheder, der bringer kontraktens rette opfyldelse i fare. </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3</w:t>
      </w:r>
      <w:r w:rsidRPr="008A17BC">
        <w:rPr>
          <w:rFonts w:asciiTheme="minorHAnsi" w:hAnsiTheme="minorHAnsi" w:cstheme="minorHAnsi"/>
          <w:sz w:val="18"/>
          <w:szCs w:val="18"/>
        </w:rPr>
        <w:t xml:space="preserve">.4. Leverandør er forpligtet til at overlevere materiale til KB for den eller de Løsninger, der ikke ophæves, i en sådan form, at det umiddelbart kan videregives til en ny leverandør med henblik på færdiggørelse af opgaven. Ophævelse gør ingen indskrænkning i Leverandørs forpligtelser vedrørende tidligere løste opgaver under kontrakten. </w:t>
      </w:r>
    </w:p>
    <w:p w:rsidR="00A3615B" w:rsidRPr="00A60829" w:rsidRDefault="00A3615B" w:rsidP="00FC4047">
      <w:pPr>
        <w:pStyle w:val="Overskrift1"/>
        <w:spacing w:before="240"/>
        <w:rPr>
          <w:sz w:val="28"/>
        </w:rPr>
      </w:pPr>
      <w:bookmarkStart w:id="13" w:name="_Toc316383382"/>
      <w:bookmarkEnd w:id="11"/>
      <w:r>
        <w:rPr>
          <w:sz w:val="28"/>
        </w:rPr>
        <w:t>1</w:t>
      </w:r>
      <w:r w:rsidR="009347A2">
        <w:rPr>
          <w:sz w:val="28"/>
        </w:rPr>
        <w:t>4</w:t>
      </w:r>
      <w:r>
        <w:rPr>
          <w:sz w:val="28"/>
        </w:rPr>
        <w:t xml:space="preserve">. </w:t>
      </w:r>
      <w:r w:rsidRPr="00A60829">
        <w:rPr>
          <w:sz w:val="28"/>
        </w:rPr>
        <w:t>Erstatning</w:t>
      </w:r>
      <w:bookmarkEnd w:id="13"/>
    </w:p>
    <w:p w:rsidR="004125AB" w:rsidRDefault="00FC4047" w:rsidP="00A3615B">
      <w:pPr>
        <w:pStyle w:val="TypografiBrdtekst"/>
        <w:rPr>
          <w:rFonts w:asciiTheme="minorHAnsi" w:hAnsiTheme="minorHAnsi" w:cstheme="minorHAnsi"/>
          <w:sz w:val="18"/>
          <w:szCs w:val="18"/>
        </w:rPr>
      </w:pPr>
      <w:r>
        <w:rPr>
          <w:rFonts w:asciiTheme="minorHAnsi" w:hAnsiTheme="minorHAnsi" w:cstheme="minorHAnsi"/>
          <w:sz w:val="18"/>
          <w:szCs w:val="18"/>
        </w:rPr>
        <w:t>1</w:t>
      </w:r>
      <w:r w:rsidR="009347A2">
        <w:rPr>
          <w:rFonts w:asciiTheme="minorHAnsi" w:hAnsiTheme="minorHAnsi" w:cstheme="minorHAnsi"/>
          <w:sz w:val="18"/>
          <w:szCs w:val="18"/>
        </w:rPr>
        <w:t>4</w:t>
      </w:r>
      <w:r>
        <w:rPr>
          <w:rFonts w:asciiTheme="minorHAnsi" w:hAnsiTheme="minorHAnsi" w:cstheme="minorHAnsi"/>
          <w:sz w:val="18"/>
          <w:szCs w:val="18"/>
        </w:rPr>
        <w:t xml:space="preserve">.1. </w:t>
      </w:r>
      <w:r w:rsidR="00A3615B" w:rsidRPr="008A17BC">
        <w:rPr>
          <w:rFonts w:asciiTheme="minorHAnsi" w:hAnsiTheme="minorHAnsi" w:cstheme="minorHAnsi"/>
          <w:sz w:val="18"/>
          <w:szCs w:val="18"/>
        </w:rPr>
        <w:t>Parterne er ansvarlige efter dansk rets almindelige erstatningsregler.</w:t>
      </w:r>
    </w:p>
    <w:p w:rsidR="00A3615B" w:rsidRPr="008A17BC" w:rsidRDefault="004125AB" w:rsidP="00A3615B">
      <w:pPr>
        <w:pStyle w:val="TypografiBrdtekst"/>
        <w:rPr>
          <w:rFonts w:asciiTheme="minorHAnsi" w:hAnsiTheme="minorHAnsi" w:cstheme="minorHAnsi"/>
          <w:sz w:val="18"/>
          <w:szCs w:val="18"/>
        </w:rPr>
      </w:pPr>
      <w:r>
        <w:rPr>
          <w:rFonts w:asciiTheme="minorHAnsi" w:hAnsiTheme="minorHAnsi" w:cstheme="minorHAnsi"/>
          <w:sz w:val="18"/>
          <w:szCs w:val="18"/>
        </w:rPr>
        <w:t>1</w:t>
      </w:r>
      <w:r w:rsidR="009347A2">
        <w:rPr>
          <w:rFonts w:asciiTheme="minorHAnsi" w:hAnsiTheme="minorHAnsi" w:cstheme="minorHAnsi"/>
          <w:sz w:val="18"/>
          <w:szCs w:val="18"/>
        </w:rPr>
        <w:t>4</w:t>
      </w:r>
      <w:r>
        <w:rPr>
          <w:rFonts w:asciiTheme="minorHAnsi" w:hAnsiTheme="minorHAnsi" w:cstheme="minorHAnsi"/>
          <w:sz w:val="18"/>
          <w:szCs w:val="18"/>
        </w:rPr>
        <w:t xml:space="preserve">.2. </w:t>
      </w:r>
      <w:r w:rsidR="00A3615B" w:rsidRPr="008A17BC">
        <w:rPr>
          <w:rFonts w:asciiTheme="minorHAnsi" w:hAnsiTheme="minorHAnsi" w:cstheme="minorHAnsi"/>
          <w:sz w:val="18"/>
          <w:szCs w:val="18"/>
        </w:rPr>
        <w:t>Ingen af parterne er dog ansvarlige for driftstab, avancetab eller andet indirekte tab.</w:t>
      </w:r>
    </w:p>
    <w:p w:rsidR="00A3615B" w:rsidRPr="00C76796" w:rsidRDefault="00A3615B" w:rsidP="00045F60">
      <w:pPr>
        <w:pStyle w:val="Overskrift1"/>
        <w:spacing w:before="240" w:after="240"/>
        <w:rPr>
          <w:sz w:val="28"/>
        </w:rPr>
      </w:pPr>
      <w:bookmarkStart w:id="14" w:name="_Toc316383384"/>
      <w:r>
        <w:rPr>
          <w:sz w:val="28"/>
        </w:rPr>
        <w:t>1</w:t>
      </w:r>
      <w:r w:rsidR="009347A2">
        <w:rPr>
          <w:sz w:val="28"/>
        </w:rPr>
        <w:t>5</w:t>
      </w:r>
      <w:r w:rsidRPr="00C76796">
        <w:rPr>
          <w:sz w:val="28"/>
        </w:rPr>
        <w:t>. Ophør pålagt af offentlig myndighed</w:t>
      </w:r>
      <w:bookmarkEnd w:id="14"/>
    </w:p>
    <w:p w:rsidR="00A3615B" w:rsidRPr="008A17BC" w:rsidRDefault="00FC4047" w:rsidP="008A17BC">
      <w:pPr>
        <w:rPr>
          <w:bCs/>
        </w:rPr>
      </w:pPr>
      <w:r>
        <w:rPr>
          <w:bCs/>
        </w:rPr>
        <w:t>1</w:t>
      </w:r>
      <w:r w:rsidR="009347A2">
        <w:rPr>
          <w:bCs/>
        </w:rPr>
        <w:t>5</w:t>
      </w:r>
      <w:r>
        <w:rPr>
          <w:bCs/>
        </w:rPr>
        <w:t xml:space="preserve">.1. </w:t>
      </w:r>
      <w:r w:rsidR="00A3615B" w:rsidRPr="007D5E5E">
        <w:rPr>
          <w:bCs/>
        </w:rPr>
        <w:t>Pålægges KB af en offentlig myndighed at bringe kontrakten til ophør</w:t>
      </w:r>
      <w:r w:rsidR="00A3615B">
        <w:rPr>
          <w:bCs/>
        </w:rPr>
        <w:t>,</w:t>
      </w:r>
      <w:r w:rsidR="009347A2">
        <w:rPr>
          <w:bCs/>
        </w:rPr>
        <w:t xml:space="preserve"> er KB berettiget hertil. </w:t>
      </w:r>
      <w:r w:rsidR="00A3615B" w:rsidRPr="007D5E5E">
        <w:rPr>
          <w:bCs/>
        </w:rPr>
        <w:t>I det tilfælde har Leverandør højest krav på en erstatning sva</w:t>
      </w:r>
      <w:r w:rsidR="00A3615B">
        <w:rPr>
          <w:bCs/>
        </w:rPr>
        <w:t>rende til negativ kontrakts</w:t>
      </w:r>
      <w:r w:rsidR="00A3615B" w:rsidRPr="007D5E5E">
        <w:rPr>
          <w:bCs/>
        </w:rPr>
        <w:t xml:space="preserve">interesse. Derudover har Leverandør ingen krav mod KB. </w:t>
      </w:r>
    </w:p>
    <w:p w:rsidR="00A3615B" w:rsidRPr="00C76796" w:rsidRDefault="00A3615B" w:rsidP="00045F60">
      <w:pPr>
        <w:pStyle w:val="Overskrift1"/>
        <w:spacing w:before="240" w:after="240"/>
        <w:rPr>
          <w:sz w:val="28"/>
        </w:rPr>
      </w:pPr>
      <w:bookmarkStart w:id="15" w:name="_Toc436493573"/>
      <w:bookmarkStart w:id="16" w:name="_Toc438191583"/>
      <w:bookmarkStart w:id="17" w:name="_Toc438281000"/>
      <w:bookmarkStart w:id="18" w:name="_Toc438282248"/>
      <w:bookmarkStart w:id="19" w:name="_Toc440558686"/>
      <w:bookmarkStart w:id="20" w:name="_Toc443381980"/>
      <w:bookmarkStart w:id="21" w:name="_Toc105571881"/>
      <w:bookmarkStart w:id="22" w:name="_Toc130358368"/>
      <w:bookmarkStart w:id="23" w:name="_Toc316383385"/>
      <w:r>
        <w:rPr>
          <w:sz w:val="28"/>
        </w:rPr>
        <w:t>1</w:t>
      </w:r>
      <w:r w:rsidR="009347A2">
        <w:rPr>
          <w:sz w:val="28"/>
        </w:rPr>
        <w:t>6</w:t>
      </w:r>
      <w:r>
        <w:rPr>
          <w:sz w:val="28"/>
        </w:rPr>
        <w:t xml:space="preserve">. </w:t>
      </w:r>
      <w:r w:rsidRPr="00C76796">
        <w:rPr>
          <w:sz w:val="28"/>
        </w:rPr>
        <w:t>Force majeure</w:t>
      </w:r>
      <w:bookmarkEnd w:id="15"/>
      <w:bookmarkEnd w:id="16"/>
      <w:bookmarkEnd w:id="17"/>
      <w:bookmarkEnd w:id="18"/>
      <w:bookmarkEnd w:id="19"/>
      <w:bookmarkEnd w:id="20"/>
      <w:bookmarkEnd w:id="21"/>
      <w:bookmarkEnd w:id="22"/>
      <w:bookmarkEnd w:id="23"/>
    </w:p>
    <w:p w:rsidR="00A3615B" w:rsidRPr="008A17BC" w:rsidRDefault="00A3615B" w:rsidP="00A3615B">
      <w:pPr>
        <w:pStyle w:val="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6</w:t>
      </w:r>
      <w:r w:rsidRPr="008A17BC">
        <w:rPr>
          <w:rFonts w:asciiTheme="minorHAnsi" w:hAnsiTheme="minorHAnsi" w:cstheme="minorHAnsi"/>
          <w:sz w:val="18"/>
          <w:szCs w:val="18"/>
        </w:rPr>
        <w:t>.1. Ingen af parterne er ansvarlige over for den anden part for forhold, hvis indtræden de ved kontraktens indgåelse ikke burde have påregnet eller ikke burde have undgået eller overkommet, herunder lovlig strejke og/eller lockout (force majeure).</w:t>
      </w:r>
    </w:p>
    <w:p w:rsidR="00A3615B" w:rsidRPr="008A17BC" w:rsidRDefault="00A3615B" w:rsidP="00A3615B">
      <w:pPr>
        <w:pStyle w:val="Brdtekst"/>
        <w:rPr>
          <w:rFonts w:asciiTheme="minorHAnsi" w:hAnsiTheme="minorHAnsi" w:cstheme="minorHAnsi"/>
          <w:sz w:val="18"/>
          <w:szCs w:val="18"/>
        </w:rPr>
      </w:pPr>
    </w:p>
    <w:p w:rsidR="00A3615B" w:rsidRPr="008A17BC" w:rsidRDefault="00A3615B" w:rsidP="00A3615B">
      <w:pPr>
        <w:pStyle w:val="Brdtekst"/>
        <w:jc w:val="both"/>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6</w:t>
      </w:r>
      <w:r w:rsidRPr="008A17BC">
        <w:rPr>
          <w:rFonts w:asciiTheme="minorHAnsi" w:hAnsiTheme="minorHAnsi" w:cstheme="minorHAnsi"/>
          <w:sz w:val="18"/>
          <w:szCs w:val="18"/>
        </w:rPr>
        <w:t>.2. I tilfælde af force majeure, som forhindrer Leverandørs løsning af opgaven, bortfalder parternes forpligtelse i det omfang og så længe, force majeure</w:t>
      </w:r>
      <w:r w:rsidR="004E0F8A">
        <w:rPr>
          <w:rFonts w:asciiTheme="minorHAnsi" w:hAnsiTheme="minorHAnsi" w:cstheme="minorHAnsi"/>
          <w:sz w:val="18"/>
          <w:szCs w:val="18"/>
        </w:rPr>
        <w:t>-</w:t>
      </w:r>
      <w:r w:rsidRPr="008A17BC">
        <w:rPr>
          <w:rFonts w:asciiTheme="minorHAnsi" w:hAnsiTheme="minorHAnsi" w:cstheme="minorHAnsi"/>
          <w:sz w:val="18"/>
          <w:szCs w:val="18"/>
        </w:rPr>
        <w:t>situationen er til stede. Der ydes ingen betaling for den periode, hvor der forligger force majeure.</w:t>
      </w:r>
    </w:p>
    <w:p w:rsidR="00A3615B" w:rsidRPr="008A17BC" w:rsidRDefault="00A3615B" w:rsidP="00A3615B">
      <w:pPr>
        <w:pStyle w:val="Brdtekst"/>
        <w:jc w:val="both"/>
        <w:rPr>
          <w:rFonts w:asciiTheme="minorHAnsi" w:hAnsiTheme="minorHAnsi" w:cstheme="minorHAnsi"/>
          <w:sz w:val="18"/>
          <w:szCs w:val="18"/>
        </w:rPr>
      </w:pPr>
    </w:p>
    <w:p w:rsidR="00A3615B" w:rsidRPr="008A17BC" w:rsidRDefault="004E0F8A" w:rsidP="00A3615B">
      <w:pPr>
        <w:pStyle w:val="Brdtekst"/>
        <w:jc w:val="both"/>
        <w:rPr>
          <w:rFonts w:asciiTheme="minorHAnsi" w:hAnsiTheme="minorHAnsi" w:cstheme="minorHAnsi"/>
          <w:sz w:val="18"/>
          <w:szCs w:val="18"/>
        </w:rPr>
      </w:pPr>
      <w:r>
        <w:rPr>
          <w:rFonts w:asciiTheme="minorHAnsi" w:hAnsiTheme="minorHAnsi" w:cstheme="minorHAnsi"/>
          <w:sz w:val="18"/>
          <w:szCs w:val="18"/>
        </w:rPr>
        <w:t>1</w:t>
      </w:r>
      <w:r w:rsidR="009347A2">
        <w:rPr>
          <w:rFonts w:asciiTheme="minorHAnsi" w:hAnsiTheme="minorHAnsi" w:cstheme="minorHAnsi"/>
          <w:sz w:val="18"/>
          <w:szCs w:val="18"/>
        </w:rPr>
        <w:t>6</w:t>
      </w:r>
      <w:r w:rsidR="00A3615B" w:rsidRPr="008A17BC">
        <w:rPr>
          <w:rFonts w:asciiTheme="minorHAnsi" w:hAnsiTheme="minorHAnsi" w:cstheme="minorHAnsi"/>
          <w:sz w:val="18"/>
          <w:szCs w:val="18"/>
        </w:rPr>
        <w:t>.3. Den af parterne, der ønsker at påberåbe sig force majeure, skal give den anden part skriftlig meddelelse herom, så snart force majeure konstateres, og ved denne meddelelse orientere om force majeures forventede omfang og varighed.</w:t>
      </w:r>
    </w:p>
    <w:p w:rsidR="00A3615B" w:rsidRPr="008A17BC" w:rsidRDefault="00A3615B" w:rsidP="00A3615B">
      <w:pPr>
        <w:pStyle w:val="Brdtekst"/>
        <w:jc w:val="both"/>
        <w:rPr>
          <w:rFonts w:asciiTheme="minorHAnsi" w:hAnsiTheme="minorHAnsi" w:cstheme="minorHAnsi"/>
          <w:sz w:val="18"/>
          <w:szCs w:val="18"/>
        </w:rPr>
      </w:pPr>
    </w:p>
    <w:p w:rsidR="00A3615B" w:rsidRPr="008A17BC" w:rsidRDefault="00A3615B" w:rsidP="00A3615B">
      <w:pPr>
        <w:pStyle w:val="Brdtekst"/>
        <w:jc w:val="both"/>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6</w:t>
      </w:r>
      <w:r w:rsidRPr="008A17BC">
        <w:rPr>
          <w:rFonts w:asciiTheme="minorHAnsi" w:hAnsiTheme="minorHAnsi" w:cstheme="minorHAnsi"/>
          <w:sz w:val="18"/>
          <w:szCs w:val="18"/>
        </w:rPr>
        <w:t>.4. Leverandør er ansvarlig for eventuelle ekstraomkostninger, som KB måtte blive påført i forbindelse med overenskomststridige strejker og lockout, hvor Leverandør ikke udfører arbejdet.</w:t>
      </w:r>
      <w:bookmarkStart w:id="24" w:name="_Toc316383386"/>
    </w:p>
    <w:p w:rsidR="00A3615B" w:rsidRPr="00C76796" w:rsidRDefault="00A3615B" w:rsidP="00045F60">
      <w:pPr>
        <w:pStyle w:val="Overskrift1"/>
        <w:spacing w:before="240" w:after="240"/>
        <w:rPr>
          <w:sz w:val="28"/>
        </w:rPr>
      </w:pPr>
      <w:r>
        <w:rPr>
          <w:sz w:val="28"/>
        </w:rPr>
        <w:t>1</w:t>
      </w:r>
      <w:r w:rsidR="009347A2">
        <w:rPr>
          <w:sz w:val="28"/>
        </w:rPr>
        <w:t>7</w:t>
      </w:r>
      <w:r>
        <w:rPr>
          <w:sz w:val="28"/>
        </w:rPr>
        <w:t xml:space="preserve">. </w:t>
      </w:r>
      <w:r w:rsidRPr="00C76796">
        <w:rPr>
          <w:sz w:val="28"/>
        </w:rPr>
        <w:t>Tvister, lovvalg og værneting</w:t>
      </w:r>
      <w:bookmarkEnd w:id="24"/>
    </w:p>
    <w:p w:rsidR="00A3615B" w:rsidRPr="008A17BC" w:rsidRDefault="00A3615B" w:rsidP="009347A2">
      <w:pPr>
        <w:pStyle w:val="TypografiBrdtekst"/>
        <w:spacing w:after="120"/>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7</w:t>
      </w:r>
      <w:r w:rsidRPr="008A17BC">
        <w:rPr>
          <w:rFonts w:asciiTheme="minorHAnsi" w:hAnsiTheme="minorHAnsi" w:cstheme="minorHAnsi"/>
          <w:sz w:val="18"/>
          <w:szCs w:val="18"/>
        </w:rPr>
        <w:t>.1. Tvister giver ikke ret til standsning af arbejdet.</w:t>
      </w:r>
    </w:p>
    <w:p w:rsidR="00A3615B" w:rsidRPr="008A17BC" w:rsidRDefault="00A3615B" w:rsidP="009347A2">
      <w:pPr>
        <w:pStyle w:val="TypografiBrdtekst"/>
        <w:spacing w:after="120"/>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7</w:t>
      </w:r>
      <w:r w:rsidRPr="008A17BC">
        <w:rPr>
          <w:rFonts w:asciiTheme="minorHAnsi" w:hAnsiTheme="minorHAnsi" w:cstheme="minorHAnsi"/>
          <w:sz w:val="18"/>
          <w:szCs w:val="18"/>
        </w:rPr>
        <w:t>.2. Enhver tvist, som måtte opstå i forbindelse med opfyldelse af denne kontrakt, skal i første omgang søges afgjort i mindelighed mellem parterne.</w:t>
      </w:r>
    </w:p>
    <w:p w:rsidR="00A3615B" w:rsidRPr="008A17BC" w:rsidRDefault="00A3615B" w:rsidP="00A3615B">
      <w:pPr>
        <w:pStyle w:val="TypografiBrdtekst"/>
        <w:rPr>
          <w:rFonts w:asciiTheme="minorHAnsi" w:hAnsiTheme="minorHAnsi" w:cstheme="minorHAnsi"/>
          <w:sz w:val="18"/>
          <w:szCs w:val="18"/>
        </w:rPr>
      </w:pPr>
      <w:r w:rsidRPr="008A17BC">
        <w:rPr>
          <w:rFonts w:asciiTheme="minorHAnsi" w:hAnsiTheme="minorHAnsi" w:cstheme="minorHAnsi"/>
          <w:sz w:val="18"/>
          <w:szCs w:val="18"/>
        </w:rPr>
        <w:t>1</w:t>
      </w:r>
      <w:r w:rsidR="009347A2">
        <w:rPr>
          <w:rFonts w:asciiTheme="minorHAnsi" w:hAnsiTheme="minorHAnsi" w:cstheme="minorHAnsi"/>
          <w:sz w:val="18"/>
          <w:szCs w:val="18"/>
        </w:rPr>
        <w:t>7</w:t>
      </w:r>
      <w:r w:rsidRPr="008A17BC">
        <w:rPr>
          <w:rFonts w:asciiTheme="minorHAnsi" w:hAnsiTheme="minorHAnsi" w:cstheme="minorHAnsi"/>
          <w:sz w:val="18"/>
          <w:szCs w:val="18"/>
        </w:rPr>
        <w:t xml:space="preserve">.3. Kan tvisten ikke afgøres i mindelighed, afgøres tvisten ved </w:t>
      </w:r>
      <w:r w:rsidR="004125AB">
        <w:rPr>
          <w:rFonts w:asciiTheme="minorHAnsi" w:hAnsiTheme="minorHAnsi" w:cstheme="minorHAnsi"/>
          <w:sz w:val="18"/>
          <w:szCs w:val="18"/>
        </w:rPr>
        <w:t>Retten i Aarhus</w:t>
      </w:r>
      <w:r w:rsidRPr="008A17BC">
        <w:rPr>
          <w:rFonts w:asciiTheme="minorHAnsi" w:hAnsiTheme="minorHAnsi" w:cstheme="minorHAnsi"/>
          <w:sz w:val="18"/>
          <w:szCs w:val="18"/>
        </w:rPr>
        <w:t xml:space="preserve">.  </w:t>
      </w:r>
    </w:p>
    <w:p w:rsidR="00A3615B" w:rsidRPr="00C76796" w:rsidRDefault="00A3615B" w:rsidP="00045F60">
      <w:pPr>
        <w:pStyle w:val="Overskrift1"/>
        <w:spacing w:before="240" w:after="240"/>
        <w:rPr>
          <w:sz w:val="28"/>
        </w:rPr>
      </w:pPr>
      <w:bookmarkStart w:id="25" w:name="_Toc316383387"/>
      <w:r>
        <w:rPr>
          <w:sz w:val="28"/>
        </w:rPr>
        <w:lastRenderedPageBreak/>
        <w:t>1</w:t>
      </w:r>
      <w:r w:rsidR="009347A2">
        <w:rPr>
          <w:sz w:val="28"/>
        </w:rPr>
        <w:t>8</w:t>
      </w:r>
      <w:r>
        <w:rPr>
          <w:sz w:val="28"/>
        </w:rPr>
        <w:t xml:space="preserve">. </w:t>
      </w:r>
      <w:r w:rsidRPr="00C76796">
        <w:rPr>
          <w:sz w:val="28"/>
        </w:rPr>
        <w:t>Fortolkning</w:t>
      </w:r>
      <w:bookmarkEnd w:id="25"/>
    </w:p>
    <w:p w:rsidR="00A3615B" w:rsidRPr="008A17BC" w:rsidRDefault="004E0F8A" w:rsidP="009347A2">
      <w:pPr>
        <w:pStyle w:val="TypografiBrdtekst"/>
        <w:spacing w:after="120"/>
        <w:rPr>
          <w:rFonts w:asciiTheme="minorHAnsi" w:hAnsiTheme="minorHAnsi" w:cstheme="minorHAnsi"/>
          <w:sz w:val="18"/>
          <w:szCs w:val="18"/>
        </w:rPr>
      </w:pPr>
      <w:r>
        <w:rPr>
          <w:rFonts w:asciiTheme="minorHAnsi" w:hAnsiTheme="minorHAnsi" w:cstheme="minorHAnsi"/>
          <w:sz w:val="18"/>
          <w:szCs w:val="18"/>
        </w:rPr>
        <w:t>1</w:t>
      </w:r>
      <w:r w:rsidR="009347A2">
        <w:rPr>
          <w:rFonts w:asciiTheme="minorHAnsi" w:hAnsiTheme="minorHAnsi" w:cstheme="minorHAnsi"/>
          <w:sz w:val="18"/>
          <w:szCs w:val="18"/>
        </w:rPr>
        <w:t>8</w:t>
      </w:r>
      <w:r>
        <w:rPr>
          <w:rFonts w:asciiTheme="minorHAnsi" w:hAnsiTheme="minorHAnsi" w:cstheme="minorHAnsi"/>
          <w:sz w:val="18"/>
          <w:szCs w:val="18"/>
        </w:rPr>
        <w:t xml:space="preserve">.1. </w:t>
      </w:r>
      <w:r w:rsidR="00A3615B" w:rsidRPr="008A17BC">
        <w:rPr>
          <w:rFonts w:asciiTheme="minorHAnsi" w:hAnsiTheme="minorHAnsi" w:cstheme="minorHAnsi"/>
          <w:sz w:val="18"/>
          <w:szCs w:val="18"/>
        </w:rPr>
        <w:t>Overskrifterne til bestemmelserne i nærværende kontrakt er alene indsat af praktiske grunde. Ved fortolkning af kontrakten skal der bortses fra disse overskrifter.</w:t>
      </w:r>
    </w:p>
    <w:p w:rsidR="00A3615B" w:rsidRPr="008A17BC" w:rsidRDefault="004E0F8A" w:rsidP="00A3615B">
      <w:pPr>
        <w:pStyle w:val="TypografiBrdtekst"/>
        <w:rPr>
          <w:rFonts w:asciiTheme="minorHAnsi" w:hAnsiTheme="minorHAnsi" w:cstheme="minorHAnsi"/>
          <w:sz w:val="18"/>
          <w:szCs w:val="18"/>
        </w:rPr>
      </w:pPr>
      <w:r>
        <w:rPr>
          <w:rFonts w:asciiTheme="minorHAnsi" w:hAnsiTheme="minorHAnsi" w:cstheme="minorHAnsi"/>
          <w:sz w:val="18"/>
          <w:szCs w:val="18"/>
        </w:rPr>
        <w:t>1</w:t>
      </w:r>
      <w:r w:rsidR="009347A2">
        <w:rPr>
          <w:rFonts w:asciiTheme="minorHAnsi" w:hAnsiTheme="minorHAnsi" w:cstheme="minorHAnsi"/>
          <w:sz w:val="18"/>
          <w:szCs w:val="18"/>
        </w:rPr>
        <w:t>8</w:t>
      </w:r>
      <w:r>
        <w:rPr>
          <w:rFonts w:asciiTheme="minorHAnsi" w:hAnsiTheme="minorHAnsi" w:cstheme="minorHAnsi"/>
          <w:sz w:val="18"/>
          <w:szCs w:val="18"/>
        </w:rPr>
        <w:t xml:space="preserve">.2. </w:t>
      </w:r>
      <w:r w:rsidR="00A3615B" w:rsidRPr="008A17BC">
        <w:rPr>
          <w:rFonts w:asciiTheme="minorHAnsi" w:hAnsiTheme="minorHAnsi" w:cstheme="minorHAnsi"/>
          <w:sz w:val="18"/>
          <w:szCs w:val="18"/>
        </w:rPr>
        <w:t>Henvisning til nærværende kontrakt eller til en bestemmelse deri omfatter også de til kontrakten hørende bilag, respektive de af disse bilag, der er relevante for den pågældende bestemmelse.</w:t>
      </w:r>
    </w:p>
    <w:p w:rsidR="00A3615B" w:rsidRPr="00C76796" w:rsidRDefault="009347A2" w:rsidP="00045F60">
      <w:pPr>
        <w:pStyle w:val="Overskrift1"/>
        <w:spacing w:before="240" w:after="240"/>
        <w:rPr>
          <w:sz w:val="28"/>
        </w:rPr>
      </w:pPr>
      <w:bookmarkStart w:id="26" w:name="_Toc316383388"/>
      <w:r>
        <w:rPr>
          <w:sz w:val="28"/>
        </w:rPr>
        <w:t>19</w:t>
      </w:r>
      <w:r w:rsidR="00A3615B">
        <w:rPr>
          <w:sz w:val="28"/>
        </w:rPr>
        <w:t xml:space="preserve">. </w:t>
      </w:r>
      <w:r w:rsidR="00A3615B" w:rsidRPr="00C76796">
        <w:rPr>
          <w:sz w:val="28"/>
        </w:rPr>
        <w:t>Ikrafttrædelse</w:t>
      </w:r>
      <w:bookmarkEnd w:id="26"/>
    </w:p>
    <w:p w:rsidR="00A3615B" w:rsidRPr="007D5E5E" w:rsidRDefault="009347A2" w:rsidP="00A3615B">
      <w:pPr>
        <w:jc w:val="both"/>
      </w:pPr>
      <w:r>
        <w:t xml:space="preserve">19.1. </w:t>
      </w:r>
      <w:r w:rsidR="00A3615B" w:rsidRPr="007D5E5E">
        <w:t xml:space="preserve">Kontrakten med bilag </w:t>
      </w:r>
      <w:r w:rsidR="00A3615B">
        <w:t xml:space="preserve">er </w:t>
      </w:r>
      <w:r w:rsidR="00A3615B" w:rsidRPr="007D5E5E">
        <w:t xml:space="preserve">oprettet i to enslydende og behørigt underskrevne eksemplarer, af hvilke hver part har modtaget </w:t>
      </w:r>
      <w:r w:rsidR="004E0F8A">
        <w:t>é</w:t>
      </w:r>
      <w:r w:rsidR="00A3615B" w:rsidRPr="007D5E5E">
        <w:t xml:space="preserve">t eksemplar. </w:t>
      </w:r>
    </w:p>
    <w:p w:rsidR="00A3615B" w:rsidRPr="00045F60" w:rsidRDefault="00A3615B" w:rsidP="00045F60">
      <w:pPr>
        <w:spacing w:line="240" w:lineRule="auto"/>
        <w:jc w:val="both"/>
        <w:rPr>
          <w:sz w:val="12"/>
        </w:rPr>
      </w:pPr>
    </w:p>
    <w:p w:rsidR="00A3615B" w:rsidRPr="00833AD5" w:rsidRDefault="00A3615B" w:rsidP="00A3615B">
      <w:pPr>
        <w:tabs>
          <w:tab w:val="left" w:pos="2977"/>
        </w:tabs>
        <w:jc w:val="both"/>
      </w:pPr>
      <w:r w:rsidRPr="00833AD5">
        <w:t xml:space="preserve">Den </w:t>
      </w:r>
      <w:r>
        <w:t xml:space="preserve">                                    </w:t>
      </w:r>
      <w:r w:rsidRPr="00833AD5">
        <w:t>20</w:t>
      </w:r>
      <w:r w:rsidR="004125AB">
        <w:t>20</w:t>
      </w:r>
      <w:r w:rsidRPr="00833AD5">
        <w:tab/>
      </w:r>
      <w:r w:rsidR="004125AB">
        <w:t xml:space="preserve">                 </w:t>
      </w:r>
      <w:r w:rsidRPr="00833AD5">
        <w:t>Den</w:t>
      </w:r>
      <w:r>
        <w:t xml:space="preserve">                                   20</w:t>
      </w:r>
      <w:r w:rsidR="004125AB">
        <w:t>20</w:t>
      </w:r>
      <w:r>
        <w:tab/>
      </w:r>
      <w:r>
        <w:tab/>
      </w:r>
    </w:p>
    <w:p w:rsidR="00A3615B" w:rsidRPr="00833AD5" w:rsidRDefault="00A3615B" w:rsidP="00A3615B">
      <w:pPr>
        <w:tabs>
          <w:tab w:val="left" w:pos="3828"/>
        </w:tabs>
        <w:jc w:val="both"/>
      </w:pPr>
      <w:r w:rsidRPr="00833AD5">
        <w:br/>
      </w:r>
      <w:r>
        <w:t>______________________________</w:t>
      </w:r>
      <w:r>
        <w:tab/>
        <w:t>____________________________</w:t>
      </w:r>
    </w:p>
    <w:p w:rsidR="002A1183" w:rsidRPr="002A1183" w:rsidRDefault="00045F60" w:rsidP="002A1183">
      <w:pPr>
        <w:pStyle w:val="TypografiBrdtekst"/>
        <w:spacing w:after="0" w:line="240" w:lineRule="auto"/>
        <w:rPr>
          <w:rFonts w:asciiTheme="minorHAnsi" w:hAnsiTheme="minorHAnsi" w:cstheme="minorHAnsi"/>
          <w:sz w:val="18"/>
          <w:szCs w:val="18"/>
        </w:rPr>
      </w:pPr>
      <w:r>
        <w:rPr>
          <w:rFonts w:asciiTheme="minorHAnsi" w:hAnsiTheme="minorHAnsi" w:cstheme="minorHAnsi"/>
          <w:sz w:val="18"/>
          <w:szCs w:val="18"/>
        </w:rPr>
        <w:t>Erik Hofmeister</w:t>
      </w:r>
      <w:r w:rsidR="004125AB">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004125AB">
        <w:rPr>
          <w:rFonts w:asciiTheme="minorHAnsi" w:hAnsiTheme="minorHAnsi" w:cstheme="minorHAnsi"/>
          <w:sz w:val="18"/>
          <w:szCs w:val="18"/>
        </w:rPr>
        <w:t>[</w:t>
      </w:r>
      <w:r w:rsidR="004125AB" w:rsidRPr="004125AB">
        <w:rPr>
          <w:rFonts w:asciiTheme="minorHAnsi" w:hAnsiTheme="minorHAnsi" w:cstheme="minorHAnsi"/>
          <w:sz w:val="18"/>
          <w:szCs w:val="18"/>
          <w:highlight w:val="yellow"/>
        </w:rPr>
        <w:t>Navn</w:t>
      </w:r>
      <w:r w:rsidR="004125AB">
        <w:rPr>
          <w:rFonts w:asciiTheme="minorHAnsi" w:hAnsiTheme="minorHAnsi" w:cstheme="minorHAnsi"/>
          <w:sz w:val="18"/>
          <w:szCs w:val="18"/>
        </w:rPr>
        <w:t>]</w:t>
      </w:r>
    </w:p>
    <w:p w:rsidR="002A1183" w:rsidRPr="002A1183" w:rsidRDefault="00045F60" w:rsidP="002A1183">
      <w:pPr>
        <w:pStyle w:val="TypografiBrdtekst"/>
        <w:spacing w:after="0" w:line="240" w:lineRule="auto"/>
        <w:rPr>
          <w:rFonts w:asciiTheme="minorHAnsi" w:hAnsiTheme="minorHAnsi" w:cstheme="minorHAnsi"/>
          <w:sz w:val="18"/>
          <w:szCs w:val="18"/>
        </w:rPr>
      </w:pPr>
      <w:r>
        <w:rPr>
          <w:rFonts w:asciiTheme="minorHAnsi" w:hAnsiTheme="minorHAnsi" w:cstheme="minorHAnsi"/>
          <w:sz w:val="18"/>
          <w:szCs w:val="18"/>
        </w:rPr>
        <w:t>Vicedirektør og chef for</w:t>
      </w:r>
      <w:r w:rsidR="002A1183">
        <w:rPr>
          <w:rFonts w:asciiTheme="minorHAnsi" w:hAnsiTheme="minorHAnsi" w:cstheme="minorHAnsi"/>
          <w:sz w:val="18"/>
          <w:szCs w:val="18"/>
        </w:rPr>
        <w:tab/>
        <w:t xml:space="preserve">                        </w:t>
      </w:r>
      <w:r w:rsidR="004125AB">
        <w:rPr>
          <w:rFonts w:asciiTheme="minorHAnsi" w:hAnsiTheme="minorHAnsi" w:cstheme="minorHAnsi"/>
          <w:sz w:val="18"/>
          <w:szCs w:val="18"/>
        </w:rPr>
        <w:t>[</w:t>
      </w:r>
      <w:r w:rsidR="004125AB" w:rsidRPr="004125AB">
        <w:rPr>
          <w:rFonts w:asciiTheme="minorHAnsi" w:hAnsiTheme="minorHAnsi" w:cstheme="minorHAnsi"/>
          <w:sz w:val="18"/>
          <w:szCs w:val="18"/>
          <w:highlight w:val="yellow"/>
        </w:rPr>
        <w:t>Stilling</w:t>
      </w:r>
      <w:r w:rsidR="004125AB">
        <w:rPr>
          <w:rFonts w:asciiTheme="minorHAnsi" w:hAnsiTheme="minorHAnsi" w:cstheme="minorHAnsi"/>
          <w:sz w:val="18"/>
          <w:szCs w:val="18"/>
        </w:rPr>
        <w:t>]</w:t>
      </w:r>
    </w:p>
    <w:p w:rsidR="00572598" w:rsidRDefault="00045F60" w:rsidP="002A1183">
      <w:pPr>
        <w:pStyle w:val="TypografiBrdtekst"/>
        <w:spacing w:after="0" w:line="240" w:lineRule="auto"/>
      </w:pPr>
      <w:r w:rsidRPr="00045F60">
        <w:rPr>
          <w:rFonts w:asciiTheme="minorHAnsi" w:hAnsiTheme="minorHAnsi" w:cstheme="minorHAnsi"/>
          <w:sz w:val="18"/>
          <w:szCs w:val="17"/>
        </w:rPr>
        <w:t>Biblioteksservice og partnerskaber</w:t>
      </w:r>
      <w:r w:rsidR="004125AB">
        <w:rPr>
          <w:rFonts w:asciiTheme="minorHAnsi" w:hAnsiTheme="minorHAnsi" w:cstheme="minorHAnsi"/>
          <w:sz w:val="18"/>
          <w:szCs w:val="18"/>
        </w:rPr>
        <w:t xml:space="preserve">                     [</w:t>
      </w:r>
      <w:r w:rsidR="004125AB" w:rsidRPr="004125AB">
        <w:rPr>
          <w:rFonts w:asciiTheme="minorHAnsi" w:hAnsiTheme="minorHAnsi" w:cstheme="minorHAnsi"/>
          <w:sz w:val="18"/>
          <w:szCs w:val="18"/>
          <w:highlight w:val="yellow"/>
        </w:rPr>
        <w:t>Leverandør</w:t>
      </w:r>
      <w:r w:rsidR="004125AB">
        <w:rPr>
          <w:rFonts w:asciiTheme="minorHAnsi" w:hAnsiTheme="minorHAnsi" w:cstheme="minorHAnsi"/>
          <w:sz w:val="18"/>
          <w:szCs w:val="18"/>
        </w:rPr>
        <w:t>]</w:t>
      </w:r>
    </w:p>
    <w:sectPr w:rsidR="00572598" w:rsidSect="00D777F5">
      <w:headerReference w:type="even" r:id="rId7"/>
      <w:headerReference w:type="default" r:id="rId8"/>
      <w:footerReference w:type="even" r:id="rId9"/>
      <w:footerReference w:type="default" r:id="rId10"/>
      <w:headerReference w:type="first" r:id="rId11"/>
      <w:footerReference w:type="first" r:id="rId12"/>
      <w:pgSz w:w="11906" w:h="16838" w:code="9"/>
      <w:pgMar w:top="1314" w:right="3856" w:bottom="2041" w:left="1247" w:header="43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60" w:rsidRDefault="00691960" w:rsidP="009E4B94">
      <w:pPr>
        <w:spacing w:line="240" w:lineRule="auto"/>
      </w:pPr>
      <w:r>
        <w:separator/>
      </w:r>
    </w:p>
  </w:endnote>
  <w:endnote w:type="continuationSeparator" w:id="0">
    <w:p w:rsidR="00691960" w:rsidRDefault="0069196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AB" w:rsidRDefault="004125A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AB" w:rsidRDefault="004125A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AB" w:rsidRDefault="004125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60" w:rsidRDefault="00691960" w:rsidP="009E4B94">
      <w:pPr>
        <w:spacing w:line="240" w:lineRule="auto"/>
      </w:pPr>
      <w:r>
        <w:separator/>
      </w:r>
    </w:p>
  </w:footnote>
  <w:footnote w:type="continuationSeparator" w:id="0">
    <w:p w:rsidR="00691960" w:rsidRDefault="0069196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AB" w:rsidRDefault="004125A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B05562">
    <w:pPr>
      <w:pStyle w:val="Sidehoved"/>
    </w:pPr>
    <w:r>
      <w:rPr>
        <w:noProof/>
        <w:lang w:eastAsia="da-DK"/>
      </w:rPr>
      <mc:AlternateContent>
        <mc:Choice Requires="wps">
          <w:drawing>
            <wp:anchor distT="0" distB="0" distL="114300" distR="114300" simplePos="0" relativeHeight="251656192" behindDoc="0" locked="0" layoutInCell="1" allowOverlap="1" wp14:anchorId="47D3A4F2" wp14:editId="1D6BC4CA">
              <wp:simplePos x="0" y="0"/>
              <wp:positionH relativeFrom="rightMargin">
                <wp:posOffset>600710</wp:posOffset>
              </wp:positionH>
              <wp:positionV relativeFrom="page">
                <wp:posOffset>1722056</wp:posOffset>
              </wp:positionV>
              <wp:extent cx="1836000" cy="464400"/>
              <wp:effectExtent l="0" t="0" r="12065" b="12700"/>
              <wp:wrapNone/>
              <wp:docPr id="5" name="Dok info side 2"/>
              <wp:cNvGraphicFramePr/>
              <a:graphic xmlns:a="http://schemas.openxmlformats.org/drawingml/2006/main">
                <a:graphicData uri="http://schemas.microsoft.com/office/word/2010/wordprocessingShape">
                  <wps:wsp>
                    <wps:cNvSpPr txBox="1"/>
                    <wps:spPr>
                      <a:xfrm>
                        <a:off x="0" y="0"/>
                        <a:ext cx="18360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A25" w:rsidRDefault="00F57A25" w:rsidP="00F57A25">
                          <w:pPr>
                            <w:pStyle w:val="Refdokname"/>
                            <w:rPr>
                              <w:rStyle w:val="Sidetal"/>
                            </w:rPr>
                          </w:pPr>
                          <w:r>
                            <w:rPr>
                              <w:rStyle w:val="Sidetal"/>
                            </w:rPr>
                            <w:fldChar w:fldCharType="begin"/>
                          </w:r>
                          <w:r>
                            <w:rPr>
                              <w:rStyle w:val="Sidetal"/>
                            </w:rPr>
                            <w:instrText xml:space="preserve"> STYLEREF  "Document Name" </w:instrText>
                          </w:r>
                          <w:r>
                            <w:rPr>
                              <w:rStyle w:val="Sidetal"/>
                            </w:rPr>
                            <w:fldChar w:fldCharType="separate"/>
                          </w:r>
                          <w:r w:rsidR="00182396">
                            <w:rPr>
                              <w:rStyle w:val="Sidetal"/>
                            </w:rPr>
                            <w:t>Kontraktudkast</w:t>
                          </w:r>
                          <w:r>
                            <w:rPr>
                              <w:rStyle w:val="Sidetal"/>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rPr>
                            <w:fldChar w:fldCharType="begin"/>
                          </w:r>
                          <w:r>
                            <w:rPr>
                              <w:rStyle w:val="Sidetal"/>
                            </w:rPr>
                            <w:instrText xml:space="preserve"> STYLEREF  "Template - Dato" </w:instrText>
                          </w:r>
                          <w:r>
                            <w:rPr>
                              <w:rStyle w:val="Sidetal"/>
                            </w:rPr>
                            <w:fldChar w:fldCharType="separate"/>
                          </w:r>
                          <w:r w:rsidR="00182396">
                            <w:rPr>
                              <w:rStyle w:val="Sidetal"/>
                            </w:rPr>
                            <w:t>Den 25. november 2020</w:t>
                          </w:r>
                          <w:r>
                            <w:rPr>
                              <w:rStyle w:val="Sidetal"/>
                            </w:rPr>
                            <w:fldChar w:fldCharType="end"/>
                          </w:r>
                        </w:p>
                        <w:p w:rsidR="00681D83" w:rsidRDefault="00D0642A"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182396">
                            <w:rPr>
                              <w:rStyle w:val="Sidetal"/>
                            </w:rPr>
                            <w:t>2</w:t>
                          </w:r>
                          <w:r w:rsidRPr="00A32E33">
                            <w:rPr>
                              <w:rStyle w:val="Sidetal"/>
                            </w:rPr>
                            <w:fldChar w:fldCharType="end"/>
                          </w:r>
                          <w:r w:rsidR="00572598">
                            <w:rPr>
                              <w:rStyle w:val="Sidetal"/>
                            </w:rPr>
                            <w:t>/</w:t>
                          </w:r>
                          <w:r>
                            <w:rPr>
                              <w:rStyle w:val="Sidetal"/>
                            </w:rPr>
                            <w:fldChar w:fldCharType="begin"/>
                          </w:r>
                          <w:r>
                            <w:rPr>
                              <w:rStyle w:val="Sidetal"/>
                            </w:rPr>
                            <w:instrText xml:space="preserve"> NUMPAGES  </w:instrText>
                          </w:r>
                          <w:r>
                            <w:rPr>
                              <w:rStyle w:val="Sidetal"/>
                            </w:rPr>
                            <w:fldChar w:fldCharType="separate"/>
                          </w:r>
                          <w:r w:rsidR="00182396">
                            <w:rPr>
                              <w:rStyle w:val="Sidetal"/>
                            </w:rPr>
                            <w:t>6</w:t>
                          </w:r>
                          <w:r>
                            <w:rPr>
                              <w:rStyle w:val="Sidetal"/>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182396">
                            <w:rPr>
                              <w:rStyle w:val="Sidetal"/>
                            </w:rPr>
                            <w:t>J.nr.: 20/XXXXX</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Dok info side 2" o:spid="_x0000_s1026" type="#_x0000_t202" style="position:absolute;margin-left:47.3pt;margin-top:135.6pt;width:144.55pt;height:36.5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" filled="f" stroked="f" strokeweight=".5pt">
              <v:textbox style="mso-fit-shape-to-text:t" inset="0,0,0,0">
                <w:txbxContent>
                  <w:p w:rsidR="00F57A25" w:rsidRDefault="00F57A25" w:rsidP="00F57A25">
                    <w:pPr>
                      <w:pStyle w:val="Refdokname"/>
                      <w:rPr>
                        <w:rStyle w:val="Sidetal"/>
                      </w:rPr>
                    </w:pPr>
                    <w:r>
                      <w:rPr>
                        <w:rStyle w:val="Sidetal"/>
                      </w:rPr>
                      <w:fldChar w:fldCharType="begin"/>
                    </w:r>
                    <w:r>
                      <w:rPr>
                        <w:rStyle w:val="Sidetal"/>
                      </w:rPr>
                      <w:instrText xml:space="preserve"> STYLEREF  "Document Name" </w:instrText>
                    </w:r>
                    <w:r>
                      <w:rPr>
                        <w:rStyle w:val="Sidetal"/>
                      </w:rPr>
                      <w:fldChar w:fldCharType="separate"/>
                    </w:r>
                    <w:r w:rsidR="00182396">
                      <w:rPr>
                        <w:rStyle w:val="Sidetal"/>
                      </w:rPr>
                      <w:t>Kontraktudkast</w:t>
                    </w:r>
                    <w:r>
                      <w:rPr>
                        <w:rStyle w:val="Sidetal"/>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rPr>
                      <w:fldChar w:fldCharType="begin"/>
                    </w:r>
                    <w:r>
                      <w:rPr>
                        <w:rStyle w:val="Sidetal"/>
                      </w:rPr>
                      <w:instrText xml:space="preserve"> STYLEREF  "Template - Dato" </w:instrText>
                    </w:r>
                    <w:r>
                      <w:rPr>
                        <w:rStyle w:val="Sidetal"/>
                      </w:rPr>
                      <w:fldChar w:fldCharType="separate"/>
                    </w:r>
                    <w:r w:rsidR="00182396">
                      <w:rPr>
                        <w:rStyle w:val="Sidetal"/>
                      </w:rPr>
                      <w:t>Den 25. november 2020</w:t>
                    </w:r>
                    <w:r>
                      <w:rPr>
                        <w:rStyle w:val="Sidetal"/>
                      </w:rPr>
                      <w:fldChar w:fldCharType="end"/>
                    </w:r>
                  </w:p>
                  <w:p w:rsidR="00681D83" w:rsidRDefault="00D0642A"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182396">
                      <w:rPr>
                        <w:rStyle w:val="Sidetal"/>
                      </w:rPr>
                      <w:t>2</w:t>
                    </w:r>
                    <w:r w:rsidRPr="00A32E33">
                      <w:rPr>
                        <w:rStyle w:val="Sidetal"/>
                      </w:rPr>
                      <w:fldChar w:fldCharType="end"/>
                    </w:r>
                    <w:r w:rsidR="00572598">
                      <w:rPr>
                        <w:rStyle w:val="Sidetal"/>
                      </w:rPr>
                      <w:t>/</w:t>
                    </w:r>
                    <w:r>
                      <w:rPr>
                        <w:rStyle w:val="Sidetal"/>
                      </w:rPr>
                      <w:fldChar w:fldCharType="begin"/>
                    </w:r>
                    <w:r>
                      <w:rPr>
                        <w:rStyle w:val="Sidetal"/>
                      </w:rPr>
                      <w:instrText xml:space="preserve"> NUMPAGES  </w:instrText>
                    </w:r>
                    <w:r>
                      <w:rPr>
                        <w:rStyle w:val="Sidetal"/>
                      </w:rPr>
                      <w:fldChar w:fldCharType="separate"/>
                    </w:r>
                    <w:r w:rsidR="00182396">
                      <w:rPr>
                        <w:rStyle w:val="Sidetal"/>
                      </w:rPr>
                      <w:t>6</w:t>
                    </w:r>
                    <w:r>
                      <w:rPr>
                        <w:rStyle w:val="Sidetal"/>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182396">
                      <w:rPr>
                        <w:rStyle w:val="Sidetal"/>
                      </w:rPr>
                      <w:t>J.nr.: 20/XXXXX</w:t>
                    </w:r>
                    <w:r>
                      <w:rPr>
                        <w:rStyle w:val="Sidetal"/>
                      </w:rPr>
                      <w:fldChar w:fldCharType="end"/>
                    </w:r>
                  </w:p>
                </w:txbxContent>
              </v:textbox>
              <w10:wrap anchorx="margin" anchory="page"/>
            </v:shape>
          </w:pict>
        </mc:Fallback>
      </mc:AlternateContent>
    </w:r>
    <w:r>
      <w:rPr>
        <w:noProof/>
        <w:lang w:eastAsia="da-DK"/>
      </w:rPr>
      <mc:AlternateContent>
        <mc:Choice Requires="wps">
          <w:drawing>
            <wp:anchor distT="0" distB="0" distL="114300" distR="114300" simplePos="0" relativeHeight="251657216" behindDoc="0" locked="1" layoutInCell="1" allowOverlap="1">
              <wp:simplePos x="0" y="0"/>
              <wp:positionH relativeFrom="page">
                <wp:posOffset>5717540</wp:posOffset>
              </wp:positionH>
              <wp:positionV relativeFrom="page">
                <wp:posOffset>1548130</wp:posOffset>
              </wp:positionV>
              <wp:extent cx="1116000" cy="64800"/>
              <wp:effectExtent l="0" t="0" r="8255" b="0"/>
              <wp:wrapNone/>
              <wp:docPr id="43" name="LogoStreg"/>
              <wp:cNvGraphicFramePr/>
              <a:graphic xmlns:a="http://schemas.openxmlformats.org/drawingml/2006/main">
                <a:graphicData uri="http://schemas.microsoft.com/office/word/2010/wordprocessingShape">
                  <wps:wsp>
                    <wps:cNvSpPr/>
                    <wps:spPr>
                      <a:xfrm>
                        <a:off x="0" y="0"/>
                        <a:ext cx="1116000" cy="648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44FC" id="LogoStreg" o:spid="_x0000_s1026" style="position:absolute;margin-left:450.2pt;margin-top:121.9pt;width:87.85pt;height: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" fillcolor="black"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9604"/>
      <w:docPartObj>
        <w:docPartGallery w:val="Watermarks"/>
        <w:docPartUnique/>
      </w:docPartObj>
    </w:sdtPr>
    <w:sdtEndPr/>
    <w:sdtContent>
      <w:p w:rsidR="0009128C" w:rsidRDefault="00182396" w:rsidP="00DD1936">
        <w:pPr>
          <w:pStyle w:val="Sidehove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KLADDE"/>
              <w10:wrap anchorx="margin" anchory="margin"/>
            </v:shape>
          </w:pict>
        </w:r>
      </w:p>
    </w:sdtContent>
  </w:sdt>
  <w:p w:rsidR="008F4D20" w:rsidRDefault="000D4397" w:rsidP="00DD1936">
    <w:pPr>
      <w:pStyle w:val="Sidehoved"/>
    </w:pPr>
    <w:r>
      <w:rPr>
        <w:noProof/>
        <w:lang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1282065</wp:posOffset>
          </wp:positionV>
          <wp:extent cx="1123200" cy="914400"/>
          <wp:effectExtent l="0" t="0" r="1270" b="0"/>
          <wp:wrapNone/>
          <wp:docPr id="21" name="Logo_Hide" descr="C:\Users\lpz\AppData\Local\Microsoft\Windows\INetCache\Content.Word\DKB logo simplified black RGB NOT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DKB logo simplified black RGB NOTA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A9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C6C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76B6558"/>
    <w:multiLevelType w:val="hybridMultilevel"/>
    <w:tmpl w:val="D480EA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CC2B7B"/>
    <w:multiLevelType w:val="hybridMultilevel"/>
    <w:tmpl w:val="75246E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1AB6F69C"/>
    <w:lvl w:ilvl="0">
      <w:start w:val="1"/>
      <w:numFmt w:val="bullet"/>
      <w:pStyle w:val="Opstilling-punkttegn"/>
      <w:lvlText w:val="—"/>
      <w:lvlJc w:val="left"/>
      <w:pPr>
        <w:ind w:left="284" w:hanging="284"/>
      </w:pPr>
      <w:rPr>
        <w:rFonts w:ascii="Arial" w:hAnsi="Arial" w:hint="default"/>
        <w:color w:val="auto"/>
      </w:rPr>
    </w:lvl>
    <w:lvl w:ilvl="1">
      <w:start w:val="1"/>
      <w:numFmt w:val="bullet"/>
      <w:pStyle w:val="Opstilling-punkttegn2"/>
      <w:lvlText w:val="–"/>
      <w:lvlJc w:val="left"/>
      <w:pPr>
        <w:ind w:left="482" w:hanging="198"/>
      </w:pPr>
      <w:rPr>
        <w:rFonts w:ascii="Arial" w:hAnsi="Arial" w:hint="default"/>
        <w:color w:val="auto"/>
      </w:rPr>
    </w:lvl>
    <w:lvl w:ilvl="2">
      <w:start w:val="1"/>
      <w:numFmt w:val="bullet"/>
      <w:pStyle w:val="Opstilling-punkttegn3"/>
      <w:lvlText w:val="­"/>
      <w:lvlJc w:val="left"/>
      <w:pPr>
        <w:ind w:left="624" w:hanging="142"/>
      </w:pPr>
      <w:rPr>
        <w:rFonts w:ascii="Arial" w:hAnsi="Arial" w:hint="default"/>
        <w:color w:val="auto"/>
      </w:rPr>
    </w:lvl>
    <w:lvl w:ilvl="3">
      <w:start w:val="1"/>
      <w:numFmt w:val="bullet"/>
      <w:lvlText w:val="­"/>
      <w:lvlJc w:val="left"/>
      <w:pPr>
        <w:ind w:left="765" w:hanging="141"/>
      </w:pPr>
      <w:rPr>
        <w:rFonts w:ascii="Arial" w:hAnsi="Arial" w:hint="default"/>
        <w:color w:val="auto"/>
      </w:rPr>
    </w:lvl>
    <w:lvl w:ilvl="4">
      <w:start w:val="1"/>
      <w:numFmt w:val="bullet"/>
      <w:lvlText w:val="­"/>
      <w:lvlJc w:val="left"/>
      <w:pPr>
        <w:ind w:left="907" w:hanging="142"/>
      </w:pPr>
      <w:rPr>
        <w:rFonts w:ascii="Arial" w:hAnsi="Arial" w:hint="default"/>
        <w:color w:val="auto"/>
      </w:rPr>
    </w:lvl>
    <w:lvl w:ilvl="5">
      <w:start w:val="1"/>
      <w:numFmt w:val="bullet"/>
      <w:lvlText w:val="­"/>
      <w:lvlJc w:val="left"/>
      <w:pPr>
        <w:ind w:left="1049" w:hanging="142"/>
      </w:pPr>
      <w:rPr>
        <w:rFonts w:ascii="Arial" w:hAnsi="Arial" w:hint="default"/>
        <w:color w:val="auto"/>
      </w:rPr>
    </w:lvl>
    <w:lvl w:ilvl="6">
      <w:start w:val="1"/>
      <w:numFmt w:val="bullet"/>
      <w:lvlText w:val="­"/>
      <w:lvlJc w:val="left"/>
      <w:pPr>
        <w:ind w:left="1191" w:hanging="142"/>
      </w:pPr>
      <w:rPr>
        <w:rFonts w:ascii="Arial" w:hAnsi="Arial" w:hint="default"/>
        <w:color w:val="auto"/>
      </w:rPr>
    </w:lvl>
    <w:lvl w:ilvl="7">
      <w:start w:val="1"/>
      <w:numFmt w:val="bullet"/>
      <w:lvlText w:val="­"/>
      <w:lvlJc w:val="left"/>
      <w:pPr>
        <w:ind w:left="1332" w:hanging="141"/>
      </w:pPr>
      <w:rPr>
        <w:rFonts w:ascii="Arial" w:hAnsi="Arial" w:hint="default"/>
        <w:color w:val="auto"/>
      </w:rPr>
    </w:lvl>
    <w:lvl w:ilvl="8">
      <w:start w:val="1"/>
      <w:numFmt w:val="bullet"/>
      <w:lvlText w:val="­"/>
      <w:lvlJc w:val="left"/>
      <w:pPr>
        <w:ind w:left="1474" w:hanging="142"/>
      </w:pPr>
      <w:rPr>
        <w:rFonts w:ascii="Arial" w:hAnsi="Aria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autoHyphenation/>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5B"/>
    <w:rsid w:val="00000E2B"/>
    <w:rsid w:val="00004865"/>
    <w:rsid w:val="00044EB2"/>
    <w:rsid w:val="00045F60"/>
    <w:rsid w:val="00085FF1"/>
    <w:rsid w:val="0009128C"/>
    <w:rsid w:val="00094ABD"/>
    <w:rsid w:val="00095FC9"/>
    <w:rsid w:val="000D4397"/>
    <w:rsid w:val="000E5BC3"/>
    <w:rsid w:val="00122B49"/>
    <w:rsid w:val="0013244F"/>
    <w:rsid w:val="00134ECC"/>
    <w:rsid w:val="00163106"/>
    <w:rsid w:val="0018197F"/>
    <w:rsid w:val="00182396"/>
    <w:rsid w:val="00182651"/>
    <w:rsid w:val="001C64AF"/>
    <w:rsid w:val="001D49FE"/>
    <w:rsid w:val="001D6366"/>
    <w:rsid w:val="001E088D"/>
    <w:rsid w:val="001F6A5A"/>
    <w:rsid w:val="00244D70"/>
    <w:rsid w:val="00253BB6"/>
    <w:rsid w:val="002A1183"/>
    <w:rsid w:val="002A62A6"/>
    <w:rsid w:val="002D5562"/>
    <w:rsid w:val="002E27B6"/>
    <w:rsid w:val="002E74A4"/>
    <w:rsid w:val="003233ED"/>
    <w:rsid w:val="00356CEC"/>
    <w:rsid w:val="003B35B0"/>
    <w:rsid w:val="003B41D4"/>
    <w:rsid w:val="003C4F9F"/>
    <w:rsid w:val="003C60F1"/>
    <w:rsid w:val="004125AB"/>
    <w:rsid w:val="00424709"/>
    <w:rsid w:val="00424AD9"/>
    <w:rsid w:val="004418CF"/>
    <w:rsid w:val="004730C2"/>
    <w:rsid w:val="0047574E"/>
    <w:rsid w:val="00495752"/>
    <w:rsid w:val="004C01B2"/>
    <w:rsid w:val="004E0F8A"/>
    <w:rsid w:val="004E57A8"/>
    <w:rsid w:val="004E7666"/>
    <w:rsid w:val="005178A7"/>
    <w:rsid w:val="00543EF2"/>
    <w:rsid w:val="005665BD"/>
    <w:rsid w:val="00572598"/>
    <w:rsid w:val="00582AE7"/>
    <w:rsid w:val="005A28D4"/>
    <w:rsid w:val="005C5F97"/>
    <w:rsid w:val="005F1580"/>
    <w:rsid w:val="005F3ED8"/>
    <w:rsid w:val="005F6B57"/>
    <w:rsid w:val="00603784"/>
    <w:rsid w:val="00605FFE"/>
    <w:rsid w:val="00655B49"/>
    <w:rsid w:val="00661BFA"/>
    <w:rsid w:val="00672AD2"/>
    <w:rsid w:val="00681D83"/>
    <w:rsid w:val="00682E5F"/>
    <w:rsid w:val="00684914"/>
    <w:rsid w:val="006900C2"/>
    <w:rsid w:val="00691960"/>
    <w:rsid w:val="006B30A9"/>
    <w:rsid w:val="007008EE"/>
    <w:rsid w:val="0070267E"/>
    <w:rsid w:val="00706E32"/>
    <w:rsid w:val="007546AF"/>
    <w:rsid w:val="00765934"/>
    <w:rsid w:val="00781896"/>
    <w:rsid w:val="007A5DCD"/>
    <w:rsid w:val="007A6C13"/>
    <w:rsid w:val="007A78B3"/>
    <w:rsid w:val="007D358E"/>
    <w:rsid w:val="007E373C"/>
    <w:rsid w:val="007E42D3"/>
    <w:rsid w:val="007E7816"/>
    <w:rsid w:val="007F7700"/>
    <w:rsid w:val="00811B80"/>
    <w:rsid w:val="00836161"/>
    <w:rsid w:val="00891D86"/>
    <w:rsid w:val="00892D08"/>
    <w:rsid w:val="00893791"/>
    <w:rsid w:val="008A17BC"/>
    <w:rsid w:val="008B786D"/>
    <w:rsid w:val="008E5A6D"/>
    <w:rsid w:val="008F32DF"/>
    <w:rsid w:val="008F4D20"/>
    <w:rsid w:val="009347A2"/>
    <w:rsid w:val="0094757D"/>
    <w:rsid w:val="009502E7"/>
    <w:rsid w:val="00950729"/>
    <w:rsid w:val="00951B25"/>
    <w:rsid w:val="009737E4"/>
    <w:rsid w:val="00983B74"/>
    <w:rsid w:val="00990263"/>
    <w:rsid w:val="009A4CCC"/>
    <w:rsid w:val="009C2145"/>
    <w:rsid w:val="009D1E80"/>
    <w:rsid w:val="009D2C68"/>
    <w:rsid w:val="009E4B94"/>
    <w:rsid w:val="00A00091"/>
    <w:rsid w:val="00A32E33"/>
    <w:rsid w:val="00A3615B"/>
    <w:rsid w:val="00A37703"/>
    <w:rsid w:val="00A91DA5"/>
    <w:rsid w:val="00A959F8"/>
    <w:rsid w:val="00AB2577"/>
    <w:rsid w:val="00AB4582"/>
    <w:rsid w:val="00AF1D02"/>
    <w:rsid w:val="00B00D92"/>
    <w:rsid w:val="00B0422A"/>
    <w:rsid w:val="00B05562"/>
    <w:rsid w:val="00B23882"/>
    <w:rsid w:val="00B24E70"/>
    <w:rsid w:val="00B363AD"/>
    <w:rsid w:val="00B3733C"/>
    <w:rsid w:val="00B405FA"/>
    <w:rsid w:val="00BB4255"/>
    <w:rsid w:val="00BE5EBE"/>
    <w:rsid w:val="00BE697C"/>
    <w:rsid w:val="00C12C98"/>
    <w:rsid w:val="00C357EF"/>
    <w:rsid w:val="00CA0A7D"/>
    <w:rsid w:val="00CC130C"/>
    <w:rsid w:val="00CC6322"/>
    <w:rsid w:val="00D00681"/>
    <w:rsid w:val="00D02E33"/>
    <w:rsid w:val="00D0642A"/>
    <w:rsid w:val="00D17871"/>
    <w:rsid w:val="00D27D0E"/>
    <w:rsid w:val="00D3752F"/>
    <w:rsid w:val="00D525D7"/>
    <w:rsid w:val="00D53670"/>
    <w:rsid w:val="00D777F5"/>
    <w:rsid w:val="00D96141"/>
    <w:rsid w:val="00DB31AF"/>
    <w:rsid w:val="00DC61BD"/>
    <w:rsid w:val="00DD1936"/>
    <w:rsid w:val="00DE2B28"/>
    <w:rsid w:val="00E01AAC"/>
    <w:rsid w:val="00E23788"/>
    <w:rsid w:val="00E35227"/>
    <w:rsid w:val="00E53EE9"/>
    <w:rsid w:val="00E86364"/>
    <w:rsid w:val="00E86A55"/>
    <w:rsid w:val="00E9641E"/>
    <w:rsid w:val="00EC1DDB"/>
    <w:rsid w:val="00EC336B"/>
    <w:rsid w:val="00ED6EC5"/>
    <w:rsid w:val="00EE011B"/>
    <w:rsid w:val="00EE785A"/>
    <w:rsid w:val="00F04788"/>
    <w:rsid w:val="00F233E7"/>
    <w:rsid w:val="00F3428A"/>
    <w:rsid w:val="00F57A25"/>
    <w:rsid w:val="00F710A5"/>
    <w:rsid w:val="00F73354"/>
    <w:rsid w:val="00FA269C"/>
    <w:rsid w:val="00FB3989"/>
    <w:rsid w:val="00FC4047"/>
    <w:rsid w:val="00FE2C9C"/>
    <w:rsid w:val="00FF51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331A59C"/>
  <w15:docId w15:val="{50A9E6D4-02C7-464B-B5AA-2E4E4C7B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64"/>
  </w:style>
  <w:style w:type="paragraph" w:styleId="Overskrift1">
    <w:name w:val="heading 1"/>
    <w:basedOn w:val="Normal"/>
    <w:next w:val="Normal"/>
    <w:link w:val="Overskrift1Tegn"/>
    <w:qFormat/>
    <w:rsid w:val="00FC4047"/>
    <w:pPr>
      <w:keepNext/>
      <w:keepLines/>
      <w:spacing w:before="280" w:after="280" w:line="320" w:lineRule="atLeast"/>
      <w:contextualSpacing/>
      <w:outlineLvl w:val="0"/>
    </w:pPr>
    <w:rPr>
      <w:rFonts w:eastAsiaTheme="majorEastAsia" w:cstheme="majorBidi"/>
      <w:b/>
      <w:bCs/>
      <w:sz w:val="32"/>
      <w:szCs w:val="28"/>
    </w:rPr>
  </w:style>
  <w:style w:type="paragraph" w:styleId="Overskrift2">
    <w:name w:val="heading 2"/>
    <w:basedOn w:val="Normal"/>
    <w:next w:val="Normal"/>
    <w:link w:val="Overskrift2Tegn"/>
    <w:uiPriority w:val="1"/>
    <w:qFormat/>
    <w:rsid w:val="007F7700"/>
    <w:pPr>
      <w:keepNext/>
      <w:keepLines/>
      <w:spacing w:before="52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F770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82E5F"/>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82E5F"/>
    <w:rPr>
      <w:sz w:val="16"/>
    </w:rPr>
  </w:style>
  <w:style w:type="character" w:customStyle="1" w:styleId="Overskrift1Tegn">
    <w:name w:val="Overskrift 1 Tegn"/>
    <w:basedOn w:val="Standardskrifttypeiafsnit"/>
    <w:link w:val="Overskrift1"/>
    <w:rsid w:val="00FC4047"/>
    <w:rPr>
      <w:rFonts w:eastAsiaTheme="majorEastAsia" w:cstheme="majorBidi"/>
      <w:b/>
      <w:bCs/>
      <w:sz w:val="32"/>
      <w:szCs w:val="28"/>
    </w:rPr>
  </w:style>
  <w:style w:type="character" w:customStyle="1" w:styleId="Overskrift2Tegn">
    <w:name w:val="Overskrift 2 Tegn"/>
    <w:basedOn w:val="Standardskrifttypeiafsnit"/>
    <w:link w:val="Overskrift2"/>
    <w:uiPriority w:val="1"/>
    <w:rsid w:val="007F7700"/>
    <w:rPr>
      <w:rFonts w:eastAsiaTheme="majorEastAsia" w:cstheme="majorBidi"/>
      <w:b/>
      <w:bCs/>
      <w:szCs w:val="26"/>
    </w:rPr>
  </w:style>
  <w:style w:type="character" w:customStyle="1" w:styleId="Overskrift3Tegn">
    <w:name w:val="Overskrift 3 Tegn"/>
    <w:basedOn w:val="Standardskrifttypeiafsnit"/>
    <w:link w:val="Overskrift3"/>
    <w:uiPriority w:val="1"/>
    <w:rsid w:val="007F7700"/>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82E5F"/>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82E5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82E5F"/>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82E5F"/>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82E5F"/>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BE697C"/>
    <w:pPr>
      <w:spacing w:line="180" w:lineRule="atLeast"/>
    </w:pPr>
    <w:rPr>
      <w:noProof/>
      <w:sz w:val="13"/>
    </w:rPr>
  </w:style>
  <w:style w:type="paragraph" w:customStyle="1" w:styleId="Template-Adresse">
    <w:name w:val="Template - Adresse"/>
    <w:basedOn w:val="Template"/>
    <w:uiPriority w:val="8"/>
    <w:semiHidden/>
    <w:rsid w:val="00A32E33"/>
    <w:pPr>
      <w:tabs>
        <w:tab w:val="left" w:pos="369"/>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682E5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82E5F"/>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3B41D4"/>
    <w:pPr>
      <w:spacing w:after="260" w:line="380" w:lineRule="atLeast"/>
      <w:contextualSpacing/>
    </w:pPr>
    <w:rPr>
      <w:b/>
      <w:sz w:val="32"/>
    </w:rPr>
  </w:style>
  <w:style w:type="paragraph" w:customStyle="1" w:styleId="DocumentName">
    <w:name w:val="Document Name"/>
    <w:basedOn w:val="Normal"/>
    <w:uiPriority w:val="8"/>
    <w:rsid w:val="003B41D4"/>
    <w:pPr>
      <w:spacing w:line="180" w:lineRule="atLeast"/>
    </w:pPr>
    <w:rPr>
      <w:b/>
      <w:caps/>
      <w:sz w:val="13"/>
    </w:rPr>
  </w:style>
  <w:style w:type="paragraph" w:customStyle="1" w:styleId="Template-Journalnr">
    <w:name w:val="Template - Journal nr"/>
    <w:basedOn w:val="Template"/>
    <w:uiPriority w:val="8"/>
    <w:semiHidden/>
    <w:rsid w:val="00A32E33"/>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character" w:styleId="Hyperlink">
    <w:name w:val="Hyperlink"/>
    <w:basedOn w:val="Standardskrifttypeiafsnit"/>
    <w:uiPriority w:val="21"/>
    <w:semiHidden/>
    <w:rsid w:val="00BE697C"/>
    <w:rPr>
      <w:color w:val="0000FF" w:themeColor="hyperlink"/>
      <w:u w:val="single"/>
    </w:rPr>
  </w:style>
  <w:style w:type="character" w:customStyle="1" w:styleId="Mention">
    <w:name w:val="Mention"/>
    <w:basedOn w:val="Standardskrifttypeiafsnit"/>
    <w:uiPriority w:val="99"/>
    <w:semiHidden/>
    <w:rsid w:val="00BE697C"/>
    <w:rPr>
      <w:color w:val="2B579A"/>
      <w:shd w:val="clear" w:color="auto" w:fill="E6E6E6"/>
    </w:rPr>
  </w:style>
  <w:style w:type="paragraph" w:customStyle="1" w:styleId="Template-Dato">
    <w:name w:val="Template - Dato"/>
    <w:basedOn w:val="Template-Journalnr"/>
    <w:uiPriority w:val="8"/>
    <w:semiHidden/>
    <w:rsid w:val="00A32E33"/>
  </w:style>
  <w:style w:type="paragraph" w:styleId="Opstilling-punkttegn2">
    <w:name w:val="List Bullet 2"/>
    <w:basedOn w:val="Normal"/>
    <w:uiPriority w:val="99"/>
    <w:semiHidden/>
    <w:rsid w:val="001D49FE"/>
    <w:pPr>
      <w:numPr>
        <w:ilvl w:val="1"/>
        <w:numId w:val="1"/>
      </w:numPr>
      <w:contextualSpacing/>
    </w:pPr>
  </w:style>
  <w:style w:type="paragraph" w:styleId="Opstilling-punkttegn3">
    <w:name w:val="List Bullet 3"/>
    <w:basedOn w:val="Normal"/>
    <w:uiPriority w:val="99"/>
    <w:semiHidden/>
    <w:rsid w:val="001D49FE"/>
    <w:pPr>
      <w:numPr>
        <w:ilvl w:val="2"/>
        <w:numId w:val="1"/>
      </w:numPr>
      <w:contextualSpacing/>
    </w:pPr>
  </w:style>
  <w:style w:type="paragraph" w:styleId="Markeringsbobletekst">
    <w:name w:val="Balloon Text"/>
    <w:basedOn w:val="Normal"/>
    <w:link w:val="MarkeringsbobletekstTegn"/>
    <w:uiPriority w:val="99"/>
    <w:semiHidden/>
    <w:rsid w:val="0060378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682E5F"/>
    <w:rPr>
      <w:rFonts w:ascii="Segoe UI" w:hAnsi="Segoe UI" w:cs="Segoe UI"/>
    </w:rPr>
  </w:style>
  <w:style w:type="paragraph" w:customStyle="1" w:styleId="Refdokname">
    <w:name w:val="Ref dok name"/>
    <w:basedOn w:val="Template"/>
    <w:uiPriority w:val="6"/>
    <w:semiHidden/>
    <w:qFormat/>
    <w:rsid w:val="00F57A25"/>
    <w:rPr>
      <w:b/>
      <w:caps/>
    </w:rPr>
  </w:style>
  <w:style w:type="paragraph" w:styleId="Brdtekst">
    <w:name w:val="Body Text"/>
    <w:aliases w:val="TabelTekst"/>
    <w:basedOn w:val="Normal"/>
    <w:link w:val="BrdtekstTegn"/>
    <w:rsid w:val="00A3615B"/>
    <w:pPr>
      <w:spacing w:line="240" w:lineRule="auto"/>
    </w:pPr>
    <w:rPr>
      <w:rFonts w:ascii="Times New Roman" w:eastAsia="Times New Roman" w:hAnsi="Times New Roman" w:cs="Times New Roman"/>
      <w:sz w:val="24"/>
      <w:szCs w:val="24"/>
      <w:lang w:eastAsia="da-DK"/>
    </w:rPr>
  </w:style>
  <w:style w:type="character" w:customStyle="1" w:styleId="BrdtekstTegn">
    <w:name w:val="Brødtekst Tegn"/>
    <w:aliases w:val="TabelTekst Tegn"/>
    <w:basedOn w:val="Standardskrifttypeiafsnit"/>
    <w:link w:val="Brdtekst"/>
    <w:rsid w:val="00A3615B"/>
    <w:rPr>
      <w:rFonts w:ascii="Times New Roman" w:eastAsia="Times New Roman" w:hAnsi="Times New Roman" w:cs="Times New Roman"/>
      <w:sz w:val="24"/>
      <w:szCs w:val="24"/>
      <w:lang w:eastAsia="da-DK"/>
    </w:rPr>
  </w:style>
  <w:style w:type="paragraph" w:customStyle="1" w:styleId="TypografiBrdtekst">
    <w:name w:val="Typografi Brødtekst"/>
    <w:aliases w:val="TabelTekst + Calibri Lige margener"/>
    <w:basedOn w:val="Brdtekst"/>
    <w:rsid w:val="00A3615B"/>
    <w:pPr>
      <w:spacing w:after="264" w:line="264" w:lineRule="auto"/>
      <w:jc w:val="both"/>
    </w:pPr>
    <w:rPr>
      <w:rFonts w:ascii="Calibri" w:hAnsi="Calibri"/>
      <w:sz w:val="22"/>
    </w:rPr>
  </w:style>
  <w:style w:type="paragraph" w:styleId="Listeafsnit">
    <w:name w:val="List Paragraph"/>
    <w:basedOn w:val="Normal"/>
    <w:uiPriority w:val="99"/>
    <w:semiHidden/>
    <w:rsid w:val="0018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717">
      <w:bodyDiv w:val="1"/>
      <w:marLeft w:val="0"/>
      <w:marRight w:val="0"/>
      <w:marTop w:val="0"/>
      <w:marBottom w:val="0"/>
      <w:divBdr>
        <w:top w:val="none" w:sz="0" w:space="0" w:color="auto"/>
        <w:left w:val="none" w:sz="0" w:space="0" w:color="auto"/>
        <w:bottom w:val="none" w:sz="0" w:space="0" w:color="auto"/>
        <w:right w:val="none" w:sz="0" w:space="0" w:color="auto"/>
      </w:divBdr>
    </w:div>
    <w:div w:id="869144138">
      <w:bodyDiv w:val="1"/>
      <w:marLeft w:val="0"/>
      <w:marRight w:val="0"/>
      <w:marTop w:val="0"/>
      <w:marBottom w:val="0"/>
      <w:divBdr>
        <w:top w:val="none" w:sz="0" w:space="0" w:color="auto"/>
        <w:left w:val="none" w:sz="0" w:space="0" w:color="auto"/>
        <w:bottom w:val="none" w:sz="0" w:space="0" w:color="auto"/>
        <w:right w:val="none" w:sz="0" w:space="0" w:color="auto"/>
      </w:divBdr>
    </w:div>
    <w:div w:id="998730583">
      <w:bodyDiv w:val="1"/>
      <w:marLeft w:val="0"/>
      <w:marRight w:val="0"/>
      <w:marTop w:val="0"/>
      <w:marBottom w:val="0"/>
      <w:divBdr>
        <w:top w:val="none" w:sz="0" w:space="0" w:color="auto"/>
        <w:left w:val="none" w:sz="0" w:space="0" w:color="auto"/>
        <w:bottom w:val="none" w:sz="0" w:space="0" w:color="auto"/>
        <w:right w:val="none" w:sz="0" w:space="0" w:color="auto"/>
      </w:divBdr>
    </w:div>
    <w:div w:id="1139762156">
      <w:bodyDiv w:val="1"/>
      <w:marLeft w:val="0"/>
      <w:marRight w:val="0"/>
      <w:marTop w:val="0"/>
      <w:marBottom w:val="0"/>
      <w:divBdr>
        <w:top w:val="none" w:sz="0" w:space="0" w:color="auto"/>
        <w:left w:val="none" w:sz="0" w:space="0" w:color="auto"/>
        <w:bottom w:val="none" w:sz="0" w:space="0" w:color="auto"/>
        <w:right w:val="none" w:sz="0" w:space="0" w:color="auto"/>
      </w:divBdr>
    </w:div>
    <w:div w:id="1274439883">
      <w:bodyDiv w:val="1"/>
      <w:marLeft w:val="0"/>
      <w:marRight w:val="0"/>
      <w:marTop w:val="0"/>
      <w:marBottom w:val="0"/>
      <w:divBdr>
        <w:top w:val="none" w:sz="0" w:space="0" w:color="auto"/>
        <w:left w:val="none" w:sz="0" w:space="0" w:color="auto"/>
        <w:bottom w:val="none" w:sz="0" w:space="0" w:color="auto"/>
        <w:right w:val="none" w:sz="0" w:space="0" w:color="auto"/>
      </w:divBdr>
    </w:div>
    <w:div w:id="1598248939">
      <w:bodyDiv w:val="1"/>
      <w:marLeft w:val="0"/>
      <w:marRight w:val="0"/>
      <w:marTop w:val="0"/>
      <w:marBottom w:val="0"/>
      <w:divBdr>
        <w:top w:val="none" w:sz="0" w:space="0" w:color="auto"/>
        <w:left w:val="none" w:sz="0" w:space="0" w:color="auto"/>
        <w:bottom w:val="none" w:sz="0" w:space="0" w:color="auto"/>
        <w:right w:val="none" w:sz="0" w:space="0" w:color="auto"/>
      </w:divBdr>
    </w:div>
    <w:div w:id="16144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b.dk\data\Tvaerfagligt\KB-SKABELONER\Not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t Kgl. Bibliote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0</TotalTime>
  <Pages>6</Pages>
  <Words>1699</Words>
  <Characters>10369</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Kontraktudkast</vt:lpstr>
      <vt:lpstr>Notat</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Kontraktudkast</dc:title>
  <dc:creator>Mads Brunsgaard</dc:creator>
  <cp:keywords>Bogskannere</cp:keywords>
  <cp:lastModifiedBy>Mads Brunsgaard</cp:lastModifiedBy>
  <cp:revision>2</cp:revision>
  <cp:lastPrinted>2020-11-24T08:16:00Z</cp:lastPrinted>
  <dcterms:created xsi:type="dcterms:W3CDTF">2020-11-24T17:50:00Z</dcterms:created>
  <dcterms:modified xsi:type="dcterms:W3CDTF">2020-11-24T17:50:00Z</dcterms:modified>
</cp:coreProperties>
</file>