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7E3321" w:rsidRDefault="007E3321" w:rsidP="00333919">
      <w:pPr>
        <w:jc w:val="center"/>
        <w:rPr>
          <w:rFonts w:ascii="Arial Black" w:hAnsi="Arial Black" w:cs="Arial"/>
          <w:sz w:val="32"/>
          <w:szCs w:val="32"/>
        </w:rPr>
      </w:pPr>
      <w:r w:rsidRPr="007E3321">
        <w:rPr>
          <w:rFonts w:ascii="Arial Black" w:hAnsi="Arial Black" w:cs="Arial"/>
          <w:sz w:val="32"/>
          <w:szCs w:val="32"/>
        </w:rPr>
        <w:t>Ajourførte søkort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7E3321" w:rsidRDefault="007E3321" w:rsidP="00333919">
      <w:pPr>
        <w:rPr>
          <w:rFonts w:ascii="Arial" w:hAnsi="Arial" w:cs="Arial"/>
          <w:sz w:val="24"/>
          <w:szCs w:val="24"/>
        </w:rPr>
      </w:pPr>
    </w:p>
    <w:p w:rsidR="007E3321" w:rsidRDefault="007E3321" w:rsidP="00333919">
      <w:pPr>
        <w:rPr>
          <w:rFonts w:ascii="Arial" w:hAnsi="Arial" w:cs="Arial"/>
          <w:sz w:val="24"/>
          <w:szCs w:val="24"/>
        </w:rPr>
      </w:pPr>
    </w:p>
    <w:p w:rsidR="007E3321" w:rsidRDefault="007E3321" w:rsidP="00333919">
      <w:pPr>
        <w:rPr>
          <w:rFonts w:ascii="Arial" w:hAnsi="Arial" w:cs="Arial"/>
          <w:sz w:val="24"/>
          <w:szCs w:val="24"/>
        </w:rPr>
      </w:pPr>
    </w:p>
    <w:p w:rsidR="007E3321" w:rsidRPr="002442D7" w:rsidRDefault="007E3321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7E3321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7E3321">
        <w:rPr>
          <w:rFonts w:ascii="Arial" w:hAnsi="Arial" w:cs="Arial"/>
          <w:sz w:val="24"/>
          <w:szCs w:val="24"/>
        </w:rPr>
        <w:t>FMI</w:t>
      </w:r>
      <w:r w:rsidR="00536B5A" w:rsidRPr="007E3321">
        <w:rPr>
          <w:rFonts w:ascii="Arial" w:hAnsi="Arial" w:cs="Arial"/>
          <w:sz w:val="24"/>
          <w:szCs w:val="24"/>
        </w:rPr>
        <w:t>'s</w:t>
      </w:r>
      <w:proofErr w:type="spellEnd"/>
      <w:r w:rsidR="00536B5A" w:rsidRPr="007E3321">
        <w:rPr>
          <w:rFonts w:ascii="Arial" w:hAnsi="Arial" w:cs="Arial"/>
          <w:sz w:val="24"/>
          <w:szCs w:val="24"/>
        </w:rPr>
        <w:t xml:space="preserve"> </w:t>
      </w:r>
      <w:r w:rsidR="00CC307A" w:rsidRPr="007E3321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Pr="002442D7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</w:p>
    <w:p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>
        <w:rPr>
          <w:rFonts w:ascii="Arial" w:hAnsi="Arial" w:cs="Arial"/>
          <w:sz w:val="24"/>
          <w:szCs w:val="24"/>
        </w:rPr>
        <w:t>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B6B1B" w:rsidRDefault="00333919" w:rsidP="007E3321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7E3321">
        <w:rPr>
          <w:rFonts w:ascii="Arial" w:hAnsi="Arial" w:cs="Arial"/>
          <w:sz w:val="24"/>
          <w:szCs w:val="24"/>
        </w:rPr>
        <w:t>laveste pris</w:t>
      </w:r>
      <w:r w:rsidR="007E3321">
        <w:rPr>
          <w:rFonts w:ascii="Arial" w:hAnsi="Arial" w:cs="Arial"/>
          <w:sz w:val="24"/>
          <w:szCs w:val="24"/>
        </w:rPr>
        <w:t>.</w:t>
      </w:r>
    </w:p>
    <w:p w:rsidR="007E3321" w:rsidRDefault="007E3321" w:rsidP="007E3321">
      <w:pPr>
        <w:spacing w:line="276" w:lineRule="auto"/>
        <w:rPr>
          <w:rFonts w:ascii="Arial" w:hAnsi="Arial" w:cs="Arial"/>
          <w:sz w:val="24"/>
          <w:szCs w:val="24"/>
        </w:rPr>
      </w:pPr>
    </w:p>
    <w:p w:rsidR="007E3321" w:rsidRDefault="007E3321" w:rsidP="007E33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Tilbuddet evalueres efter følgende model. Den tilbudsgiver der imødekommer alle SKAL kravene, og har den laveste pris på følgende kombinerede ordre, ti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deles opgaven med søkortrettelser fra 3. oktober 2020 og ét år frem.</w:t>
      </w:r>
    </w:p>
    <w:tbl>
      <w:tblPr>
        <w:tblStyle w:val="Tabel-Gitter"/>
        <w:tblW w:w="0" w:type="auto"/>
        <w:tblLook w:val="04A0"/>
      </w:tblPr>
      <w:tblGrid>
        <w:gridCol w:w="4005"/>
        <w:gridCol w:w="1914"/>
        <w:gridCol w:w="3657"/>
      </w:tblGrid>
      <w:tr w:rsidR="007E3321" w:rsidRPr="007E3321" w:rsidTr="001D2DED">
        <w:tc>
          <w:tcPr>
            <w:tcW w:w="6629" w:type="dxa"/>
          </w:tcPr>
          <w:p w:rsidR="007E3321" w:rsidRDefault="007E3321" w:rsidP="007E3321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Fastpris for op til 1.500 ajourfø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te søkort</w:t>
            </w:r>
          </w:p>
        </w:tc>
        <w:tc>
          <w:tcPr>
            <w:tcW w:w="2894" w:type="dxa"/>
          </w:tcPr>
          <w:p w:rsidR="007E3321" w:rsidRDefault="007E3321" w:rsidP="007E3321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</w:t>
            </w:r>
            <w:proofErr w:type="spellEnd"/>
          </w:p>
        </w:tc>
        <w:tc>
          <w:tcPr>
            <w:tcW w:w="4762" w:type="dxa"/>
          </w:tcPr>
          <w:p w:rsidR="007E3321" w:rsidRDefault="007E3321" w:rsidP="007E3321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 krav 11 i kravspecifikat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onen)</w:t>
            </w:r>
          </w:p>
        </w:tc>
      </w:tr>
      <w:tr w:rsidR="007E3321" w:rsidRPr="007E3321" w:rsidTr="001D2DED">
        <w:tc>
          <w:tcPr>
            <w:tcW w:w="6629" w:type="dxa"/>
          </w:tcPr>
          <w:p w:rsidR="007E3321" w:rsidRDefault="007E3321" w:rsidP="007E3321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ajourførte søkort ud over de første 1.500.</w:t>
            </w:r>
          </w:p>
        </w:tc>
        <w:tc>
          <w:tcPr>
            <w:tcW w:w="2894" w:type="dxa"/>
          </w:tcPr>
          <w:p w:rsidR="007E3321" w:rsidRDefault="007E3321" w:rsidP="007E3321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* Y kr.</w:t>
            </w:r>
          </w:p>
        </w:tc>
        <w:tc>
          <w:tcPr>
            <w:tcW w:w="4762" w:type="dxa"/>
          </w:tcPr>
          <w:p w:rsidR="007E3321" w:rsidRDefault="007E3321" w:rsidP="007E3321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 krav 12 i kravspecifikat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on)</w:t>
            </w:r>
          </w:p>
        </w:tc>
      </w:tr>
      <w:tr w:rsidR="007E3321" w:rsidRPr="00DD55E9" w:rsidTr="001D2DED">
        <w:tc>
          <w:tcPr>
            <w:tcW w:w="6629" w:type="dxa"/>
          </w:tcPr>
          <w:p w:rsidR="007E3321" w:rsidRDefault="007E3321" w:rsidP="007E3321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Samlet pris</w:t>
            </w:r>
          </w:p>
        </w:tc>
        <w:tc>
          <w:tcPr>
            <w:tcW w:w="2894" w:type="dxa"/>
          </w:tcPr>
          <w:p w:rsidR="007E3321" w:rsidRDefault="007E3321" w:rsidP="007E3321">
            <w:pPr>
              <w:spacing w:line="276" w:lineRule="auto"/>
              <w:ind w:righ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 + 100*Y = Z kr.</w:t>
            </w:r>
          </w:p>
        </w:tc>
        <w:tc>
          <w:tcPr>
            <w:tcW w:w="4762" w:type="dxa"/>
          </w:tcPr>
          <w:p w:rsidR="007E3321" w:rsidRDefault="007E3321" w:rsidP="007E3321">
            <w:pPr>
              <w:spacing w:line="276" w:lineRule="auto"/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Tilbudsgiver med laveste Z vælges</w:t>
            </w:r>
          </w:p>
        </w:tc>
      </w:tr>
    </w:tbl>
    <w:p w:rsidR="007E3321" w:rsidRPr="00B52ED6" w:rsidRDefault="007E3321" w:rsidP="007E3321">
      <w:pPr>
        <w:spacing w:line="276" w:lineRule="auto"/>
        <w:rPr>
          <w:rFonts w:ascii="Arial" w:hAnsi="Arial" w:cs="Arial"/>
          <w:sz w:val="24"/>
          <w:szCs w:val="24"/>
        </w:rPr>
      </w:pP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8" w:name="_Toc206239037"/>
      <w:bookmarkStart w:id="9" w:name="_Toc292868212"/>
      <w:bookmarkStart w:id="10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8"/>
      <w:bookmarkEnd w:id="9"/>
      <w:bookmarkEnd w:id="10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1" w:name="_Toc136937109"/>
      <w:bookmarkStart w:id="12" w:name="_Toc136948042"/>
      <w:bookmarkStart w:id="13" w:name="_Toc136936167"/>
      <w:bookmarkStart w:id="14" w:name="_Toc136937110"/>
      <w:bookmarkStart w:id="15" w:name="_Toc136948043"/>
      <w:bookmarkStart w:id="16" w:name="_Toc136936168"/>
      <w:bookmarkStart w:id="17" w:name="_Toc136937111"/>
      <w:bookmarkStart w:id="18" w:name="_Toc136948044"/>
      <w:bookmarkStart w:id="19" w:name="_Ref136423867"/>
      <w:bookmarkStart w:id="20" w:name="_Ref136425727"/>
      <w:bookmarkStart w:id="21" w:name="_Toc292868213"/>
      <w:bookmarkStart w:id="22" w:name="_Toc403565848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442D7">
        <w:rPr>
          <w:rFonts w:ascii="Arial" w:hAnsi="Arial" w:cs="Arial"/>
          <w:sz w:val="24"/>
          <w:szCs w:val="24"/>
        </w:rPr>
        <w:t>Skriftlige spørgsmål</w:t>
      </w:r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7E3321">
        <w:rPr>
          <w:rFonts w:ascii="Arial" w:hAnsi="Arial" w:cs="Arial"/>
          <w:sz w:val="24"/>
          <w:szCs w:val="24"/>
        </w:rPr>
        <w:t>FMI-KTP-SC-TENDER-MA@mil.dk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3" w:name="_Ref136427632"/>
      <w:bookmarkStart w:id="24" w:name="_Toc292868214"/>
      <w:bookmarkStart w:id="25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3"/>
      <w:bookmarkEnd w:id="24"/>
      <w:bookmarkEnd w:id="25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6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7E3321" w:rsidRDefault="007D77AB" w:rsidP="007E3321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E3321">
        <w:rPr>
          <w:rFonts w:ascii="Arial" w:hAnsi="Arial" w:cs="Arial"/>
          <w:sz w:val="24"/>
          <w:szCs w:val="24"/>
        </w:rPr>
        <w:t xml:space="preserve">Udfyldt </w:t>
      </w:r>
      <w:r w:rsidR="004138EB" w:rsidRPr="007E3321">
        <w:rPr>
          <w:rFonts w:ascii="Arial" w:hAnsi="Arial" w:cs="Arial"/>
          <w:sz w:val="24"/>
          <w:szCs w:val="24"/>
        </w:rPr>
        <w:t>FMI</w:t>
      </w:r>
      <w:r w:rsidR="00CE0BC7" w:rsidRPr="007E3321">
        <w:rPr>
          <w:rFonts w:ascii="Arial" w:hAnsi="Arial" w:cs="Arial"/>
          <w:sz w:val="24"/>
          <w:szCs w:val="24"/>
        </w:rPr>
        <w:t xml:space="preserve"> </w:t>
      </w:r>
      <w:r w:rsidRPr="007E3321">
        <w:rPr>
          <w:rFonts w:ascii="Arial" w:hAnsi="Arial" w:cs="Arial"/>
          <w:sz w:val="24"/>
          <w:szCs w:val="24"/>
        </w:rPr>
        <w:t>kravspecifikation</w:t>
      </w:r>
      <w:r w:rsidR="00D40B63" w:rsidRPr="007E3321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675471"/>
      <w:bookmarkStart w:id="28" w:name="_Ref136675563"/>
      <w:bookmarkStart w:id="29" w:name="_Toc292868215"/>
      <w:bookmarkStart w:id="30" w:name="_Toc403565852"/>
      <w:bookmarkEnd w:id="26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7"/>
      <w:bookmarkEnd w:id="28"/>
      <w:bookmarkEnd w:id="29"/>
      <w:bookmarkEnd w:id="30"/>
    </w:p>
    <w:p w:rsidR="004846D1" w:rsidRPr="00BB25FE" w:rsidRDefault="007E3321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 fremsendes pr. </w:t>
      </w:r>
      <w:r w:rsidRPr="007E3321">
        <w:rPr>
          <w:rFonts w:ascii="Arial" w:hAnsi="Arial" w:cs="Arial"/>
          <w:sz w:val="24"/>
          <w:szCs w:val="24"/>
        </w:rPr>
        <w:t xml:space="preserve">mail til </w:t>
      </w:r>
      <w:hyperlink r:id="rId14" w:history="1">
        <w:r w:rsidRPr="006F4064">
          <w:rPr>
            <w:rStyle w:val="Hyperlink"/>
            <w:rFonts w:ascii="Arial" w:hAnsi="Arial" w:cs="Arial"/>
            <w:sz w:val="24"/>
            <w:szCs w:val="24"/>
          </w:rPr>
          <w:t>FMI-KTP-SC-TENDER-MA@mil.dk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846D1" w:rsidRPr="007E3321">
        <w:rPr>
          <w:rFonts w:ascii="Arial" w:hAnsi="Arial" w:cs="Arial"/>
          <w:sz w:val="24"/>
          <w:szCs w:val="24"/>
        </w:rPr>
        <w:t xml:space="preserve">senest </w:t>
      </w:r>
      <w:r w:rsidRPr="007E3321">
        <w:rPr>
          <w:rFonts w:ascii="Arial" w:hAnsi="Arial" w:cs="Arial"/>
          <w:sz w:val="24"/>
          <w:szCs w:val="24"/>
        </w:rPr>
        <w:t>14-08-2020</w:t>
      </w:r>
      <w:r w:rsidR="004846D1" w:rsidRPr="007E3321">
        <w:rPr>
          <w:rFonts w:ascii="Arial" w:hAnsi="Arial" w:cs="Arial"/>
          <w:sz w:val="24"/>
          <w:szCs w:val="24"/>
        </w:rPr>
        <w:t xml:space="preserve"> kl. </w:t>
      </w:r>
      <w:r w:rsidRPr="007E3321">
        <w:rPr>
          <w:rFonts w:ascii="Arial" w:hAnsi="Arial" w:cs="Arial"/>
          <w:sz w:val="24"/>
          <w:szCs w:val="24"/>
        </w:rPr>
        <w:t>10</w:t>
      </w:r>
      <w:r w:rsidR="004846D1" w:rsidRPr="007E3321">
        <w:rPr>
          <w:rFonts w:ascii="Arial" w:hAnsi="Arial" w:cs="Arial"/>
          <w:sz w:val="24"/>
          <w:szCs w:val="24"/>
        </w:rPr>
        <w:t>:00.</w:t>
      </w:r>
      <w:r w:rsidR="004846D1"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</w:t>
      </w:r>
      <w:r w:rsidR="004846D1" w:rsidRPr="00BB25FE">
        <w:rPr>
          <w:rFonts w:ascii="Arial" w:hAnsi="Arial" w:cs="Arial"/>
          <w:sz w:val="24"/>
          <w:szCs w:val="24"/>
        </w:rPr>
        <w:t>e</w:t>
      </w:r>
      <w:r w:rsidR="004846D1" w:rsidRPr="00BB25FE">
        <w:rPr>
          <w:rFonts w:ascii="Arial" w:hAnsi="Arial" w:cs="Arial"/>
          <w:sz w:val="24"/>
          <w:szCs w:val="24"/>
        </w:rPr>
        <w:t>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1" w:name="_Toc292868216"/>
      <w:bookmarkStart w:id="32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1"/>
      <w:bookmarkEnd w:id="32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E3321" w:rsidRDefault="007E3321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5" w:name="_Toc380311749"/>
      <w:bookmarkStart w:id="46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5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6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E3321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02-07-2020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E3321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30-07-2020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E3321" w:rsidRDefault="007E3321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E3321" w:rsidRPr="00B676D3" w:rsidRDefault="007E3321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7E3321">
              <w:rPr>
                <w:rFonts w:ascii="Arial" w:hAnsi="Arial" w:cs="Arial"/>
                <w:sz w:val="22"/>
                <w:szCs w:val="24"/>
              </w:rPr>
              <w:t>05-08-2020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E3321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14-08-2020 kl. 10</w:t>
            </w:r>
            <w:bookmarkStart w:id="47" w:name="_GoBack"/>
            <w:bookmarkEnd w:id="47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E2" w:rsidRDefault="00DB1EE2" w:rsidP="00333919">
      <w:pPr>
        <w:spacing w:line="240" w:lineRule="auto"/>
      </w:pPr>
      <w:r>
        <w:separator/>
      </w:r>
    </w:p>
  </w:endnote>
  <w:endnote w:type="continuationSeparator" w:id="0">
    <w:p w:rsidR="00DB1EE2" w:rsidRDefault="00DB1EE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C35C81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C35C81" w:rsidRPr="007D38C1">
          <w:rPr>
            <w:rFonts w:asciiTheme="minorHAnsi" w:hAnsiTheme="minorHAnsi" w:cstheme="minorHAnsi"/>
            <w:sz w:val="18"/>
          </w:rPr>
          <w:fldChar w:fldCharType="separate"/>
        </w:r>
        <w:r w:rsidR="006946D0">
          <w:rPr>
            <w:rFonts w:asciiTheme="minorHAnsi" w:hAnsiTheme="minorHAnsi" w:cstheme="minorHAnsi"/>
            <w:noProof/>
            <w:sz w:val="18"/>
          </w:rPr>
          <w:t>1</w:t>
        </w:r>
        <w:r w:rsidR="00C35C81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E2" w:rsidRDefault="00DB1EE2" w:rsidP="00333919">
      <w:pPr>
        <w:spacing w:line="240" w:lineRule="auto"/>
      </w:pPr>
      <w:r>
        <w:separator/>
      </w:r>
    </w:p>
  </w:footnote>
  <w:footnote w:type="continuationSeparator" w:id="0">
    <w:p w:rsidR="00DB1EE2" w:rsidRDefault="00DB1EE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C35C81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946D0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E3321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C81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uiPriority w:val="59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E3321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lang w:val="en-US"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E3321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E33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uiPriority w:val="59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E3321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lang w:val="en-US"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E3321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E33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MI-KTP-SC-TENDER-MA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b92a7b62-18c2-4926-a891-55c0c57152a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F8559A-20CF-486F-B58A-97F90E4689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E6B1FC-99C7-47C2-8EEB-7C4DC921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2020-07-02T05:55:00Z</dcterms:created>
  <dcterms:modified xsi:type="dcterms:W3CDTF">2020-07-02T05:55:00Z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