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E" w:rsidRPr="00BA3BFD" w:rsidRDefault="009453BE" w:rsidP="00672D1E">
      <w:pPr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_Hlk22643179"/>
      <w:r w:rsidRPr="00BA3BFD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554DDE" w:rsidRPr="00BA3BFD" w:rsidRDefault="00554DDE" w:rsidP="00672D1E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554DDE" w:rsidRPr="00BA3BFD" w:rsidRDefault="00980033" w:rsidP="00672D1E">
      <w:pPr>
        <w:jc w:val="both"/>
        <w:rPr>
          <w:rFonts w:ascii="Arial" w:hAnsi="Arial" w:cs="Arial"/>
          <w:sz w:val="24"/>
          <w:szCs w:val="24"/>
          <w:lang w:val="en-GB"/>
        </w:rPr>
      </w:pPr>
      <w:r w:rsidRPr="00BA3BFD">
        <w:rPr>
          <w:rFonts w:ascii="Arial" w:hAnsi="Arial" w:cs="Arial"/>
          <w:sz w:val="24"/>
          <w:szCs w:val="24"/>
          <w:lang w:val="en-GB"/>
        </w:rPr>
        <w:tab/>
      </w:r>
    </w:p>
    <w:p w:rsidR="00554DDE" w:rsidRPr="00BA3BFD" w:rsidRDefault="00554DDE" w:rsidP="00672D1E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554DDE" w:rsidRPr="00BA3BFD" w:rsidRDefault="00554DDE" w:rsidP="00672D1E">
      <w:pPr>
        <w:jc w:val="both"/>
        <w:rPr>
          <w:rFonts w:ascii="Arial" w:hAnsi="Arial" w:cs="Arial"/>
          <w:b/>
          <w:color w:val="0070C0"/>
          <w:sz w:val="24"/>
          <w:szCs w:val="24"/>
          <w:lang w:val="en-GB"/>
        </w:rPr>
      </w:pPr>
    </w:p>
    <w:p w:rsidR="007F1BD4" w:rsidRPr="00BA3BFD" w:rsidRDefault="00980033" w:rsidP="00672D1E">
      <w:pPr>
        <w:jc w:val="center"/>
        <w:rPr>
          <w:rFonts w:ascii="Arial" w:hAnsi="Arial" w:cs="Arial"/>
          <w:b/>
          <w:color w:val="0070C0"/>
          <w:sz w:val="48"/>
          <w:szCs w:val="48"/>
          <w:lang w:val="en-GB"/>
        </w:rPr>
      </w:pPr>
      <w:r w:rsidRPr="00BA3BFD">
        <w:rPr>
          <w:rFonts w:ascii="Arial" w:hAnsi="Arial" w:cs="Arial"/>
          <w:b/>
          <w:color w:val="0070C0"/>
          <w:sz w:val="48"/>
          <w:szCs w:val="48"/>
          <w:lang w:val="en-GB"/>
        </w:rPr>
        <w:t xml:space="preserve">Requirement Specification </w:t>
      </w:r>
      <w:r w:rsidR="00BA3BFD" w:rsidRPr="00BA3BFD">
        <w:rPr>
          <w:rFonts w:ascii="Arial" w:hAnsi="Arial" w:cs="Arial"/>
          <w:b/>
          <w:color w:val="0070C0"/>
          <w:sz w:val="48"/>
          <w:szCs w:val="48"/>
          <w:lang w:val="en-GB"/>
        </w:rPr>
        <w:t xml:space="preserve">for </w:t>
      </w:r>
      <w:r w:rsidR="00BA3BFD" w:rsidRPr="00BA3BFD">
        <w:rPr>
          <w:rFonts w:ascii="Arial" w:hAnsi="Arial" w:cs="Arial"/>
          <w:b/>
          <w:color w:val="0070C0"/>
          <w:sz w:val="48"/>
          <w:szCs w:val="48"/>
          <w:lang w:val="en-GB"/>
        </w:rPr>
        <w:br/>
      </w:r>
      <w:r w:rsidR="00C92220" w:rsidRPr="00C92220">
        <w:rPr>
          <w:rFonts w:ascii="Arial" w:hAnsi="Arial" w:cs="Arial"/>
          <w:b/>
          <w:color w:val="0070C0"/>
          <w:sz w:val="48"/>
          <w:szCs w:val="48"/>
          <w:lang w:val="en-GB"/>
        </w:rPr>
        <w:t>Blowers for APAR DPU/TMU Units</w:t>
      </w:r>
    </w:p>
    <w:p w:rsidR="006E3D4E" w:rsidRPr="00BA3BFD" w:rsidRDefault="006E3D4E" w:rsidP="00672D1E">
      <w:pPr>
        <w:jc w:val="both"/>
        <w:rPr>
          <w:rFonts w:ascii="Arial" w:hAnsi="Arial" w:cs="Arial"/>
          <w:b/>
          <w:color w:val="0070C0"/>
          <w:sz w:val="48"/>
          <w:szCs w:val="48"/>
          <w:lang w:val="en-GB"/>
        </w:rPr>
      </w:pPr>
    </w:p>
    <w:p w:rsidR="006E3D4E" w:rsidRPr="00BA3BFD" w:rsidRDefault="006E3D4E" w:rsidP="00672D1E">
      <w:pPr>
        <w:jc w:val="both"/>
        <w:rPr>
          <w:rFonts w:ascii="Arial" w:hAnsi="Arial" w:cs="Arial"/>
          <w:b/>
          <w:color w:val="0070C0"/>
          <w:sz w:val="48"/>
          <w:szCs w:val="48"/>
          <w:lang w:val="en-GB"/>
        </w:rPr>
      </w:pPr>
    </w:p>
    <w:p w:rsidR="006E3D4E" w:rsidRPr="00BA3BFD" w:rsidRDefault="006E3D4E" w:rsidP="00672D1E">
      <w:pPr>
        <w:jc w:val="both"/>
        <w:rPr>
          <w:rFonts w:ascii="Arial" w:hAnsi="Arial" w:cs="Arial"/>
          <w:b/>
          <w:color w:val="0070C0"/>
          <w:sz w:val="48"/>
          <w:szCs w:val="48"/>
          <w:lang w:val="en-GB"/>
        </w:rPr>
      </w:pPr>
    </w:p>
    <w:p w:rsidR="00576617" w:rsidRPr="00BA3BFD" w:rsidRDefault="00576617" w:rsidP="00672D1E">
      <w:pPr>
        <w:jc w:val="both"/>
        <w:rPr>
          <w:rFonts w:ascii="Arial" w:hAnsi="Arial" w:cs="Arial"/>
          <w:sz w:val="24"/>
          <w:szCs w:val="24"/>
          <w:lang w:val="en-GB"/>
        </w:rPr>
      </w:pPr>
      <w:r w:rsidRPr="00BA3BFD">
        <w:rPr>
          <w:rFonts w:ascii="Arial" w:hAnsi="Arial" w:cs="Arial"/>
          <w:sz w:val="24"/>
          <w:szCs w:val="24"/>
          <w:lang w:val="en-GB"/>
        </w:rPr>
        <w:br w:type="page"/>
      </w:r>
    </w:p>
    <w:p w:rsidR="009C3A6C" w:rsidRPr="00BA3BFD" w:rsidRDefault="00766A4A" w:rsidP="00672D1E">
      <w:pPr>
        <w:pStyle w:val="Opstilling-talellerbogst"/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BA3BFD">
        <w:rPr>
          <w:rFonts w:ascii="Arial" w:hAnsi="Arial" w:cs="Arial"/>
          <w:b/>
          <w:sz w:val="24"/>
          <w:szCs w:val="24"/>
          <w:lang w:val="en-GB"/>
        </w:rPr>
        <w:lastRenderedPageBreak/>
        <w:t>Requirements</w:t>
      </w:r>
    </w:p>
    <w:p w:rsidR="009752DB" w:rsidRPr="00BA3BFD" w:rsidRDefault="009752DB" w:rsidP="00672D1E">
      <w:pPr>
        <w:pStyle w:val="Opstilling-talellerbogst"/>
        <w:numPr>
          <w:ilvl w:val="0"/>
          <w:numId w:val="0"/>
        </w:numPr>
        <w:tabs>
          <w:tab w:val="left" w:pos="1304"/>
        </w:tabs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BA3BFD">
        <w:rPr>
          <w:rFonts w:ascii="Arial" w:hAnsi="Arial" w:cs="Arial"/>
          <w:b/>
          <w:sz w:val="24"/>
          <w:szCs w:val="24"/>
          <w:lang w:val="en-GB"/>
        </w:rPr>
        <w:t>1.1. Description of the requirement</w:t>
      </w:r>
    </w:p>
    <w:p w:rsidR="00994A44" w:rsidRDefault="00994A44" w:rsidP="00672D1E">
      <w:pPr>
        <w:pStyle w:val="Opstilling-talellerbogst"/>
        <w:numPr>
          <w:ilvl w:val="0"/>
          <w:numId w:val="0"/>
        </w:numPr>
        <w:tabs>
          <w:tab w:val="left" w:pos="1304"/>
        </w:tabs>
        <w:jc w:val="both"/>
        <w:rPr>
          <w:rFonts w:ascii="Arial" w:hAnsi="Arial" w:cs="Arial"/>
          <w:sz w:val="24"/>
          <w:szCs w:val="24"/>
          <w:lang w:val="en-GB"/>
        </w:rPr>
      </w:pPr>
      <w:r w:rsidRPr="00BA3BFD">
        <w:rPr>
          <w:rFonts w:ascii="Arial" w:hAnsi="Arial" w:cs="Arial"/>
          <w:sz w:val="24"/>
          <w:szCs w:val="24"/>
          <w:lang w:val="en-GB"/>
        </w:rPr>
        <w:t>The Danish Ministry of Defence, Acquisition and Logistics Organisation</w:t>
      </w:r>
      <w:r w:rsidR="0078264C">
        <w:rPr>
          <w:rFonts w:ascii="Arial" w:hAnsi="Arial" w:cs="Arial"/>
          <w:sz w:val="24"/>
          <w:szCs w:val="24"/>
          <w:lang w:val="en-GB"/>
        </w:rPr>
        <w:t xml:space="preserve"> (DALO)</w:t>
      </w:r>
      <w:r w:rsidRPr="00BA3BFD">
        <w:rPr>
          <w:rFonts w:ascii="Arial" w:hAnsi="Arial" w:cs="Arial"/>
          <w:sz w:val="24"/>
          <w:szCs w:val="24"/>
          <w:lang w:val="en-GB"/>
        </w:rPr>
        <w:t xml:space="preserve"> requires </w:t>
      </w:r>
      <w:r>
        <w:rPr>
          <w:rFonts w:ascii="Arial" w:hAnsi="Arial" w:cs="Arial"/>
          <w:sz w:val="24"/>
          <w:szCs w:val="24"/>
          <w:lang w:val="en-GB"/>
        </w:rPr>
        <w:t>blowers that are intended for use in the APAR DPU/TMU Units</w:t>
      </w:r>
      <w:r w:rsidRPr="00BA3BFD"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994A44" w:rsidRDefault="00994A44" w:rsidP="00672D1E">
      <w:pPr>
        <w:pStyle w:val="Opstilling-talellerbogst"/>
        <w:numPr>
          <w:ilvl w:val="0"/>
          <w:numId w:val="0"/>
        </w:numPr>
        <w:tabs>
          <w:tab w:val="left" w:pos="1304"/>
        </w:tabs>
        <w:jc w:val="both"/>
        <w:rPr>
          <w:rFonts w:ascii="Arial" w:hAnsi="Arial" w:cs="Arial"/>
          <w:sz w:val="24"/>
          <w:szCs w:val="24"/>
          <w:lang w:val="en-GB"/>
        </w:rPr>
      </w:pPr>
    </w:p>
    <w:p w:rsidR="00994A44" w:rsidRPr="00BA3BFD" w:rsidRDefault="00994A44" w:rsidP="00672D1E">
      <w:pPr>
        <w:pStyle w:val="Opstilling-talellerbogst"/>
        <w:numPr>
          <w:ilvl w:val="0"/>
          <w:numId w:val="0"/>
        </w:numPr>
        <w:tabs>
          <w:tab w:val="left" w:pos="1304"/>
        </w:tabs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</w:t>
      </w:r>
      <w:r w:rsidR="0078264C">
        <w:rPr>
          <w:rFonts w:ascii="Arial" w:hAnsi="Arial" w:cs="Arial"/>
          <w:sz w:val="24"/>
          <w:szCs w:val="24"/>
          <w:lang w:val="en-GB"/>
        </w:rPr>
        <w:t xml:space="preserve"> required</w:t>
      </w:r>
      <w:r>
        <w:rPr>
          <w:rFonts w:ascii="Arial" w:hAnsi="Arial" w:cs="Arial"/>
          <w:sz w:val="24"/>
          <w:szCs w:val="24"/>
          <w:lang w:val="en-GB"/>
        </w:rPr>
        <w:t xml:space="preserve"> blowers have to be of the type ETRI</w:t>
      </w:r>
      <w:proofErr w:type="gramStart"/>
      <w:r>
        <w:rPr>
          <w:rFonts w:ascii="Arial" w:hAnsi="Arial" w:cs="Arial"/>
          <w:sz w:val="24"/>
          <w:szCs w:val="24"/>
          <w:lang w:val="en-GB"/>
        </w:rPr>
        <w:t>:148VK0282038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(NSN 4140 01 413 3265) or a form, fit, </w:t>
      </w:r>
      <w:r w:rsidR="00C92220" w:rsidRPr="0022683E">
        <w:rPr>
          <w:rFonts w:ascii="Arial" w:hAnsi="Arial" w:cs="Arial"/>
          <w:sz w:val="24"/>
          <w:szCs w:val="24"/>
          <w:lang w:val="en-GB"/>
        </w:rPr>
        <w:t>functional replacement hereof</w:t>
      </w:r>
      <w:r>
        <w:rPr>
          <w:rFonts w:ascii="Arial" w:hAnsi="Arial" w:cs="Arial"/>
          <w:sz w:val="24"/>
          <w:szCs w:val="24"/>
          <w:lang w:val="en-GB"/>
        </w:rPr>
        <w:t>, in order to secure functionality of the APAR DPU/TMU units.</w:t>
      </w:r>
    </w:p>
    <w:p w:rsidR="00B51208" w:rsidRPr="00C92220" w:rsidRDefault="00B51208" w:rsidP="00672D1E">
      <w:pPr>
        <w:pStyle w:val="Opstilling-talellerbogst"/>
        <w:numPr>
          <w:ilvl w:val="0"/>
          <w:numId w:val="0"/>
        </w:numPr>
        <w:tabs>
          <w:tab w:val="left" w:pos="1304"/>
        </w:tabs>
        <w:jc w:val="both"/>
        <w:rPr>
          <w:rFonts w:ascii="Arial" w:hAnsi="Arial" w:cs="Arial"/>
          <w:sz w:val="24"/>
          <w:szCs w:val="24"/>
          <w:lang w:val="en-GB"/>
        </w:rPr>
      </w:pPr>
    </w:p>
    <w:p w:rsidR="00554DDE" w:rsidRPr="00BA3BFD" w:rsidRDefault="009C3A6C" w:rsidP="00672D1E">
      <w:pPr>
        <w:pStyle w:val="Opstilling-talellerbogst"/>
        <w:numPr>
          <w:ilvl w:val="0"/>
          <w:numId w:val="0"/>
        </w:num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BA3BFD">
        <w:rPr>
          <w:rFonts w:ascii="Arial" w:hAnsi="Arial" w:cs="Arial"/>
          <w:b/>
          <w:sz w:val="24"/>
          <w:szCs w:val="24"/>
          <w:lang w:val="en-GB"/>
        </w:rPr>
        <w:t>1</w:t>
      </w:r>
      <w:r w:rsidR="00554DDE" w:rsidRPr="00BA3BFD">
        <w:rPr>
          <w:rFonts w:ascii="Arial" w:hAnsi="Arial" w:cs="Arial"/>
          <w:b/>
          <w:sz w:val="24"/>
          <w:szCs w:val="24"/>
          <w:lang w:val="en-GB"/>
        </w:rPr>
        <w:t>.</w:t>
      </w:r>
      <w:r w:rsidR="009752DB" w:rsidRPr="00BA3BFD">
        <w:rPr>
          <w:rFonts w:ascii="Arial" w:hAnsi="Arial" w:cs="Arial"/>
          <w:b/>
          <w:sz w:val="24"/>
          <w:szCs w:val="24"/>
          <w:lang w:val="en-GB"/>
        </w:rPr>
        <w:t>2</w:t>
      </w:r>
      <w:r w:rsidR="00554DDE" w:rsidRPr="00BA3BFD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766A4A" w:rsidRPr="00BA3BFD">
        <w:rPr>
          <w:rFonts w:ascii="Arial" w:hAnsi="Arial" w:cs="Arial"/>
          <w:b/>
          <w:sz w:val="24"/>
          <w:szCs w:val="24"/>
          <w:lang w:val="en-GB"/>
        </w:rPr>
        <w:t>Description and definitions</w:t>
      </w:r>
    </w:p>
    <w:p w:rsidR="00554DDE" w:rsidRPr="00BA3BFD" w:rsidRDefault="00766A4A" w:rsidP="00672D1E">
      <w:pPr>
        <w:pStyle w:val="Opstilling-talellerbogst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BA3BFD">
        <w:rPr>
          <w:rFonts w:ascii="Arial" w:hAnsi="Arial" w:cs="Arial"/>
          <w:sz w:val="24"/>
          <w:szCs w:val="24"/>
          <w:lang w:val="en-GB"/>
        </w:rPr>
        <w:t xml:space="preserve">The </w:t>
      </w:r>
      <w:r w:rsidR="003752EC" w:rsidRPr="00BA3BFD">
        <w:rPr>
          <w:rFonts w:ascii="Arial" w:hAnsi="Arial" w:cs="Arial"/>
          <w:sz w:val="24"/>
          <w:szCs w:val="24"/>
          <w:lang w:val="en-GB"/>
        </w:rPr>
        <w:t>requirement specification</w:t>
      </w:r>
      <w:r w:rsidRPr="00BA3BFD">
        <w:rPr>
          <w:rFonts w:ascii="Arial" w:hAnsi="Arial" w:cs="Arial"/>
          <w:sz w:val="24"/>
          <w:szCs w:val="24"/>
          <w:lang w:val="en-GB"/>
        </w:rPr>
        <w:t>, cf. section 1.</w:t>
      </w:r>
      <w:r w:rsidR="00323665" w:rsidRPr="00BA3BFD">
        <w:rPr>
          <w:rFonts w:ascii="Arial" w:hAnsi="Arial" w:cs="Arial"/>
          <w:sz w:val="24"/>
          <w:szCs w:val="24"/>
          <w:lang w:val="en-GB"/>
        </w:rPr>
        <w:t>4</w:t>
      </w:r>
      <w:r w:rsidRPr="00BA3BFD">
        <w:rPr>
          <w:rFonts w:ascii="Arial" w:hAnsi="Arial" w:cs="Arial"/>
          <w:sz w:val="24"/>
          <w:szCs w:val="24"/>
          <w:lang w:val="en-GB"/>
        </w:rPr>
        <w:t xml:space="preserve">, describes all the requirements </w:t>
      </w:r>
      <w:r w:rsidR="007718B4" w:rsidRPr="00BA3BFD">
        <w:rPr>
          <w:rFonts w:ascii="Arial" w:hAnsi="Arial" w:cs="Arial"/>
          <w:sz w:val="24"/>
          <w:szCs w:val="24"/>
          <w:lang w:val="en-GB"/>
        </w:rPr>
        <w:t>for the</w:t>
      </w:r>
      <w:r w:rsidR="00622FC1" w:rsidRPr="00BA3BFD">
        <w:rPr>
          <w:rFonts w:ascii="Arial" w:hAnsi="Arial" w:cs="Arial"/>
          <w:sz w:val="24"/>
          <w:szCs w:val="24"/>
          <w:lang w:val="en-GB"/>
        </w:rPr>
        <w:t xml:space="preserve"> </w:t>
      </w:r>
      <w:r w:rsidR="00D803A7" w:rsidRPr="00BA3BFD">
        <w:rPr>
          <w:rFonts w:ascii="Arial" w:hAnsi="Arial" w:cs="Arial"/>
          <w:sz w:val="24"/>
          <w:szCs w:val="24"/>
          <w:lang w:val="en-GB"/>
        </w:rPr>
        <w:t>acquisition</w:t>
      </w:r>
      <w:r w:rsidR="007718B4" w:rsidRPr="00BA3BFD">
        <w:rPr>
          <w:rFonts w:ascii="Arial" w:hAnsi="Arial" w:cs="Arial"/>
          <w:sz w:val="24"/>
          <w:szCs w:val="24"/>
          <w:lang w:val="en-GB"/>
        </w:rPr>
        <w:t xml:space="preserve"> and consists of six</w:t>
      </w:r>
      <w:r w:rsidR="00622FC1" w:rsidRPr="00BA3BFD">
        <w:rPr>
          <w:rFonts w:ascii="Arial" w:hAnsi="Arial" w:cs="Arial"/>
          <w:sz w:val="24"/>
          <w:szCs w:val="24"/>
          <w:lang w:val="en-GB"/>
        </w:rPr>
        <w:t xml:space="preserve"> columns with the following information:</w:t>
      </w:r>
    </w:p>
    <w:p w:rsidR="00576617" w:rsidRPr="00BA3BFD" w:rsidRDefault="00576617" w:rsidP="00672D1E">
      <w:pPr>
        <w:pStyle w:val="Opstilling-talellerbogst"/>
        <w:numPr>
          <w:ilvl w:val="0"/>
          <w:numId w:val="0"/>
        </w:numPr>
        <w:tabs>
          <w:tab w:val="left" w:pos="1304"/>
        </w:tabs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576617" w:rsidRPr="00BA3BFD" w:rsidTr="00576617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A3BFD" w:rsidRDefault="00576617" w:rsidP="00672D1E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A3BFD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A3BFD" w:rsidRDefault="00576617" w:rsidP="00672D1E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jc w:val="both"/>
              <w:cnfStyle w:val="10000000000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A3BFD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ID number</w:t>
            </w:r>
          </w:p>
        </w:tc>
      </w:tr>
      <w:tr w:rsidR="00576617" w:rsidRPr="00BA3BFD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A3BFD" w:rsidRDefault="00576617" w:rsidP="00672D1E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A3BFD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A3BFD" w:rsidRDefault="00576617" w:rsidP="00672D1E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jc w:val="both"/>
              <w:cnfStyle w:val="00000010000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A3BFD">
              <w:rPr>
                <w:rFonts w:ascii="Arial" w:hAnsi="Arial" w:cs="Arial"/>
                <w:sz w:val="24"/>
                <w:szCs w:val="24"/>
                <w:lang w:val="en-GB"/>
              </w:rPr>
              <w:t>Requirement description</w:t>
            </w:r>
          </w:p>
        </w:tc>
      </w:tr>
      <w:tr w:rsidR="00576617" w:rsidRPr="00BA3BFD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A3BFD" w:rsidRDefault="00576617" w:rsidP="00672D1E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A3BFD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A3BFD" w:rsidRDefault="00576617" w:rsidP="00672D1E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jc w:val="both"/>
              <w:cnfStyle w:val="00000000000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A3BFD">
              <w:rPr>
                <w:rFonts w:ascii="Arial" w:hAnsi="Arial" w:cs="Arial"/>
                <w:sz w:val="24"/>
                <w:szCs w:val="24"/>
                <w:lang w:val="en-GB"/>
              </w:rPr>
              <w:t>The classification of the requirement as further described in section 1.</w:t>
            </w:r>
            <w:r w:rsidR="00665DDE" w:rsidRPr="00BA3BFD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</w:tr>
      <w:tr w:rsidR="00576617" w:rsidRPr="00BA3BFD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A3BFD" w:rsidRDefault="00576617" w:rsidP="00672D1E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A3BFD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A3BFD" w:rsidRDefault="00576617" w:rsidP="00672D1E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jc w:val="both"/>
              <w:cnfStyle w:val="00000010000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A3BFD">
              <w:rPr>
                <w:rFonts w:ascii="Arial" w:hAnsi="Arial" w:cs="Arial"/>
                <w:sz w:val="24"/>
                <w:szCs w:val="24"/>
                <w:lang w:val="en-GB"/>
              </w:rPr>
              <w:t>Further information regarding the requirement</w:t>
            </w:r>
          </w:p>
        </w:tc>
      </w:tr>
      <w:tr w:rsidR="00576617" w:rsidRPr="00BA3BFD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A3BFD" w:rsidRDefault="00576617" w:rsidP="00672D1E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A3BFD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A3BFD" w:rsidRDefault="00576617" w:rsidP="00672D1E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jc w:val="both"/>
              <w:cnfStyle w:val="00000000000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A3BFD">
              <w:rPr>
                <w:rFonts w:ascii="Arial" w:hAnsi="Arial" w:cs="Arial"/>
                <w:sz w:val="24"/>
                <w:szCs w:val="24"/>
                <w:lang w:val="en-GB"/>
              </w:rPr>
              <w:t>The tenderer's indication of compliance (YES or NO)</w:t>
            </w:r>
          </w:p>
        </w:tc>
      </w:tr>
      <w:tr w:rsidR="00576617" w:rsidRPr="00BA3BFD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A3BFD" w:rsidRDefault="00576617" w:rsidP="00672D1E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A3BFD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A3BFD" w:rsidRDefault="00576617" w:rsidP="00672D1E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jc w:val="both"/>
              <w:cnfStyle w:val="00000010000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A3BFD">
              <w:rPr>
                <w:rFonts w:ascii="Arial" w:hAnsi="Arial" w:cs="Arial"/>
                <w:sz w:val="24"/>
                <w:szCs w:val="24"/>
                <w:lang w:val="en-GB"/>
              </w:rPr>
              <w:t xml:space="preserve">Requirements regarding the tenderer's compliance description </w:t>
            </w:r>
          </w:p>
        </w:tc>
      </w:tr>
    </w:tbl>
    <w:p w:rsidR="00576617" w:rsidRPr="00BA3BFD" w:rsidRDefault="00576617" w:rsidP="00672D1E">
      <w:pPr>
        <w:pStyle w:val="Opstilling-talellerbogst"/>
        <w:numPr>
          <w:ilvl w:val="0"/>
          <w:numId w:val="0"/>
        </w:numPr>
        <w:tabs>
          <w:tab w:val="left" w:pos="1304"/>
        </w:tabs>
        <w:jc w:val="both"/>
        <w:rPr>
          <w:rFonts w:ascii="Arial" w:hAnsi="Arial" w:cs="Arial"/>
          <w:sz w:val="24"/>
          <w:szCs w:val="24"/>
          <w:lang w:val="en-GB"/>
        </w:rPr>
      </w:pPr>
    </w:p>
    <w:p w:rsidR="00994A44" w:rsidRDefault="00994A44" w:rsidP="00672D1E">
      <w:pPr>
        <w:pStyle w:val="Opstilling-talellerbogst"/>
        <w:numPr>
          <w:ilvl w:val="0"/>
          <w:numId w:val="0"/>
        </w:numPr>
        <w:tabs>
          <w:tab w:val="left" w:pos="8550"/>
        </w:tabs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2D0A4F" w:rsidRPr="00BA3BFD" w:rsidRDefault="00ED53EB" w:rsidP="00672D1E">
      <w:pPr>
        <w:pStyle w:val="Opstilling-talellerbogst"/>
        <w:numPr>
          <w:ilvl w:val="0"/>
          <w:numId w:val="0"/>
        </w:numPr>
        <w:tabs>
          <w:tab w:val="left" w:pos="8550"/>
        </w:tabs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BA3BFD">
        <w:rPr>
          <w:rFonts w:ascii="Arial" w:hAnsi="Arial" w:cs="Arial"/>
          <w:b/>
          <w:sz w:val="24"/>
          <w:szCs w:val="24"/>
          <w:lang w:val="en-GB"/>
        </w:rPr>
        <w:tab/>
      </w:r>
    </w:p>
    <w:p w:rsidR="00554DDE" w:rsidRPr="00BA3BFD" w:rsidRDefault="009C3A6C" w:rsidP="00672D1E">
      <w:pPr>
        <w:pStyle w:val="Opstilling-talellerbogst"/>
        <w:numPr>
          <w:ilvl w:val="0"/>
          <w:numId w:val="0"/>
        </w:num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BA3BFD">
        <w:rPr>
          <w:rFonts w:ascii="Arial" w:hAnsi="Arial" w:cs="Arial"/>
          <w:b/>
          <w:sz w:val="24"/>
          <w:szCs w:val="24"/>
          <w:lang w:val="en-GB"/>
        </w:rPr>
        <w:lastRenderedPageBreak/>
        <w:t>1</w:t>
      </w:r>
      <w:r w:rsidR="00554DDE" w:rsidRPr="00BA3BFD">
        <w:rPr>
          <w:rFonts w:ascii="Arial" w:hAnsi="Arial" w:cs="Arial"/>
          <w:b/>
          <w:sz w:val="24"/>
          <w:szCs w:val="24"/>
          <w:lang w:val="en-GB"/>
        </w:rPr>
        <w:t>.</w:t>
      </w:r>
      <w:r w:rsidR="009752DB" w:rsidRPr="00BA3BFD">
        <w:rPr>
          <w:rFonts w:ascii="Arial" w:hAnsi="Arial" w:cs="Arial"/>
          <w:b/>
          <w:sz w:val="24"/>
          <w:szCs w:val="24"/>
          <w:lang w:val="en-GB"/>
        </w:rPr>
        <w:t>3</w:t>
      </w:r>
      <w:r w:rsidR="00554DDE" w:rsidRPr="00BA3BFD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7B27EF" w:rsidRPr="00BA3BFD">
        <w:rPr>
          <w:rFonts w:ascii="Arial" w:hAnsi="Arial" w:cs="Arial"/>
          <w:b/>
          <w:sz w:val="24"/>
          <w:szCs w:val="24"/>
          <w:lang w:val="en-GB"/>
        </w:rPr>
        <w:t>Classification</w:t>
      </w:r>
    </w:p>
    <w:p w:rsidR="00C751AD" w:rsidRPr="00BA3BFD" w:rsidRDefault="00B701C0" w:rsidP="00672D1E">
      <w:pPr>
        <w:pStyle w:val="Opstilling-talellerbogst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BA3BFD">
        <w:rPr>
          <w:rFonts w:ascii="Arial" w:hAnsi="Arial" w:cs="Arial"/>
          <w:sz w:val="24"/>
          <w:szCs w:val="24"/>
          <w:lang w:val="en-GB"/>
        </w:rPr>
        <w:t>All requirements are mandatory requirements (</w:t>
      </w:r>
      <w:r w:rsidRPr="00BA3BFD">
        <w:rPr>
          <w:rFonts w:ascii="Arial" w:hAnsi="Arial" w:cs="Arial"/>
          <w:sz w:val="24"/>
          <w:szCs w:val="24"/>
          <w:u w:val="single"/>
          <w:lang w:val="en-GB"/>
        </w:rPr>
        <w:t>SHALL</w:t>
      </w:r>
      <w:r w:rsidRPr="00BA3BFD">
        <w:rPr>
          <w:rFonts w:ascii="Arial" w:hAnsi="Arial" w:cs="Arial"/>
          <w:sz w:val="24"/>
          <w:szCs w:val="24"/>
          <w:lang w:val="en-GB"/>
        </w:rPr>
        <w:t>)</w:t>
      </w:r>
      <w:r w:rsidR="00204BD1" w:rsidRPr="00BA3BFD">
        <w:rPr>
          <w:rFonts w:ascii="Arial" w:hAnsi="Arial" w:cs="Arial"/>
          <w:sz w:val="24"/>
          <w:szCs w:val="24"/>
          <w:lang w:val="en-GB"/>
        </w:rPr>
        <w:t xml:space="preserve"> </w:t>
      </w:r>
      <w:r w:rsidRPr="00BA3BFD">
        <w:rPr>
          <w:rFonts w:ascii="Arial" w:hAnsi="Arial" w:cs="Arial"/>
          <w:sz w:val="24"/>
          <w:szCs w:val="24"/>
          <w:lang w:val="en-GB"/>
        </w:rPr>
        <w:t xml:space="preserve">and shall be fulfilled by the tenderer. If </w:t>
      </w:r>
      <w:r w:rsidR="00C751AD" w:rsidRPr="00BA3BFD">
        <w:rPr>
          <w:rFonts w:ascii="Arial" w:hAnsi="Arial" w:cs="Arial"/>
          <w:sz w:val="24"/>
          <w:szCs w:val="24"/>
          <w:lang w:val="en-GB"/>
        </w:rPr>
        <w:t>just one of the</w:t>
      </w:r>
      <w:r w:rsidR="00204BD1" w:rsidRPr="00BA3BFD">
        <w:rPr>
          <w:rFonts w:ascii="Arial" w:hAnsi="Arial" w:cs="Arial"/>
          <w:sz w:val="24"/>
          <w:szCs w:val="24"/>
          <w:lang w:val="en-GB"/>
        </w:rPr>
        <w:t xml:space="preserve"> mandatory requir</w:t>
      </w:r>
      <w:r w:rsidR="00204BD1" w:rsidRPr="00BA3BFD">
        <w:rPr>
          <w:rFonts w:ascii="Arial" w:hAnsi="Arial" w:cs="Arial"/>
          <w:sz w:val="24"/>
          <w:szCs w:val="24"/>
          <w:lang w:val="en-GB"/>
        </w:rPr>
        <w:t>e</w:t>
      </w:r>
      <w:r w:rsidR="00204BD1" w:rsidRPr="00BA3BFD">
        <w:rPr>
          <w:rFonts w:ascii="Arial" w:hAnsi="Arial" w:cs="Arial"/>
          <w:sz w:val="24"/>
          <w:szCs w:val="24"/>
          <w:lang w:val="en-GB"/>
        </w:rPr>
        <w:t>ment</w:t>
      </w:r>
      <w:r w:rsidR="00C751AD" w:rsidRPr="00BA3BFD">
        <w:rPr>
          <w:rFonts w:ascii="Arial" w:hAnsi="Arial" w:cs="Arial"/>
          <w:sz w:val="24"/>
          <w:szCs w:val="24"/>
          <w:lang w:val="en-GB"/>
        </w:rPr>
        <w:t>s</w:t>
      </w:r>
      <w:r w:rsidR="00204BD1" w:rsidRPr="00BA3BFD">
        <w:rPr>
          <w:rFonts w:ascii="Arial" w:hAnsi="Arial" w:cs="Arial"/>
          <w:sz w:val="24"/>
          <w:szCs w:val="24"/>
          <w:lang w:val="en-GB"/>
        </w:rPr>
        <w:t xml:space="preserve"> is not fulfilled, the tender</w:t>
      </w:r>
      <w:r w:rsidR="00C751AD" w:rsidRPr="00BA3BFD">
        <w:rPr>
          <w:rFonts w:ascii="Arial" w:hAnsi="Arial" w:cs="Arial"/>
          <w:sz w:val="24"/>
          <w:szCs w:val="24"/>
          <w:lang w:val="en-GB"/>
        </w:rPr>
        <w:t xml:space="preserve">er's </w:t>
      </w:r>
      <w:r w:rsidR="00A51471" w:rsidRPr="00BA3BFD">
        <w:rPr>
          <w:rFonts w:ascii="Arial" w:hAnsi="Arial" w:cs="Arial"/>
          <w:sz w:val="24"/>
          <w:szCs w:val="24"/>
          <w:lang w:val="en-GB"/>
        </w:rPr>
        <w:t xml:space="preserve">tender </w:t>
      </w:r>
      <w:r w:rsidR="00C751AD" w:rsidRPr="00BA3BFD">
        <w:rPr>
          <w:rFonts w:ascii="Arial" w:hAnsi="Arial" w:cs="Arial"/>
          <w:sz w:val="24"/>
          <w:szCs w:val="24"/>
          <w:lang w:val="en-GB"/>
        </w:rPr>
        <w:t>will not be taken into further consideration.</w:t>
      </w:r>
      <w:r w:rsidR="00204BD1" w:rsidRPr="00BA3BFD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9C3A6C" w:rsidRPr="00BA3BFD" w:rsidRDefault="009C3A6C" w:rsidP="00672D1E">
      <w:pPr>
        <w:pStyle w:val="Opstilling-talellerbogst"/>
        <w:numPr>
          <w:ilvl w:val="0"/>
          <w:numId w:val="0"/>
        </w:num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061E0F" w:rsidRPr="00BA3BFD" w:rsidRDefault="009C3A6C" w:rsidP="00672D1E">
      <w:pPr>
        <w:pStyle w:val="Opstilling-talellerbogst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BA3BFD">
        <w:rPr>
          <w:rFonts w:ascii="Arial" w:hAnsi="Arial" w:cs="Arial"/>
          <w:b/>
          <w:sz w:val="24"/>
          <w:szCs w:val="24"/>
          <w:lang w:val="en-GB"/>
        </w:rPr>
        <w:t>1</w:t>
      </w:r>
      <w:r w:rsidR="007A39D1" w:rsidRPr="00BA3BFD">
        <w:rPr>
          <w:rFonts w:ascii="Arial" w:hAnsi="Arial" w:cs="Arial"/>
          <w:b/>
          <w:sz w:val="24"/>
          <w:szCs w:val="24"/>
          <w:lang w:val="en-GB"/>
        </w:rPr>
        <w:t>.</w:t>
      </w:r>
      <w:r w:rsidR="009752DB" w:rsidRPr="00BA3BFD">
        <w:rPr>
          <w:rFonts w:ascii="Arial" w:hAnsi="Arial" w:cs="Arial"/>
          <w:b/>
          <w:sz w:val="24"/>
          <w:szCs w:val="24"/>
          <w:lang w:val="en-GB"/>
        </w:rPr>
        <w:t>4</w:t>
      </w:r>
      <w:r w:rsidR="007A39D1" w:rsidRPr="00BA3BFD">
        <w:rPr>
          <w:rFonts w:ascii="Arial" w:hAnsi="Arial" w:cs="Arial"/>
          <w:b/>
          <w:sz w:val="24"/>
          <w:szCs w:val="24"/>
          <w:lang w:val="en-GB"/>
        </w:rPr>
        <w:t xml:space="preserve">.  </w:t>
      </w:r>
      <w:r w:rsidR="00A51471" w:rsidRPr="00BA3BFD">
        <w:rPr>
          <w:rFonts w:ascii="Arial" w:hAnsi="Arial" w:cs="Arial"/>
          <w:b/>
          <w:sz w:val="24"/>
          <w:szCs w:val="24"/>
          <w:lang w:val="en-GB"/>
        </w:rPr>
        <w:t>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BA3BFD" w:rsidTr="004874D7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BA3BFD" w:rsidRDefault="00357223" w:rsidP="00672D1E">
            <w:p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A3BFD">
              <w:rPr>
                <w:rFonts w:cstheme="minorHAnsi"/>
                <w:b/>
                <w:sz w:val="24"/>
                <w:szCs w:val="24"/>
                <w:lang w:val="en-GB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BA3BFD" w:rsidRDefault="00357223" w:rsidP="00672D1E">
            <w:p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A3BFD">
              <w:rPr>
                <w:rFonts w:cstheme="minorHAnsi"/>
                <w:b/>
                <w:sz w:val="24"/>
                <w:szCs w:val="24"/>
                <w:lang w:val="en-GB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BA3BFD" w:rsidRDefault="00357223" w:rsidP="00672D1E">
            <w:p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A3BFD">
              <w:rPr>
                <w:rFonts w:cstheme="minorHAnsi"/>
                <w:b/>
                <w:sz w:val="24"/>
                <w:szCs w:val="24"/>
                <w:lang w:val="en-GB"/>
              </w:rPr>
              <w:t>Classif</w:t>
            </w:r>
            <w:r w:rsidRPr="00BA3BFD">
              <w:rPr>
                <w:rFonts w:cstheme="minorHAnsi"/>
                <w:b/>
                <w:sz w:val="24"/>
                <w:szCs w:val="24"/>
                <w:lang w:val="en-GB"/>
              </w:rPr>
              <w:t>i</w:t>
            </w:r>
            <w:r w:rsidRPr="00BA3BFD">
              <w:rPr>
                <w:rFonts w:cstheme="minorHAnsi"/>
                <w:b/>
                <w:sz w:val="24"/>
                <w:szCs w:val="24"/>
                <w:lang w:val="en-GB"/>
              </w:rPr>
              <w:t>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BA3BFD" w:rsidRDefault="00357223" w:rsidP="00672D1E">
            <w:p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A3BFD">
              <w:rPr>
                <w:rFonts w:cstheme="minorHAnsi"/>
                <w:b/>
                <w:sz w:val="24"/>
                <w:szCs w:val="24"/>
                <w:lang w:val="en-GB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BA3BFD" w:rsidRDefault="008071E5" w:rsidP="00672D1E">
            <w:p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A3BFD">
              <w:rPr>
                <w:rFonts w:cstheme="minorHAnsi"/>
                <w:b/>
                <w:sz w:val="24"/>
                <w:szCs w:val="24"/>
                <w:lang w:val="en-GB"/>
              </w:rPr>
              <w:t>To be filled out be the tenderer</w:t>
            </w:r>
          </w:p>
        </w:tc>
      </w:tr>
      <w:tr w:rsidR="00F5760B" w:rsidRPr="00BA3BFD" w:rsidTr="004874D7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B51208" w:rsidRPr="00BA3BFD" w:rsidRDefault="00B51208" w:rsidP="00672D1E">
            <w:p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BA3BFD" w:rsidRDefault="00F5760B" w:rsidP="00672D1E">
            <w:p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BA3BFD" w:rsidRDefault="00F5760B" w:rsidP="00672D1E">
            <w:p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BA3BFD" w:rsidRDefault="00F5760B" w:rsidP="00672D1E">
            <w:p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Pr="00BA3BFD" w:rsidRDefault="00357223" w:rsidP="00672D1E">
            <w:p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A3BFD">
              <w:rPr>
                <w:rFonts w:cstheme="minorHAnsi"/>
                <w:b/>
                <w:sz w:val="24"/>
                <w:szCs w:val="24"/>
                <w:lang w:val="en-GB"/>
              </w:rPr>
              <w:t>Requirement compliance</w:t>
            </w:r>
          </w:p>
          <w:p w:rsidR="00822134" w:rsidRPr="00BA3BFD" w:rsidRDefault="00822134" w:rsidP="00672D1E">
            <w:p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A3BFD">
              <w:rPr>
                <w:rFonts w:cstheme="minorHAnsi"/>
                <w:b/>
                <w:sz w:val="24"/>
                <w:szCs w:val="24"/>
                <w:lang w:val="en-GB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BA3BFD" w:rsidRDefault="00357223" w:rsidP="00672D1E">
            <w:p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A3BFD">
              <w:rPr>
                <w:rFonts w:cstheme="minorHAnsi"/>
                <w:b/>
                <w:sz w:val="24"/>
                <w:szCs w:val="24"/>
                <w:lang w:val="en-GB"/>
              </w:rPr>
              <w:t>Tenderer's description</w:t>
            </w:r>
          </w:p>
        </w:tc>
      </w:tr>
      <w:tr w:rsidR="00F5760B" w:rsidRPr="00BA3BFD" w:rsidTr="004874D7">
        <w:trPr>
          <w:trHeight w:val="288"/>
        </w:trPr>
        <w:tc>
          <w:tcPr>
            <w:tcW w:w="526" w:type="dxa"/>
            <w:vMerge/>
            <w:vAlign w:val="center"/>
          </w:tcPr>
          <w:p w:rsidR="00B51208" w:rsidRPr="00BA3BFD" w:rsidRDefault="00B51208" w:rsidP="00672D1E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vMerge/>
          </w:tcPr>
          <w:p w:rsidR="00F5760B" w:rsidRPr="00BA3BFD" w:rsidRDefault="00F5760B" w:rsidP="00672D1E">
            <w:pPr>
              <w:pStyle w:val="Opstilling-punkttegn"/>
              <w:numPr>
                <w:ilvl w:val="0"/>
                <w:numId w:val="0"/>
              </w:numPr>
              <w:ind w:left="3" w:hanging="3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01" w:type="dxa"/>
            <w:vMerge/>
          </w:tcPr>
          <w:p w:rsidR="00F5760B" w:rsidRPr="00BA3BFD" w:rsidRDefault="00F5760B" w:rsidP="00672D1E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81" w:type="dxa"/>
            <w:vMerge/>
          </w:tcPr>
          <w:p w:rsidR="00F5760B" w:rsidRPr="00BA3BFD" w:rsidRDefault="00F5760B" w:rsidP="00672D1E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BA3BFD" w:rsidRDefault="00357223" w:rsidP="00672D1E">
            <w:pPr>
              <w:jc w:val="both"/>
              <w:rPr>
                <w:rFonts w:cstheme="minorHAnsi"/>
                <w:b/>
                <w:szCs w:val="24"/>
                <w:lang w:val="en-GB"/>
              </w:rPr>
            </w:pPr>
            <w:r w:rsidRPr="00BA3BFD">
              <w:rPr>
                <w:rFonts w:cstheme="minorHAnsi"/>
                <w:b/>
                <w:szCs w:val="24"/>
                <w:lang w:val="en-GB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BA3BFD" w:rsidRDefault="00357223" w:rsidP="00672D1E">
            <w:pPr>
              <w:jc w:val="both"/>
              <w:rPr>
                <w:rFonts w:cstheme="minorHAnsi"/>
                <w:b/>
                <w:szCs w:val="24"/>
                <w:lang w:val="en-GB"/>
              </w:rPr>
            </w:pPr>
            <w:r w:rsidRPr="00BA3BFD">
              <w:rPr>
                <w:rFonts w:cstheme="minorHAnsi"/>
                <w:b/>
                <w:szCs w:val="24"/>
                <w:lang w:val="en-GB"/>
              </w:rPr>
              <w:t>NO</w:t>
            </w:r>
          </w:p>
        </w:tc>
        <w:tc>
          <w:tcPr>
            <w:tcW w:w="3392" w:type="dxa"/>
            <w:vMerge/>
          </w:tcPr>
          <w:p w:rsidR="00F5760B" w:rsidRPr="00BA3BFD" w:rsidRDefault="00F5760B" w:rsidP="00672D1E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5760B" w:rsidRPr="00BA3BFD" w:rsidTr="00BA3BFD">
        <w:tc>
          <w:tcPr>
            <w:tcW w:w="526" w:type="dxa"/>
            <w:vAlign w:val="center"/>
          </w:tcPr>
          <w:p w:rsidR="00B51208" w:rsidRPr="00BA3BFD" w:rsidRDefault="00204BD1" w:rsidP="00672D1E">
            <w:p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A3BFD">
              <w:rPr>
                <w:rFonts w:cstheme="minorHAnsi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7F1BD4" w:rsidRPr="00672D1E" w:rsidRDefault="007F1BD4" w:rsidP="00672D1E">
            <w:pPr>
              <w:pStyle w:val="Opstilling-punkttegn"/>
              <w:numPr>
                <w:ilvl w:val="0"/>
                <w:numId w:val="0"/>
              </w:numPr>
              <w:ind w:left="3" w:hanging="3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A3BF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 tender shall be able to supply</w:t>
            </w:r>
            <w:r w:rsidR="00672D1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994A44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BLOWER</w:t>
            </w:r>
            <w:r w:rsidR="00994A44" w:rsidRPr="00BA3BF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, </w:t>
            </w:r>
            <w:r w:rsidR="00994A44" w:rsidRPr="00672D1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ETRI:148VK0282038 (NSN 4140 01 413 3265</w:t>
            </w:r>
            <w:r w:rsidR="00994A44" w:rsidRPr="00994A44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)</w:t>
            </w:r>
            <w:r w:rsidR="00672D1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,</w:t>
            </w:r>
            <w:r w:rsidR="00994A44" w:rsidRPr="00BA3BF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or </w:t>
            </w:r>
            <w:r w:rsidR="00994A44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a form, fit, </w:t>
            </w:r>
            <w:r w:rsidR="00672D1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and </w:t>
            </w:r>
            <w:r w:rsidR="00672D1E" w:rsidRPr="00672D1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functional replacement hereof</w:t>
            </w:r>
            <w:r w:rsidR="00994A44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</w:t>
            </w:r>
            <w:r w:rsidR="0078264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5760B" w:rsidRPr="00672D1E" w:rsidRDefault="00357223" w:rsidP="00672D1E">
            <w:pPr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672D1E">
              <w:rPr>
                <w:rFonts w:eastAsia="Calibri"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</w:tcPr>
          <w:p w:rsidR="00F5760B" w:rsidRPr="00672D1E" w:rsidRDefault="00F5760B" w:rsidP="00672D1E">
            <w:pPr>
              <w:spacing w:after="0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  <w:p w:rsidR="0004568F" w:rsidRPr="00672D1E" w:rsidRDefault="0004568F" w:rsidP="00672D1E">
            <w:pPr>
              <w:spacing w:after="0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</w:tcPr>
          <w:p w:rsidR="00F5760B" w:rsidRPr="00672D1E" w:rsidRDefault="00F5760B" w:rsidP="00672D1E">
            <w:pPr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</w:tcPr>
          <w:p w:rsidR="00F5760B" w:rsidRPr="00672D1E" w:rsidRDefault="00F5760B" w:rsidP="00672D1E">
            <w:pPr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</w:tcPr>
          <w:p w:rsidR="00F5760B" w:rsidRPr="00672D1E" w:rsidRDefault="00F5760B" w:rsidP="00672D1E">
            <w:pPr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</w:tr>
      <w:tr w:rsidR="00F5760B" w:rsidRPr="00BA3BFD" w:rsidTr="00BA3BFD">
        <w:tc>
          <w:tcPr>
            <w:tcW w:w="526" w:type="dxa"/>
            <w:vAlign w:val="center"/>
          </w:tcPr>
          <w:p w:rsidR="00B51208" w:rsidRPr="00BA3BFD" w:rsidRDefault="007D5D1C" w:rsidP="00672D1E">
            <w:p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A3BFD">
              <w:rPr>
                <w:rFonts w:cstheme="minorHAnsi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8178A6" w:rsidRPr="00BA3BFD" w:rsidRDefault="006C6B71" w:rsidP="00672D1E">
            <w:pPr>
              <w:pStyle w:val="Opstilling-punkttegn"/>
              <w:numPr>
                <w:ilvl w:val="0"/>
                <w:numId w:val="0"/>
              </w:numPr>
              <w:ind w:left="3" w:hanging="3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A3BF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The tender shall supply all </w:t>
            </w:r>
            <w:r w:rsidR="00BA3BFD" w:rsidRPr="00BA3BF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</w:t>
            </w:r>
            <w:r w:rsidR="00994A44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26</w:t>
            </w:r>
            <w:r w:rsidR="00BA3BFD" w:rsidRPr="00BA3BF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Pr="00BA3BF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elements in</w:t>
            </w:r>
            <w:r w:rsidR="00BA3BFD" w:rsidRPr="00BA3BF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04568F" w:rsidRPr="00BA3BF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</w:t>
            </w:r>
            <w:r w:rsidRPr="00BA3BF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ne complete orde</w:t>
            </w:r>
            <w:r w:rsidR="008178A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</w:t>
            </w:r>
            <w:r w:rsidR="00057654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5760B" w:rsidRPr="00672D1E" w:rsidRDefault="006C6B71" w:rsidP="00672D1E">
            <w:pPr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672D1E">
              <w:rPr>
                <w:rFonts w:eastAsia="Calibri"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</w:tcPr>
          <w:p w:rsidR="002D0A4F" w:rsidRPr="00672D1E" w:rsidRDefault="002D0A4F" w:rsidP="00672D1E">
            <w:pPr>
              <w:spacing w:after="0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  <w:p w:rsidR="002D0A4F" w:rsidRPr="00672D1E" w:rsidRDefault="002D0A4F" w:rsidP="00672D1E">
            <w:pPr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</w:tcPr>
          <w:p w:rsidR="00F5760B" w:rsidRPr="00672D1E" w:rsidRDefault="00F5760B" w:rsidP="00672D1E">
            <w:pPr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</w:tcPr>
          <w:p w:rsidR="00F5760B" w:rsidRPr="00672D1E" w:rsidRDefault="00F5760B" w:rsidP="00672D1E">
            <w:pPr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</w:tcPr>
          <w:p w:rsidR="00F5760B" w:rsidRPr="00672D1E" w:rsidRDefault="00F5760B" w:rsidP="00672D1E">
            <w:pPr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</w:tr>
      <w:tr w:rsidR="008178A6" w:rsidRPr="00BA3BFD" w:rsidTr="00BA3BFD">
        <w:tc>
          <w:tcPr>
            <w:tcW w:w="526" w:type="dxa"/>
            <w:vAlign w:val="center"/>
          </w:tcPr>
          <w:p w:rsidR="008178A6" w:rsidRPr="00BA3BFD" w:rsidRDefault="008178A6" w:rsidP="00672D1E">
            <w:p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8178A6" w:rsidRPr="00BA3BFD" w:rsidRDefault="008178A6" w:rsidP="00672D1E">
            <w:pPr>
              <w:pStyle w:val="Opstilling-punkttegn"/>
              <w:numPr>
                <w:ilvl w:val="0"/>
                <w:numId w:val="0"/>
              </w:numPr>
              <w:ind w:left="3" w:hanging="3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 delivery time must be le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ss than </w:t>
            </w:r>
            <w:r w:rsidR="00994A44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18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 calendar days from</w:t>
            </w:r>
            <w:r w:rsidR="0078264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78264C" w:rsidRPr="0078264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submission of the purchase order.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8178A6" w:rsidRPr="00672D1E" w:rsidRDefault="008178A6" w:rsidP="00672D1E">
            <w:pPr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672D1E">
              <w:rPr>
                <w:rFonts w:eastAsia="Calibri"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</w:tcPr>
          <w:p w:rsidR="008178A6" w:rsidRPr="00672D1E" w:rsidRDefault="008178A6" w:rsidP="00672D1E">
            <w:pPr>
              <w:spacing w:after="0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</w:tcPr>
          <w:p w:rsidR="008178A6" w:rsidRPr="00672D1E" w:rsidRDefault="008178A6" w:rsidP="00672D1E">
            <w:pPr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</w:tcPr>
          <w:p w:rsidR="008178A6" w:rsidRPr="00672D1E" w:rsidRDefault="008178A6" w:rsidP="00672D1E">
            <w:pPr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</w:tcPr>
          <w:p w:rsidR="008178A6" w:rsidRPr="00672D1E" w:rsidRDefault="008178A6" w:rsidP="00672D1E">
            <w:pPr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</w:tr>
    </w:tbl>
    <w:p w:rsidR="00BA3BFD" w:rsidRDefault="00BA3BFD" w:rsidP="00672D1E">
      <w:pPr>
        <w:jc w:val="both"/>
        <w:rPr>
          <w:rFonts w:ascii="Arial" w:hAnsi="Arial" w:cs="Arial"/>
          <w:sz w:val="24"/>
          <w:szCs w:val="24"/>
          <w:lang w:val="en-GB"/>
        </w:rPr>
        <w:sectPr w:rsidR="00BA3BFD" w:rsidSect="00576617">
          <w:headerReference w:type="default" r:id="rId13"/>
          <w:footerReference w:type="default" r:id="rId14"/>
          <w:pgSz w:w="16838" w:h="11906" w:orient="landscape"/>
          <w:pgMar w:top="993" w:right="992" w:bottom="142" w:left="1701" w:header="709" w:footer="474" w:gutter="0"/>
          <w:cols w:space="708"/>
          <w:docGrid w:linePitch="360"/>
        </w:sectPr>
      </w:pPr>
    </w:p>
    <w:bookmarkEnd w:id="0"/>
    <w:p w:rsidR="00A01280" w:rsidRPr="00BA3BFD" w:rsidRDefault="00C621E1" w:rsidP="00672D1E">
      <w:pPr>
        <w:jc w:val="both"/>
        <w:rPr>
          <w:rFonts w:ascii="Arial" w:hAnsi="Arial" w:cs="Arial"/>
          <w:sz w:val="24"/>
          <w:szCs w:val="24"/>
          <w:lang w:val="en-GB"/>
        </w:rPr>
      </w:pPr>
      <w:r w:rsidRPr="00C366E9">
        <w:rPr>
          <w:noProof/>
          <w:lang w:val="da-DK" w:eastAsia="da-DK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42pt">
            <v:imagedata r:id="rId15" o:title="5135488960202572008"/>
          </v:shape>
        </w:pict>
      </w:r>
    </w:p>
    <w:sectPr w:rsidR="00A01280" w:rsidRPr="00BA3BFD" w:rsidSect="00BA3BFD">
      <w:headerReference w:type="default" r:id="rId16"/>
      <w:pgSz w:w="11906" w:h="16838"/>
      <w:pgMar w:top="1701" w:right="1134" w:bottom="1701" w:left="1134" w:header="709" w:footer="4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92A" w:rsidRDefault="00C8492A" w:rsidP="00554DDE">
      <w:pPr>
        <w:spacing w:after="0" w:line="240" w:lineRule="auto"/>
      </w:pPr>
      <w:r>
        <w:separator/>
      </w:r>
    </w:p>
  </w:endnote>
  <w:endnote w:type="continuationSeparator" w:id="0">
    <w:p w:rsidR="00C8492A" w:rsidRDefault="00C8492A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="00BA3BFD">
              <w:rPr>
                <w:sz w:val="20"/>
                <w:szCs w:val="20"/>
              </w:rPr>
              <w:ptab w:relativeTo="margin" w:alignment="center" w:leader="none"/>
            </w:r>
            <w:r w:rsidRPr="00576617">
              <w:rPr>
                <w:sz w:val="20"/>
                <w:szCs w:val="20"/>
              </w:rPr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="00BA3BFD">
              <w:rPr>
                <w:sz w:val="20"/>
                <w:szCs w:val="20"/>
              </w:rPr>
              <w:ptab w:relativeTo="margin" w:alignment="right" w:leader="none"/>
            </w:r>
            <w:r w:rsidRPr="00576617">
              <w:rPr>
                <w:sz w:val="20"/>
                <w:szCs w:val="20"/>
              </w:rPr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C366E9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C366E9" w:rsidRPr="00576617">
              <w:rPr>
                <w:sz w:val="20"/>
                <w:szCs w:val="20"/>
              </w:rPr>
              <w:fldChar w:fldCharType="separate"/>
            </w:r>
            <w:r w:rsidR="00C621E1">
              <w:rPr>
                <w:noProof/>
                <w:sz w:val="20"/>
                <w:szCs w:val="20"/>
              </w:rPr>
              <w:t>2</w:t>
            </w:r>
            <w:r w:rsidR="00C366E9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af </w:t>
            </w:r>
            <w:r w:rsidR="00C366E9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C366E9" w:rsidRPr="00576617">
              <w:rPr>
                <w:sz w:val="20"/>
                <w:szCs w:val="20"/>
              </w:rPr>
              <w:fldChar w:fldCharType="separate"/>
            </w:r>
            <w:r w:rsidR="00C621E1">
              <w:rPr>
                <w:noProof/>
                <w:sz w:val="20"/>
                <w:szCs w:val="20"/>
              </w:rPr>
              <w:t>4</w:t>
            </w:r>
            <w:r w:rsidR="00C366E9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7B27EF" w:rsidRDefault="007B27E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92A" w:rsidRDefault="00C8492A" w:rsidP="00554DDE">
      <w:pPr>
        <w:spacing w:after="0" w:line="240" w:lineRule="auto"/>
      </w:pPr>
      <w:r>
        <w:separator/>
      </w:r>
    </w:p>
  </w:footnote>
  <w:footnote w:type="continuationSeparator" w:id="0">
    <w:p w:rsidR="00C8492A" w:rsidRDefault="00C8492A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EF" w:rsidRDefault="00DC2A31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8" name="LogoOn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27EF">
      <w:tab/>
    </w:r>
    <w:r w:rsidR="007B27EF">
      <w:tab/>
    </w:r>
  </w:p>
  <w:p w:rsidR="00CC79B8" w:rsidRDefault="00CC79B8" w:rsidP="00440EA4">
    <w:pPr>
      <w:rPr>
        <w:rFonts w:ascii="Arial" w:hAnsi="Arial" w:cs="Arial"/>
        <w:sz w:val="24"/>
        <w:szCs w:val="24"/>
      </w:rPr>
    </w:pPr>
  </w:p>
  <w:p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</w:t>
    </w:r>
    <w:r w:rsidR="00ED2EB3">
      <w:rPr>
        <w:rFonts w:ascii="Arial" w:hAnsi="Arial" w:cs="Arial"/>
        <w:sz w:val="24"/>
        <w:szCs w:val="24"/>
      </w:rPr>
      <w:t>_________________________________</w:t>
    </w:r>
  </w:p>
  <w:p w:rsidR="007B27EF" w:rsidRDefault="007B27EF" w:rsidP="00440EA4">
    <w:pPr>
      <w:pStyle w:val="Sidehoved"/>
      <w:tabs>
        <w:tab w:val="left" w:pos="4125"/>
      </w:tabs>
    </w:pPr>
  </w:p>
  <w:p w:rsidR="007B27EF" w:rsidRDefault="007B27EF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B3" w:rsidRDefault="00ED2EB3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1" name="LogoOn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ED2EB3" w:rsidRDefault="00ED2EB3" w:rsidP="00440EA4">
    <w:pPr>
      <w:rPr>
        <w:rFonts w:ascii="Arial" w:hAnsi="Arial" w:cs="Arial"/>
        <w:sz w:val="24"/>
        <w:szCs w:val="24"/>
      </w:rPr>
    </w:pPr>
  </w:p>
  <w:p w:rsidR="00ED2EB3" w:rsidRPr="00D33A5C" w:rsidRDefault="00ED2EB3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</w:t>
    </w:r>
  </w:p>
  <w:p w:rsidR="00ED2EB3" w:rsidRDefault="00ED2EB3" w:rsidP="00440EA4">
    <w:pPr>
      <w:pStyle w:val="Sidehoved"/>
      <w:tabs>
        <w:tab w:val="left" w:pos="4125"/>
      </w:tabs>
    </w:pPr>
  </w:p>
  <w:p w:rsidR="00ED2EB3" w:rsidRDefault="00ED2EB3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TMS_Template_ID" w:val="0"/>
  </w:docVars>
  <w:rsids>
    <w:rsidRoot w:val="00554DDE"/>
    <w:rsid w:val="000109AF"/>
    <w:rsid w:val="00025B88"/>
    <w:rsid w:val="0002643B"/>
    <w:rsid w:val="0004568F"/>
    <w:rsid w:val="00057654"/>
    <w:rsid w:val="00061E0F"/>
    <w:rsid w:val="00066EC1"/>
    <w:rsid w:val="00080E7B"/>
    <w:rsid w:val="00082223"/>
    <w:rsid w:val="00084BC0"/>
    <w:rsid w:val="000A43C8"/>
    <w:rsid w:val="000A7EA8"/>
    <w:rsid w:val="000B12CC"/>
    <w:rsid w:val="000B2943"/>
    <w:rsid w:val="000C3111"/>
    <w:rsid w:val="000D6A9A"/>
    <w:rsid w:val="000E3EA6"/>
    <w:rsid w:val="000E65D1"/>
    <w:rsid w:val="000F3F62"/>
    <w:rsid w:val="00100A08"/>
    <w:rsid w:val="0011140F"/>
    <w:rsid w:val="00113806"/>
    <w:rsid w:val="00120E84"/>
    <w:rsid w:val="00132946"/>
    <w:rsid w:val="00137AE2"/>
    <w:rsid w:val="001401C5"/>
    <w:rsid w:val="00141FCC"/>
    <w:rsid w:val="00145DDE"/>
    <w:rsid w:val="001500BC"/>
    <w:rsid w:val="00153255"/>
    <w:rsid w:val="0016412B"/>
    <w:rsid w:val="00170EC1"/>
    <w:rsid w:val="00172C2E"/>
    <w:rsid w:val="001803ED"/>
    <w:rsid w:val="0018496B"/>
    <w:rsid w:val="001A0726"/>
    <w:rsid w:val="001A2E08"/>
    <w:rsid w:val="001B6EDE"/>
    <w:rsid w:val="001C52FB"/>
    <w:rsid w:val="001D619A"/>
    <w:rsid w:val="001E1B09"/>
    <w:rsid w:val="001E5161"/>
    <w:rsid w:val="00204BD1"/>
    <w:rsid w:val="00223BC5"/>
    <w:rsid w:val="0023032B"/>
    <w:rsid w:val="0024013A"/>
    <w:rsid w:val="00252461"/>
    <w:rsid w:val="00267D94"/>
    <w:rsid w:val="00271A58"/>
    <w:rsid w:val="00272680"/>
    <w:rsid w:val="002741D8"/>
    <w:rsid w:val="00274EC2"/>
    <w:rsid w:val="002879B7"/>
    <w:rsid w:val="00290F57"/>
    <w:rsid w:val="0029431F"/>
    <w:rsid w:val="002A2049"/>
    <w:rsid w:val="002D0A4F"/>
    <w:rsid w:val="002D0B50"/>
    <w:rsid w:val="002F2E3A"/>
    <w:rsid w:val="00321AC1"/>
    <w:rsid w:val="0032261D"/>
    <w:rsid w:val="00323665"/>
    <w:rsid w:val="00337C7D"/>
    <w:rsid w:val="00357223"/>
    <w:rsid w:val="003752EC"/>
    <w:rsid w:val="0038273A"/>
    <w:rsid w:val="003858FA"/>
    <w:rsid w:val="00394E30"/>
    <w:rsid w:val="003B0D50"/>
    <w:rsid w:val="003E16E8"/>
    <w:rsid w:val="003E590B"/>
    <w:rsid w:val="00407DBC"/>
    <w:rsid w:val="00433A30"/>
    <w:rsid w:val="00440EA4"/>
    <w:rsid w:val="0046128B"/>
    <w:rsid w:val="00467C17"/>
    <w:rsid w:val="00481762"/>
    <w:rsid w:val="004874D7"/>
    <w:rsid w:val="00493F46"/>
    <w:rsid w:val="004A72B7"/>
    <w:rsid w:val="004B2504"/>
    <w:rsid w:val="004C0A5C"/>
    <w:rsid w:val="004C3778"/>
    <w:rsid w:val="004E5DA0"/>
    <w:rsid w:val="004F0AAE"/>
    <w:rsid w:val="00554272"/>
    <w:rsid w:val="00554DDE"/>
    <w:rsid w:val="0055733D"/>
    <w:rsid w:val="00576617"/>
    <w:rsid w:val="005A6921"/>
    <w:rsid w:val="005C6E1C"/>
    <w:rsid w:val="005D1947"/>
    <w:rsid w:val="005D21AA"/>
    <w:rsid w:val="005D28CB"/>
    <w:rsid w:val="005D3609"/>
    <w:rsid w:val="005E5E0A"/>
    <w:rsid w:val="005F2B23"/>
    <w:rsid w:val="00612AEA"/>
    <w:rsid w:val="00614513"/>
    <w:rsid w:val="00617024"/>
    <w:rsid w:val="00620B80"/>
    <w:rsid w:val="00622FC1"/>
    <w:rsid w:val="00647801"/>
    <w:rsid w:val="00654CC5"/>
    <w:rsid w:val="00665DDE"/>
    <w:rsid w:val="00672D1E"/>
    <w:rsid w:val="00680AD5"/>
    <w:rsid w:val="006849BD"/>
    <w:rsid w:val="00692730"/>
    <w:rsid w:val="00695650"/>
    <w:rsid w:val="006B3707"/>
    <w:rsid w:val="006C3245"/>
    <w:rsid w:val="006C6B71"/>
    <w:rsid w:val="006D14D3"/>
    <w:rsid w:val="006E0AE1"/>
    <w:rsid w:val="006E0BE6"/>
    <w:rsid w:val="006E3D4E"/>
    <w:rsid w:val="006E46D1"/>
    <w:rsid w:val="006E4B71"/>
    <w:rsid w:val="00717355"/>
    <w:rsid w:val="00721696"/>
    <w:rsid w:val="0073158D"/>
    <w:rsid w:val="0073613F"/>
    <w:rsid w:val="007363C2"/>
    <w:rsid w:val="00740A94"/>
    <w:rsid w:val="00754286"/>
    <w:rsid w:val="007555D8"/>
    <w:rsid w:val="00766A4A"/>
    <w:rsid w:val="007718B4"/>
    <w:rsid w:val="0078264C"/>
    <w:rsid w:val="007837A2"/>
    <w:rsid w:val="00784BED"/>
    <w:rsid w:val="007A39D1"/>
    <w:rsid w:val="007B27EF"/>
    <w:rsid w:val="007C2E9E"/>
    <w:rsid w:val="007C6430"/>
    <w:rsid w:val="007D0DB5"/>
    <w:rsid w:val="007D5D1C"/>
    <w:rsid w:val="007F1BD4"/>
    <w:rsid w:val="008026EB"/>
    <w:rsid w:val="008071E5"/>
    <w:rsid w:val="008173CB"/>
    <w:rsid w:val="008178A6"/>
    <w:rsid w:val="00822134"/>
    <w:rsid w:val="00843FC8"/>
    <w:rsid w:val="0084417D"/>
    <w:rsid w:val="0085488D"/>
    <w:rsid w:val="00867CF6"/>
    <w:rsid w:val="0087169B"/>
    <w:rsid w:val="00874DC3"/>
    <w:rsid w:val="008A18B6"/>
    <w:rsid w:val="008A3E9E"/>
    <w:rsid w:val="008B157F"/>
    <w:rsid w:val="008C74A5"/>
    <w:rsid w:val="008D44DF"/>
    <w:rsid w:val="008D5376"/>
    <w:rsid w:val="008E2472"/>
    <w:rsid w:val="009037A5"/>
    <w:rsid w:val="00914374"/>
    <w:rsid w:val="0091553B"/>
    <w:rsid w:val="00942210"/>
    <w:rsid w:val="009453BE"/>
    <w:rsid w:val="00953FB7"/>
    <w:rsid w:val="00962224"/>
    <w:rsid w:val="009636CA"/>
    <w:rsid w:val="00967219"/>
    <w:rsid w:val="009752DB"/>
    <w:rsid w:val="00976C10"/>
    <w:rsid w:val="00980033"/>
    <w:rsid w:val="00982881"/>
    <w:rsid w:val="009949FC"/>
    <w:rsid w:val="00994A44"/>
    <w:rsid w:val="009A7BA7"/>
    <w:rsid w:val="009C3A6C"/>
    <w:rsid w:val="009C47CC"/>
    <w:rsid w:val="009E6D1E"/>
    <w:rsid w:val="00A01280"/>
    <w:rsid w:val="00A0313E"/>
    <w:rsid w:val="00A163E7"/>
    <w:rsid w:val="00A21D16"/>
    <w:rsid w:val="00A23034"/>
    <w:rsid w:val="00A37F55"/>
    <w:rsid w:val="00A51471"/>
    <w:rsid w:val="00A51B34"/>
    <w:rsid w:val="00A5283D"/>
    <w:rsid w:val="00A572A7"/>
    <w:rsid w:val="00A71A08"/>
    <w:rsid w:val="00A726AD"/>
    <w:rsid w:val="00A73521"/>
    <w:rsid w:val="00A80287"/>
    <w:rsid w:val="00A81115"/>
    <w:rsid w:val="00A82E4D"/>
    <w:rsid w:val="00AA41E5"/>
    <w:rsid w:val="00AC3112"/>
    <w:rsid w:val="00AD4BD3"/>
    <w:rsid w:val="00B06FAE"/>
    <w:rsid w:val="00B11CC5"/>
    <w:rsid w:val="00B34C3D"/>
    <w:rsid w:val="00B40DFF"/>
    <w:rsid w:val="00B51208"/>
    <w:rsid w:val="00B630DE"/>
    <w:rsid w:val="00B701C0"/>
    <w:rsid w:val="00B81163"/>
    <w:rsid w:val="00B91B88"/>
    <w:rsid w:val="00B9586D"/>
    <w:rsid w:val="00BA076C"/>
    <w:rsid w:val="00BA1458"/>
    <w:rsid w:val="00BA3BFD"/>
    <w:rsid w:val="00BB5C07"/>
    <w:rsid w:val="00BD6A83"/>
    <w:rsid w:val="00BE4668"/>
    <w:rsid w:val="00BE6D0D"/>
    <w:rsid w:val="00BF604B"/>
    <w:rsid w:val="00C009E9"/>
    <w:rsid w:val="00C117FE"/>
    <w:rsid w:val="00C1277F"/>
    <w:rsid w:val="00C13623"/>
    <w:rsid w:val="00C31634"/>
    <w:rsid w:val="00C366E9"/>
    <w:rsid w:val="00C52F59"/>
    <w:rsid w:val="00C574FC"/>
    <w:rsid w:val="00C621E1"/>
    <w:rsid w:val="00C66A98"/>
    <w:rsid w:val="00C71B90"/>
    <w:rsid w:val="00C751AD"/>
    <w:rsid w:val="00C8492A"/>
    <w:rsid w:val="00C92220"/>
    <w:rsid w:val="00CB4E08"/>
    <w:rsid w:val="00CC79B8"/>
    <w:rsid w:val="00CE70D3"/>
    <w:rsid w:val="00D172B8"/>
    <w:rsid w:val="00D17E7E"/>
    <w:rsid w:val="00D33A5C"/>
    <w:rsid w:val="00D36480"/>
    <w:rsid w:val="00D774CB"/>
    <w:rsid w:val="00D77C58"/>
    <w:rsid w:val="00D803A7"/>
    <w:rsid w:val="00D84A7A"/>
    <w:rsid w:val="00D95550"/>
    <w:rsid w:val="00D96F3F"/>
    <w:rsid w:val="00DA6B33"/>
    <w:rsid w:val="00DB4CF3"/>
    <w:rsid w:val="00DC2A31"/>
    <w:rsid w:val="00DC697B"/>
    <w:rsid w:val="00DE5A09"/>
    <w:rsid w:val="00DF6986"/>
    <w:rsid w:val="00E04E77"/>
    <w:rsid w:val="00E06CE5"/>
    <w:rsid w:val="00E11DEE"/>
    <w:rsid w:val="00E15E49"/>
    <w:rsid w:val="00E16A5B"/>
    <w:rsid w:val="00E17A4E"/>
    <w:rsid w:val="00E31513"/>
    <w:rsid w:val="00E47580"/>
    <w:rsid w:val="00E600E3"/>
    <w:rsid w:val="00E6087D"/>
    <w:rsid w:val="00E6135D"/>
    <w:rsid w:val="00E634CE"/>
    <w:rsid w:val="00E6639F"/>
    <w:rsid w:val="00E87AB7"/>
    <w:rsid w:val="00E952D5"/>
    <w:rsid w:val="00EB1BB4"/>
    <w:rsid w:val="00EB4466"/>
    <w:rsid w:val="00EC15D4"/>
    <w:rsid w:val="00EC4ECF"/>
    <w:rsid w:val="00ED2EB3"/>
    <w:rsid w:val="00ED4520"/>
    <w:rsid w:val="00ED53EB"/>
    <w:rsid w:val="00ED79D1"/>
    <w:rsid w:val="00EE2369"/>
    <w:rsid w:val="00EE7A89"/>
    <w:rsid w:val="00EE7E8E"/>
    <w:rsid w:val="00EF67E3"/>
    <w:rsid w:val="00EF6BDB"/>
    <w:rsid w:val="00F0460E"/>
    <w:rsid w:val="00F048CF"/>
    <w:rsid w:val="00F111C0"/>
    <w:rsid w:val="00F20722"/>
    <w:rsid w:val="00F24679"/>
    <w:rsid w:val="00F31FE2"/>
    <w:rsid w:val="00F32676"/>
    <w:rsid w:val="00F37659"/>
    <w:rsid w:val="00F42911"/>
    <w:rsid w:val="00F53206"/>
    <w:rsid w:val="00F53463"/>
    <w:rsid w:val="00F53A05"/>
    <w:rsid w:val="00F55EC6"/>
    <w:rsid w:val="00F5760B"/>
    <w:rsid w:val="00F57ED5"/>
    <w:rsid w:val="00F819B0"/>
    <w:rsid w:val="00FA156D"/>
    <w:rsid w:val="00FA442B"/>
    <w:rsid w:val="00FD6593"/>
    <w:rsid w:val="00FE672D"/>
    <w:rsid w:val="00FF698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C5"/>
  </w:style>
  <w:style w:type="paragraph" w:styleId="Overskrift1">
    <w:name w:val="heading 1"/>
    <w:basedOn w:val="Normal"/>
    <w:next w:val="Normal"/>
    <w:link w:val="Overskrift1Tegn"/>
    <w:uiPriority w:val="9"/>
    <w:qFormat/>
    <w:rsid w:val="00BA3B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A3B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A3B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3B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A3B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A3B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A3B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A3B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BA3B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A3B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A3B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A3B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A3B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A3BF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A3BF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A3B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A3B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A3B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ED29EE4-5491-48FE-B66D-70F7B066B3B1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4.xml><?xml version="1.0" encoding="utf-8"?>
<ds:datastoreItem xmlns:ds="http://schemas.openxmlformats.org/officeDocument/2006/customXml" ds:itemID="{EDF795E9-EB03-44A1-96BD-E6CCE8DA439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B3971F1-AD1F-4321-B277-495859C83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253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00419952</cp:lastModifiedBy>
  <cp:revision>2</cp:revision>
  <cp:lastPrinted>2013-10-25T13:04:00Z</cp:lastPrinted>
  <dcterms:created xsi:type="dcterms:W3CDTF">2020-01-31T07:58:00Z</dcterms:created>
  <dcterms:modified xsi:type="dcterms:W3CDTF">2020-01-31T07:58:00Z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681cb31e-69d1-4733-a9a1-cd91e098c771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