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DE" w:rsidRPr="00ED53EB" w:rsidRDefault="009453BE" w:rsidP="00DE487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D53EB">
        <w:rPr>
          <w:rFonts w:ascii="Arial" w:hAnsi="Arial" w:cs="Arial"/>
          <w:sz w:val="24"/>
          <w:szCs w:val="24"/>
        </w:rPr>
        <w:t xml:space="preserve"> </w:t>
      </w:r>
    </w:p>
    <w:p w:rsidR="00554DDE" w:rsidRPr="00ED53EB" w:rsidRDefault="00554DDE" w:rsidP="00DE487D">
      <w:pPr>
        <w:jc w:val="both"/>
        <w:rPr>
          <w:rFonts w:ascii="Arial" w:hAnsi="Arial" w:cs="Arial"/>
          <w:sz w:val="24"/>
          <w:szCs w:val="24"/>
        </w:rPr>
      </w:pPr>
    </w:p>
    <w:p w:rsidR="00554DDE" w:rsidRPr="00ED53EB" w:rsidRDefault="00980033" w:rsidP="00DE487D">
      <w:pPr>
        <w:jc w:val="both"/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tab/>
      </w:r>
    </w:p>
    <w:p w:rsidR="00554DDE" w:rsidRPr="00ED53EB" w:rsidRDefault="00554DDE" w:rsidP="00DE487D">
      <w:pPr>
        <w:jc w:val="both"/>
        <w:rPr>
          <w:rFonts w:ascii="Arial" w:hAnsi="Arial" w:cs="Arial"/>
          <w:sz w:val="24"/>
          <w:szCs w:val="24"/>
        </w:rPr>
      </w:pPr>
    </w:p>
    <w:p w:rsidR="00554DDE" w:rsidRPr="00ED53EB" w:rsidRDefault="00554DDE" w:rsidP="00DE487D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9220B6" w:rsidRPr="00F47DED" w:rsidRDefault="009220B6" w:rsidP="00DE487D">
      <w:pPr>
        <w:jc w:val="center"/>
        <w:rPr>
          <w:rFonts w:ascii="Arial" w:hAnsi="Arial" w:cs="Arial"/>
          <w:b/>
          <w:sz w:val="48"/>
          <w:szCs w:val="48"/>
        </w:rPr>
      </w:pPr>
      <w:r w:rsidRPr="00F47DED">
        <w:rPr>
          <w:rFonts w:ascii="Arial" w:hAnsi="Arial" w:cs="Arial"/>
          <w:b/>
          <w:sz w:val="48"/>
          <w:szCs w:val="48"/>
        </w:rPr>
        <w:t>Requirement Specification</w:t>
      </w:r>
      <w:r w:rsidR="00F47DED" w:rsidRPr="00F47DED">
        <w:rPr>
          <w:rFonts w:ascii="Arial" w:hAnsi="Arial" w:cs="Arial"/>
          <w:b/>
          <w:sz w:val="48"/>
          <w:szCs w:val="48"/>
        </w:rPr>
        <w:t xml:space="preserve"> -</w:t>
      </w:r>
    </w:p>
    <w:p w:rsidR="00554DDE" w:rsidRPr="00F47DED" w:rsidRDefault="0094155C" w:rsidP="00DE487D">
      <w:pPr>
        <w:jc w:val="center"/>
        <w:rPr>
          <w:rFonts w:ascii="Arial" w:hAnsi="Arial" w:cs="Arial"/>
          <w:b/>
          <w:sz w:val="48"/>
          <w:szCs w:val="48"/>
        </w:rPr>
      </w:pPr>
      <w:r w:rsidRPr="00F47DED">
        <w:rPr>
          <w:rFonts w:ascii="Arial" w:hAnsi="Arial" w:cs="Arial"/>
          <w:b/>
          <w:sz w:val="48"/>
          <w:szCs w:val="48"/>
        </w:rPr>
        <w:t>Foam Sleeping Pad</w:t>
      </w:r>
    </w:p>
    <w:p w:rsidR="006E3D4E" w:rsidRPr="00ED53EB" w:rsidRDefault="006E3D4E" w:rsidP="00DE487D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6E3D4E" w:rsidRPr="00ED53EB" w:rsidRDefault="006E3D4E" w:rsidP="00DE487D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6E3D4E" w:rsidRPr="00ED53EB" w:rsidRDefault="006E3D4E" w:rsidP="00DE487D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:rsidR="00576617" w:rsidRPr="00ED53EB" w:rsidRDefault="00576617" w:rsidP="00DE487D">
      <w:pPr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br w:type="page"/>
      </w:r>
    </w:p>
    <w:p w:rsidR="009C3A6C" w:rsidRPr="00ED53EB" w:rsidRDefault="00766A4A" w:rsidP="00DE487D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ED53EB">
        <w:rPr>
          <w:rFonts w:ascii="Arial" w:hAnsi="Arial" w:cs="Arial"/>
          <w:b/>
          <w:sz w:val="24"/>
          <w:szCs w:val="24"/>
        </w:rPr>
        <w:lastRenderedPageBreak/>
        <w:t>Requirements</w:t>
      </w:r>
    </w:p>
    <w:p w:rsidR="009752DB" w:rsidRDefault="009752DB" w:rsidP="00DE487D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1.1. Description of the requirement</w:t>
      </w:r>
    </w:p>
    <w:p w:rsidR="0094155C" w:rsidRPr="00DE487D" w:rsidRDefault="0094155C" w:rsidP="00DE487D">
      <w:pPr>
        <w:pStyle w:val="Brdtekst"/>
        <w:spacing w:line="276" w:lineRule="auto"/>
        <w:ind w:left="567"/>
        <w:rPr>
          <w:rFonts w:ascii="Tahoma" w:hAnsi="Tahoma" w:cs="Tahoma"/>
          <w:sz w:val="24"/>
          <w:szCs w:val="24"/>
          <w:lang w:val="en-US"/>
        </w:rPr>
      </w:pPr>
      <w:r w:rsidRPr="00DE487D">
        <w:rPr>
          <w:rFonts w:ascii="Tahoma" w:hAnsi="Tahoma" w:cs="Tahoma"/>
          <w:sz w:val="24"/>
          <w:szCs w:val="24"/>
          <w:lang w:val="en-US"/>
        </w:rPr>
        <w:t xml:space="preserve">The Danish Defence has a need for Foam Sleeping Pads. The Foam Sleeping Pad is an essential part of the Danish </w:t>
      </w:r>
      <w:r w:rsidR="009F6092" w:rsidRPr="00DE487D">
        <w:rPr>
          <w:rFonts w:ascii="Tahoma" w:hAnsi="Tahoma" w:cs="Tahoma"/>
          <w:sz w:val="24"/>
          <w:szCs w:val="24"/>
          <w:lang w:val="en-US"/>
        </w:rPr>
        <w:t>Defence</w:t>
      </w:r>
      <w:r w:rsidR="0052581A" w:rsidRPr="00DE487D">
        <w:rPr>
          <w:rFonts w:ascii="Tahoma" w:hAnsi="Tahoma" w:cs="Tahoma"/>
          <w:sz w:val="24"/>
          <w:szCs w:val="24"/>
          <w:lang w:val="en-US"/>
        </w:rPr>
        <w:t xml:space="preserve"> </w:t>
      </w:r>
      <w:r w:rsidRPr="00DE487D">
        <w:rPr>
          <w:rFonts w:ascii="Tahoma" w:hAnsi="Tahoma" w:cs="Tahoma"/>
          <w:sz w:val="24"/>
          <w:szCs w:val="24"/>
          <w:lang w:val="en-US"/>
        </w:rPr>
        <w:t>sleeping sys</w:t>
      </w:r>
      <w:r w:rsidR="00955026" w:rsidRPr="00DE487D">
        <w:rPr>
          <w:rFonts w:ascii="Tahoma" w:hAnsi="Tahoma" w:cs="Tahoma"/>
          <w:sz w:val="24"/>
          <w:szCs w:val="24"/>
          <w:lang w:val="en-US"/>
        </w:rPr>
        <w:t>tem</w:t>
      </w:r>
      <w:r w:rsidR="009220B6" w:rsidRPr="00DE487D">
        <w:rPr>
          <w:rFonts w:ascii="Tahoma" w:hAnsi="Tahoma" w:cs="Tahoma"/>
          <w:sz w:val="24"/>
          <w:szCs w:val="24"/>
          <w:lang w:val="en-US"/>
        </w:rPr>
        <w:t xml:space="preserve"> providing insulation </w:t>
      </w:r>
      <w:r w:rsidR="009E3755" w:rsidRPr="00DE487D">
        <w:rPr>
          <w:rFonts w:ascii="Tahoma" w:hAnsi="Tahoma" w:cs="Tahoma"/>
          <w:sz w:val="24"/>
          <w:szCs w:val="24"/>
          <w:lang w:val="en-US"/>
        </w:rPr>
        <w:t xml:space="preserve">from the </w:t>
      </w:r>
      <w:r w:rsidR="009220B6" w:rsidRPr="00DE487D">
        <w:rPr>
          <w:rFonts w:ascii="Tahoma" w:hAnsi="Tahoma" w:cs="Tahoma"/>
          <w:sz w:val="24"/>
          <w:szCs w:val="24"/>
          <w:lang w:val="en-US"/>
        </w:rPr>
        <w:t xml:space="preserve">ground. </w:t>
      </w:r>
      <w:r w:rsidR="0062333A" w:rsidRPr="00DE487D">
        <w:rPr>
          <w:rFonts w:ascii="Tahoma" w:hAnsi="Tahoma" w:cs="Tahoma"/>
          <w:sz w:val="24"/>
          <w:szCs w:val="24"/>
          <w:lang w:val="en-US"/>
        </w:rPr>
        <w:t xml:space="preserve">The Foam Sleeping Pad also provides a level of comfort for the user. </w:t>
      </w:r>
    </w:p>
    <w:p w:rsidR="00933091" w:rsidRPr="00DE487D" w:rsidRDefault="00933091" w:rsidP="00DE487D">
      <w:pPr>
        <w:pStyle w:val="Brdtekst"/>
        <w:spacing w:line="276" w:lineRule="auto"/>
        <w:ind w:left="567"/>
        <w:rPr>
          <w:rFonts w:ascii="Tahoma" w:hAnsi="Tahoma" w:cs="Tahoma"/>
          <w:sz w:val="24"/>
          <w:szCs w:val="24"/>
          <w:lang w:val="en-US"/>
        </w:rPr>
      </w:pPr>
    </w:p>
    <w:p w:rsidR="0094155C" w:rsidRPr="00DE487D" w:rsidRDefault="0094155C" w:rsidP="00DE487D">
      <w:pPr>
        <w:pStyle w:val="Brdtekst"/>
        <w:spacing w:line="276" w:lineRule="auto"/>
        <w:ind w:left="567"/>
        <w:rPr>
          <w:rFonts w:ascii="Tahoma" w:hAnsi="Tahoma" w:cs="Tahoma"/>
          <w:sz w:val="24"/>
          <w:szCs w:val="24"/>
          <w:lang w:val="en-US"/>
        </w:rPr>
      </w:pPr>
      <w:r w:rsidRPr="00DE487D">
        <w:rPr>
          <w:rFonts w:ascii="Tahoma" w:hAnsi="Tahoma" w:cs="Tahoma"/>
          <w:sz w:val="24"/>
          <w:szCs w:val="24"/>
          <w:lang w:val="en-US"/>
        </w:rPr>
        <w:t xml:space="preserve">The Foam Sleeping Pads will be used by men and women for both training and actual military operations. The Foam Sleeping Pad shall be </w:t>
      </w:r>
      <w:r w:rsidR="009E3755" w:rsidRPr="00DE487D">
        <w:rPr>
          <w:rFonts w:ascii="Tahoma" w:hAnsi="Tahoma" w:cs="Tahoma"/>
          <w:sz w:val="24"/>
          <w:szCs w:val="24"/>
          <w:lang w:val="en-US"/>
        </w:rPr>
        <w:t xml:space="preserve">durable, </w:t>
      </w:r>
      <w:r w:rsidRPr="00DE487D">
        <w:rPr>
          <w:rFonts w:ascii="Tahoma" w:hAnsi="Tahoma" w:cs="Tahoma"/>
          <w:sz w:val="24"/>
          <w:szCs w:val="24"/>
          <w:lang w:val="en-US"/>
        </w:rPr>
        <w:t xml:space="preserve">made from </w:t>
      </w:r>
      <w:r w:rsidR="00955026" w:rsidRPr="00DE487D">
        <w:rPr>
          <w:rFonts w:ascii="Tahoma" w:hAnsi="Tahoma" w:cs="Tahoma"/>
          <w:sz w:val="24"/>
          <w:szCs w:val="24"/>
          <w:lang w:val="en-US"/>
        </w:rPr>
        <w:t xml:space="preserve">a suitable </w:t>
      </w:r>
      <w:r w:rsidRPr="00DE487D">
        <w:rPr>
          <w:rFonts w:ascii="Tahoma" w:hAnsi="Tahoma" w:cs="Tahoma"/>
          <w:sz w:val="24"/>
          <w:szCs w:val="24"/>
          <w:lang w:val="en-US"/>
        </w:rPr>
        <w:t xml:space="preserve">high quality </w:t>
      </w:r>
      <w:r w:rsidR="009F6092" w:rsidRPr="00DE487D">
        <w:rPr>
          <w:rFonts w:ascii="Tahoma" w:hAnsi="Tahoma" w:cs="Tahoma"/>
          <w:sz w:val="24"/>
          <w:szCs w:val="24"/>
          <w:lang w:val="en-US"/>
        </w:rPr>
        <w:t xml:space="preserve">closed cell </w:t>
      </w:r>
      <w:r w:rsidR="00EB473D" w:rsidRPr="00DE487D">
        <w:rPr>
          <w:rFonts w:ascii="Tahoma" w:hAnsi="Tahoma" w:cs="Tahoma"/>
          <w:sz w:val="24"/>
          <w:szCs w:val="24"/>
          <w:lang w:val="en-US"/>
        </w:rPr>
        <w:t>crosslinked</w:t>
      </w:r>
      <w:r w:rsidR="00BA4CD1" w:rsidRPr="00DE487D">
        <w:rPr>
          <w:rFonts w:ascii="Tahoma" w:hAnsi="Tahoma" w:cs="Tahoma"/>
          <w:sz w:val="24"/>
          <w:szCs w:val="24"/>
          <w:lang w:val="en-US"/>
        </w:rPr>
        <w:t xml:space="preserve"> </w:t>
      </w:r>
      <w:r w:rsidRPr="00DE487D">
        <w:rPr>
          <w:rFonts w:ascii="Tahoma" w:hAnsi="Tahoma" w:cs="Tahoma"/>
          <w:sz w:val="24"/>
          <w:szCs w:val="24"/>
          <w:lang w:val="en-US"/>
        </w:rPr>
        <w:t xml:space="preserve">foam and have two </w:t>
      </w:r>
      <w:r w:rsidR="00933091" w:rsidRPr="00DE487D">
        <w:rPr>
          <w:rFonts w:ascii="Tahoma" w:hAnsi="Tahoma" w:cs="Tahoma"/>
          <w:sz w:val="24"/>
          <w:szCs w:val="24"/>
          <w:lang w:val="en-US"/>
        </w:rPr>
        <w:t xml:space="preserve">grommets </w:t>
      </w:r>
      <w:r w:rsidR="00694018" w:rsidRPr="00DE487D">
        <w:rPr>
          <w:rFonts w:ascii="Tahoma" w:hAnsi="Tahoma" w:cs="Tahoma"/>
          <w:sz w:val="24"/>
          <w:szCs w:val="24"/>
          <w:lang w:val="en-US"/>
        </w:rPr>
        <w:t xml:space="preserve">with elastic bands attached. </w:t>
      </w:r>
      <w:r w:rsidR="00933091" w:rsidRPr="00DE487D">
        <w:rPr>
          <w:rFonts w:ascii="Tahoma" w:hAnsi="Tahoma" w:cs="Tahoma"/>
          <w:sz w:val="24"/>
          <w:szCs w:val="24"/>
          <w:lang w:val="en-US"/>
        </w:rPr>
        <w:t xml:space="preserve">The elastic bands are used to hold the pad when rolled up. </w:t>
      </w:r>
      <w:r w:rsidR="00694018" w:rsidRPr="00DE487D">
        <w:rPr>
          <w:rFonts w:ascii="Tahoma" w:hAnsi="Tahoma" w:cs="Tahoma"/>
          <w:sz w:val="24"/>
          <w:szCs w:val="24"/>
          <w:lang w:val="en-US"/>
        </w:rPr>
        <w:t xml:space="preserve">The Foam Sleeping Pad shall </w:t>
      </w:r>
      <w:r w:rsidR="005427AF" w:rsidRPr="00DE487D">
        <w:rPr>
          <w:rFonts w:ascii="Tahoma" w:hAnsi="Tahoma" w:cs="Tahoma"/>
          <w:sz w:val="24"/>
          <w:szCs w:val="24"/>
          <w:lang w:val="en-US"/>
        </w:rPr>
        <w:t>have</w:t>
      </w:r>
      <w:r w:rsidR="00694018" w:rsidRPr="00DE487D">
        <w:rPr>
          <w:rFonts w:ascii="Tahoma" w:hAnsi="Tahoma" w:cs="Tahoma"/>
          <w:sz w:val="24"/>
          <w:szCs w:val="24"/>
          <w:lang w:val="en-US"/>
        </w:rPr>
        <w:t xml:space="preserve"> a matte </w:t>
      </w:r>
      <w:r w:rsidR="005427AF" w:rsidRPr="00DE487D">
        <w:rPr>
          <w:rFonts w:ascii="Tahoma" w:hAnsi="Tahoma" w:cs="Tahoma"/>
          <w:sz w:val="24"/>
          <w:szCs w:val="24"/>
          <w:lang w:val="en-US"/>
        </w:rPr>
        <w:t>earthly</w:t>
      </w:r>
      <w:r w:rsidR="00694018" w:rsidRPr="00DE487D">
        <w:rPr>
          <w:rFonts w:ascii="Tahoma" w:hAnsi="Tahoma" w:cs="Tahoma"/>
          <w:sz w:val="24"/>
          <w:szCs w:val="24"/>
          <w:lang w:val="en-US"/>
        </w:rPr>
        <w:t xml:space="preserve"> green </w:t>
      </w:r>
      <w:r w:rsidR="009F6092" w:rsidRPr="00DE487D">
        <w:rPr>
          <w:rFonts w:ascii="Tahoma" w:hAnsi="Tahoma" w:cs="Tahoma"/>
          <w:sz w:val="24"/>
          <w:szCs w:val="24"/>
          <w:lang w:val="en-US"/>
        </w:rPr>
        <w:t xml:space="preserve">or similar </w:t>
      </w:r>
      <w:r w:rsidR="0052581A" w:rsidRPr="00DE487D">
        <w:rPr>
          <w:rFonts w:ascii="Tahoma" w:hAnsi="Tahoma" w:cs="Tahoma"/>
          <w:sz w:val="24"/>
          <w:szCs w:val="24"/>
          <w:lang w:val="en-US"/>
        </w:rPr>
        <w:t>colour</w:t>
      </w:r>
      <w:r w:rsidR="00694018" w:rsidRPr="00DE487D">
        <w:rPr>
          <w:rFonts w:ascii="Tahoma" w:hAnsi="Tahoma" w:cs="Tahoma"/>
          <w:sz w:val="24"/>
          <w:szCs w:val="24"/>
          <w:lang w:val="en-US"/>
        </w:rPr>
        <w:t xml:space="preserve"> in order to provide some camouflage when placed on the ground in various terrains. </w:t>
      </w:r>
    </w:p>
    <w:p w:rsidR="00955026" w:rsidRPr="00DE487D" w:rsidRDefault="00955026" w:rsidP="00DE487D">
      <w:pPr>
        <w:pStyle w:val="Brdtekst"/>
        <w:spacing w:line="276" w:lineRule="auto"/>
        <w:ind w:left="567"/>
        <w:rPr>
          <w:rFonts w:ascii="Tahoma" w:hAnsi="Tahoma" w:cs="Tahoma"/>
          <w:sz w:val="24"/>
          <w:szCs w:val="24"/>
          <w:lang w:val="en-US"/>
        </w:rPr>
      </w:pPr>
    </w:p>
    <w:p w:rsidR="00955026" w:rsidRPr="00DE487D" w:rsidRDefault="00955026" w:rsidP="00DE487D">
      <w:pPr>
        <w:pStyle w:val="Brdtekst"/>
        <w:spacing w:line="276" w:lineRule="auto"/>
        <w:ind w:left="567"/>
        <w:rPr>
          <w:rFonts w:ascii="Tahoma" w:hAnsi="Tahoma" w:cs="Tahoma"/>
          <w:sz w:val="24"/>
          <w:szCs w:val="24"/>
          <w:lang w:val="en-US"/>
        </w:rPr>
      </w:pPr>
      <w:r w:rsidRPr="00DE487D">
        <w:rPr>
          <w:rFonts w:ascii="Tahoma" w:hAnsi="Tahoma" w:cs="Tahoma"/>
          <w:sz w:val="24"/>
          <w:szCs w:val="24"/>
          <w:lang w:val="en-US"/>
        </w:rPr>
        <w:t>The Foam Sleeping Pad will primarily be used in the field</w:t>
      </w:r>
      <w:r w:rsidR="00384038" w:rsidRPr="00DE487D">
        <w:rPr>
          <w:rFonts w:ascii="Tahoma" w:hAnsi="Tahoma" w:cs="Tahoma"/>
          <w:sz w:val="24"/>
          <w:szCs w:val="24"/>
          <w:lang w:val="en-US"/>
        </w:rPr>
        <w:t xml:space="preserve">, but also </w:t>
      </w:r>
      <w:r w:rsidR="0097024E" w:rsidRPr="00DE487D">
        <w:rPr>
          <w:rFonts w:ascii="Tahoma" w:hAnsi="Tahoma" w:cs="Tahoma"/>
          <w:sz w:val="24"/>
          <w:szCs w:val="24"/>
          <w:lang w:val="en-US"/>
        </w:rPr>
        <w:t>for</w:t>
      </w:r>
      <w:r w:rsidRPr="00DE487D">
        <w:rPr>
          <w:rFonts w:ascii="Tahoma" w:hAnsi="Tahoma" w:cs="Tahoma"/>
          <w:sz w:val="24"/>
          <w:szCs w:val="24"/>
          <w:lang w:val="en-US"/>
        </w:rPr>
        <w:t xml:space="preserve"> </w:t>
      </w:r>
      <w:r w:rsidR="0097024E" w:rsidRPr="00DE487D">
        <w:rPr>
          <w:rFonts w:ascii="Tahoma" w:hAnsi="Tahoma" w:cs="Tahoma"/>
          <w:sz w:val="24"/>
          <w:szCs w:val="24"/>
          <w:lang w:val="en-US"/>
        </w:rPr>
        <w:t>e.g. shooting ranges and</w:t>
      </w:r>
      <w:r w:rsidR="00896B2A" w:rsidRPr="00DE487D">
        <w:rPr>
          <w:rFonts w:ascii="Tahoma" w:hAnsi="Tahoma" w:cs="Tahoma"/>
          <w:sz w:val="24"/>
          <w:szCs w:val="24"/>
          <w:lang w:val="en-US"/>
        </w:rPr>
        <w:t xml:space="preserve"> in</w:t>
      </w:r>
      <w:r w:rsidR="0097024E" w:rsidRPr="00DE487D">
        <w:rPr>
          <w:rFonts w:ascii="Tahoma" w:hAnsi="Tahoma" w:cs="Tahoma"/>
          <w:sz w:val="24"/>
          <w:szCs w:val="24"/>
          <w:lang w:val="en-US"/>
        </w:rPr>
        <w:t xml:space="preserve"> urban environments. The Foam Sleeping Pad shall be able to maintain </w:t>
      </w:r>
      <w:r w:rsidR="00896B2A" w:rsidRPr="00DE487D">
        <w:rPr>
          <w:rFonts w:ascii="Tahoma" w:hAnsi="Tahoma" w:cs="Tahoma"/>
          <w:sz w:val="24"/>
          <w:szCs w:val="24"/>
          <w:lang w:val="en-US"/>
        </w:rPr>
        <w:t>its</w:t>
      </w:r>
      <w:r w:rsidR="0097024E" w:rsidRPr="00DE487D">
        <w:rPr>
          <w:rFonts w:ascii="Tahoma" w:hAnsi="Tahoma" w:cs="Tahoma"/>
          <w:sz w:val="24"/>
          <w:szCs w:val="24"/>
          <w:lang w:val="en-US"/>
        </w:rPr>
        <w:t xml:space="preserve"> properties when used by soldiers twice a week for </w:t>
      </w:r>
      <w:r w:rsidR="009F6092" w:rsidRPr="00DE487D">
        <w:rPr>
          <w:rFonts w:ascii="Tahoma" w:hAnsi="Tahoma" w:cs="Tahoma"/>
          <w:sz w:val="24"/>
          <w:szCs w:val="24"/>
          <w:lang w:val="en-US"/>
        </w:rPr>
        <w:t xml:space="preserve">at least </w:t>
      </w:r>
      <w:r w:rsidR="0097024E" w:rsidRPr="00DE487D">
        <w:rPr>
          <w:rFonts w:ascii="Tahoma" w:hAnsi="Tahoma" w:cs="Tahoma"/>
          <w:sz w:val="24"/>
          <w:szCs w:val="24"/>
          <w:lang w:val="en-US"/>
        </w:rPr>
        <w:t xml:space="preserve">one year. The Foam Sleeping Pad will be used directly on snow, wet forest floor, gravel, rocks, </w:t>
      </w:r>
      <w:r w:rsidR="00896B2A" w:rsidRPr="00DE487D">
        <w:rPr>
          <w:rFonts w:ascii="Tahoma" w:hAnsi="Tahoma" w:cs="Tahoma"/>
          <w:sz w:val="24"/>
          <w:szCs w:val="24"/>
          <w:lang w:val="en-US"/>
        </w:rPr>
        <w:t xml:space="preserve">sand, </w:t>
      </w:r>
      <w:r w:rsidR="0097024E" w:rsidRPr="00DE487D">
        <w:rPr>
          <w:rFonts w:ascii="Tahoma" w:hAnsi="Tahoma" w:cs="Tahoma"/>
          <w:sz w:val="24"/>
          <w:szCs w:val="24"/>
          <w:lang w:val="en-US"/>
        </w:rPr>
        <w:t>concrete</w:t>
      </w:r>
      <w:r w:rsidR="00896B2A" w:rsidRPr="00DE487D">
        <w:rPr>
          <w:rFonts w:ascii="Tahoma" w:hAnsi="Tahoma" w:cs="Tahoma"/>
          <w:sz w:val="24"/>
          <w:szCs w:val="24"/>
          <w:lang w:val="en-US"/>
        </w:rPr>
        <w:t xml:space="preserve"> etc. The Foam Sleeping Pad will pr</w:t>
      </w:r>
      <w:r w:rsidR="00896B2A" w:rsidRPr="00DE487D">
        <w:rPr>
          <w:rFonts w:ascii="Tahoma" w:hAnsi="Tahoma" w:cs="Tahoma"/>
          <w:sz w:val="24"/>
          <w:szCs w:val="24"/>
          <w:lang w:val="en-US"/>
        </w:rPr>
        <w:t>i</w:t>
      </w:r>
      <w:r w:rsidR="00896B2A" w:rsidRPr="00DE487D">
        <w:rPr>
          <w:rFonts w:ascii="Tahoma" w:hAnsi="Tahoma" w:cs="Tahoma"/>
          <w:sz w:val="24"/>
          <w:szCs w:val="24"/>
          <w:lang w:val="en-US"/>
        </w:rPr>
        <w:t>marily be carried rolled or fold</w:t>
      </w:r>
      <w:r w:rsidR="00C976E5" w:rsidRPr="00DE487D">
        <w:rPr>
          <w:rFonts w:ascii="Tahoma" w:hAnsi="Tahoma" w:cs="Tahoma"/>
          <w:sz w:val="24"/>
          <w:szCs w:val="24"/>
          <w:lang w:val="en-US"/>
        </w:rPr>
        <w:t>ed on the outside of a backpack or stored rolled inside vehicles.</w:t>
      </w:r>
      <w:r w:rsidR="00896B2A" w:rsidRPr="00DE487D">
        <w:rPr>
          <w:rFonts w:ascii="Tahoma" w:hAnsi="Tahoma" w:cs="Tahoma"/>
          <w:sz w:val="24"/>
          <w:szCs w:val="24"/>
          <w:lang w:val="en-US"/>
        </w:rPr>
        <w:t xml:space="preserve">   </w:t>
      </w:r>
    </w:p>
    <w:p w:rsidR="00DE487D" w:rsidRDefault="00DE487D" w:rsidP="00DE48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54DDE" w:rsidRPr="00272680" w:rsidRDefault="009C3A6C" w:rsidP="00DE487D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272680">
        <w:rPr>
          <w:rFonts w:ascii="Arial" w:hAnsi="Arial" w:cs="Arial"/>
          <w:b/>
          <w:sz w:val="24"/>
          <w:szCs w:val="24"/>
        </w:rPr>
        <w:lastRenderedPageBreak/>
        <w:t>1</w:t>
      </w:r>
      <w:r w:rsidR="00554DDE" w:rsidRPr="00272680">
        <w:rPr>
          <w:rFonts w:ascii="Arial" w:hAnsi="Arial" w:cs="Arial"/>
          <w:b/>
          <w:sz w:val="24"/>
          <w:szCs w:val="24"/>
        </w:rPr>
        <w:t>.</w:t>
      </w:r>
      <w:r w:rsidR="009752DB" w:rsidRPr="00272680">
        <w:rPr>
          <w:rFonts w:ascii="Arial" w:hAnsi="Arial" w:cs="Arial"/>
          <w:b/>
          <w:sz w:val="24"/>
          <w:szCs w:val="24"/>
        </w:rPr>
        <w:t>2</w:t>
      </w:r>
      <w:r w:rsidR="00554DDE" w:rsidRPr="00272680">
        <w:rPr>
          <w:rFonts w:ascii="Arial" w:hAnsi="Arial" w:cs="Arial"/>
          <w:b/>
          <w:sz w:val="24"/>
          <w:szCs w:val="24"/>
        </w:rPr>
        <w:t xml:space="preserve">. </w:t>
      </w:r>
      <w:r w:rsidR="00766A4A" w:rsidRPr="00272680">
        <w:rPr>
          <w:rFonts w:ascii="Arial" w:hAnsi="Arial" w:cs="Arial"/>
          <w:b/>
          <w:sz w:val="24"/>
          <w:szCs w:val="24"/>
        </w:rPr>
        <w:t>Description and definitions</w:t>
      </w:r>
    </w:p>
    <w:p w:rsidR="00554DDE" w:rsidRPr="00DE487D" w:rsidRDefault="00766A4A" w:rsidP="00DE487D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DE487D">
        <w:rPr>
          <w:rFonts w:ascii="Arial" w:hAnsi="Arial" w:cs="Arial"/>
          <w:sz w:val="24"/>
          <w:szCs w:val="24"/>
        </w:rPr>
        <w:t xml:space="preserve">The </w:t>
      </w:r>
      <w:r w:rsidR="003752EC" w:rsidRPr="00DE487D">
        <w:rPr>
          <w:rFonts w:ascii="Arial" w:hAnsi="Arial" w:cs="Arial"/>
          <w:sz w:val="24"/>
          <w:szCs w:val="24"/>
        </w:rPr>
        <w:t>requirement specification</w:t>
      </w:r>
      <w:r w:rsidRPr="00DE487D">
        <w:rPr>
          <w:rFonts w:ascii="Arial" w:hAnsi="Arial" w:cs="Arial"/>
          <w:sz w:val="24"/>
          <w:szCs w:val="24"/>
        </w:rPr>
        <w:t>, cf. section 1.</w:t>
      </w:r>
      <w:r w:rsidR="00323665" w:rsidRPr="00DE487D">
        <w:rPr>
          <w:rFonts w:ascii="Arial" w:hAnsi="Arial" w:cs="Arial"/>
          <w:sz w:val="24"/>
          <w:szCs w:val="24"/>
        </w:rPr>
        <w:t>4</w:t>
      </w:r>
      <w:r w:rsidRPr="00DE487D">
        <w:rPr>
          <w:rFonts w:ascii="Arial" w:hAnsi="Arial" w:cs="Arial"/>
          <w:sz w:val="24"/>
          <w:szCs w:val="24"/>
        </w:rPr>
        <w:t xml:space="preserve">, describes all the requirements </w:t>
      </w:r>
      <w:r w:rsidR="007718B4" w:rsidRPr="00DE487D">
        <w:rPr>
          <w:rFonts w:ascii="Arial" w:hAnsi="Arial" w:cs="Arial"/>
          <w:sz w:val="24"/>
          <w:szCs w:val="24"/>
        </w:rPr>
        <w:t>for the</w:t>
      </w:r>
      <w:r w:rsidR="00622FC1" w:rsidRPr="00DE487D">
        <w:rPr>
          <w:rFonts w:ascii="Arial" w:hAnsi="Arial" w:cs="Arial"/>
          <w:sz w:val="24"/>
          <w:szCs w:val="24"/>
        </w:rPr>
        <w:t xml:space="preserve"> </w:t>
      </w:r>
      <w:r w:rsidR="00D803A7" w:rsidRPr="00DE487D">
        <w:rPr>
          <w:rFonts w:ascii="Arial" w:hAnsi="Arial" w:cs="Arial"/>
          <w:sz w:val="24"/>
          <w:szCs w:val="24"/>
        </w:rPr>
        <w:t>acquisition</w:t>
      </w:r>
      <w:r w:rsidR="007718B4" w:rsidRPr="00DE487D">
        <w:rPr>
          <w:rFonts w:ascii="Arial" w:hAnsi="Arial" w:cs="Arial"/>
          <w:sz w:val="24"/>
          <w:szCs w:val="24"/>
        </w:rPr>
        <w:t xml:space="preserve">  and consists of six</w:t>
      </w:r>
      <w:r w:rsidR="00622FC1" w:rsidRPr="00DE487D">
        <w:rPr>
          <w:rFonts w:ascii="Arial" w:hAnsi="Arial" w:cs="Arial"/>
          <w:sz w:val="24"/>
          <w:szCs w:val="24"/>
        </w:rPr>
        <w:t xml:space="preserve"> columns with the following information:</w:t>
      </w:r>
    </w:p>
    <w:p w:rsidR="00576617" w:rsidRPr="00DE487D" w:rsidRDefault="00576617" w:rsidP="00DE487D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sz w:val="20"/>
          <w:szCs w:val="20"/>
        </w:rPr>
      </w:pPr>
    </w:p>
    <w:tbl>
      <w:tblPr>
        <w:tblStyle w:val="Mediumgitter1-fremhvningsfarve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046"/>
      </w:tblGrid>
      <w:tr w:rsidR="00576617" w:rsidRPr="00DE487D" w:rsidTr="00576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DE487D" w:rsidRDefault="00576617" w:rsidP="00DE487D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E487D">
              <w:rPr>
                <w:rFonts w:ascii="Arial" w:hAnsi="Arial" w:cs="Arial"/>
                <w:b w:val="0"/>
                <w:sz w:val="20"/>
                <w:szCs w:val="20"/>
              </w:rPr>
              <w:t>"#"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DE487D" w:rsidRDefault="00576617" w:rsidP="00DE487D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DE487D">
              <w:rPr>
                <w:rFonts w:ascii="Arial" w:hAnsi="Arial" w:cs="Arial"/>
                <w:b w:val="0"/>
                <w:sz w:val="20"/>
                <w:szCs w:val="20"/>
              </w:rPr>
              <w:t>ID number</w:t>
            </w:r>
          </w:p>
        </w:tc>
      </w:tr>
      <w:tr w:rsidR="00576617" w:rsidRPr="00DE487D" w:rsidTr="0057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DE487D" w:rsidRDefault="00576617" w:rsidP="00DE487D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E487D">
              <w:rPr>
                <w:rFonts w:ascii="Arial" w:hAnsi="Arial" w:cs="Arial"/>
                <w:b w:val="0"/>
                <w:sz w:val="20"/>
                <w:szCs w:val="20"/>
              </w:rPr>
              <w:t>"Requirement"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DE487D" w:rsidRDefault="00576617" w:rsidP="00DE487D">
            <w:pPr>
              <w:pStyle w:val="Opstilling-talellerbogst"/>
              <w:numPr>
                <w:ilvl w:val="0"/>
                <w:numId w:val="0"/>
              </w:numPr>
              <w:tabs>
                <w:tab w:val="left" w:pos="3402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487D">
              <w:rPr>
                <w:rFonts w:ascii="Arial" w:hAnsi="Arial" w:cs="Arial"/>
                <w:sz w:val="20"/>
                <w:szCs w:val="20"/>
              </w:rPr>
              <w:t>Requirement description</w:t>
            </w:r>
          </w:p>
        </w:tc>
      </w:tr>
      <w:tr w:rsidR="00576617" w:rsidRPr="00DE487D" w:rsidTr="0057661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DE487D" w:rsidRDefault="00576617" w:rsidP="00DE487D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E487D">
              <w:rPr>
                <w:rFonts w:ascii="Arial" w:hAnsi="Arial" w:cs="Arial"/>
                <w:b w:val="0"/>
                <w:sz w:val="20"/>
                <w:szCs w:val="20"/>
              </w:rPr>
              <w:t>"Classification"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DE487D" w:rsidRDefault="00576617" w:rsidP="00DE487D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487D">
              <w:rPr>
                <w:rFonts w:ascii="Arial" w:hAnsi="Arial" w:cs="Arial"/>
                <w:sz w:val="20"/>
                <w:szCs w:val="20"/>
              </w:rPr>
              <w:t>The classification of the requirement as further described in section 1.</w:t>
            </w:r>
            <w:r w:rsidR="00665DDE" w:rsidRPr="00DE487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76617" w:rsidRPr="00DE487D" w:rsidTr="0057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DE487D" w:rsidRDefault="00576617" w:rsidP="00DE487D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E487D">
              <w:rPr>
                <w:rFonts w:ascii="Arial" w:hAnsi="Arial" w:cs="Arial"/>
                <w:b w:val="0"/>
                <w:sz w:val="20"/>
                <w:szCs w:val="20"/>
              </w:rPr>
              <w:t>"DALO remarks"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DE487D" w:rsidRDefault="00576617" w:rsidP="00DE487D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487D">
              <w:rPr>
                <w:rFonts w:ascii="Arial" w:hAnsi="Arial" w:cs="Arial"/>
                <w:sz w:val="20"/>
                <w:szCs w:val="20"/>
              </w:rPr>
              <w:t>Further information regarding the requirement</w:t>
            </w:r>
          </w:p>
        </w:tc>
      </w:tr>
      <w:tr w:rsidR="00576617" w:rsidRPr="00DE487D" w:rsidTr="0057661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DE487D" w:rsidRDefault="00576617" w:rsidP="00DE487D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E487D">
              <w:rPr>
                <w:rFonts w:ascii="Arial" w:hAnsi="Arial" w:cs="Arial"/>
                <w:b w:val="0"/>
                <w:sz w:val="20"/>
                <w:szCs w:val="20"/>
              </w:rPr>
              <w:t>"Requirement compliance"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DE487D" w:rsidRDefault="00576617" w:rsidP="00DE487D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487D">
              <w:rPr>
                <w:rFonts w:ascii="Arial" w:hAnsi="Arial" w:cs="Arial"/>
                <w:sz w:val="20"/>
                <w:szCs w:val="20"/>
              </w:rPr>
              <w:t>The tenderer's indication of compliance (YES or NO)</w:t>
            </w:r>
          </w:p>
        </w:tc>
      </w:tr>
      <w:tr w:rsidR="00576617" w:rsidRPr="00DE487D" w:rsidTr="0057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DE487D" w:rsidRDefault="00576617" w:rsidP="00DE487D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spacing w:line="276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DE487D">
              <w:rPr>
                <w:rFonts w:ascii="Arial" w:hAnsi="Arial" w:cs="Arial"/>
                <w:b w:val="0"/>
                <w:sz w:val="20"/>
                <w:szCs w:val="20"/>
              </w:rPr>
              <w:t>"Tender description"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:rsidR="00576617" w:rsidRPr="00DE487D" w:rsidRDefault="00576617" w:rsidP="00DE487D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E487D">
              <w:rPr>
                <w:rFonts w:ascii="Arial" w:hAnsi="Arial" w:cs="Arial"/>
                <w:sz w:val="20"/>
                <w:szCs w:val="20"/>
              </w:rPr>
              <w:t xml:space="preserve">Requirements regarding the tenderer's compliance description </w:t>
            </w:r>
          </w:p>
        </w:tc>
      </w:tr>
    </w:tbl>
    <w:p w:rsidR="00DE487D" w:rsidRDefault="00DE487D" w:rsidP="00DE487D">
      <w:pPr>
        <w:pStyle w:val="Opstilling-talellerbogst"/>
        <w:numPr>
          <w:ilvl w:val="0"/>
          <w:numId w:val="0"/>
        </w:numPr>
        <w:tabs>
          <w:tab w:val="left" w:pos="8550"/>
        </w:tabs>
        <w:rPr>
          <w:rFonts w:ascii="Arial" w:hAnsi="Arial" w:cs="Arial"/>
          <w:b/>
          <w:sz w:val="24"/>
          <w:szCs w:val="24"/>
        </w:rPr>
      </w:pPr>
    </w:p>
    <w:p w:rsidR="002D0A4F" w:rsidRPr="00025B88" w:rsidRDefault="00ED53EB" w:rsidP="00DE487D">
      <w:pPr>
        <w:pStyle w:val="Opstilling-talellerbogst"/>
        <w:numPr>
          <w:ilvl w:val="0"/>
          <w:numId w:val="0"/>
        </w:numPr>
        <w:tabs>
          <w:tab w:val="left" w:pos="8550"/>
        </w:tabs>
        <w:rPr>
          <w:rFonts w:ascii="Arial" w:hAnsi="Arial" w:cs="Arial"/>
          <w:b/>
          <w:sz w:val="24"/>
          <w:szCs w:val="24"/>
        </w:rPr>
      </w:pPr>
      <w:r w:rsidRPr="00025B88">
        <w:rPr>
          <w:rFonts w:ascii="Arial" w:hAnsi="Arial" w:cs="Arial"/>
          <w:b/>
          <w:sz w:val="24"/>
          <w:szCs w:val="24"/>
        </w:rPr>
        <w:tab/>
      </w:r>
    </w:p>
    <w:p w:rsidR="00554DDE" w:rsidRPr="00025B88" w:rsidRDefault="009C3A6C" w:rsidP="00DE487D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025B88">
        <w:rPr>
          <w:rFonts w:ascii="Arial" w:hAnsi="Arial" w:cs="Arial"/>
          <w:b/>
          <w:sz w:val="24"/>
          <w:szCs w:val="24"/>
        </w:rPr>
        <w:t>1</w:t>
      </w:r>
      <w:r w:rsidR="00554DDE" w:rsidRPr="00025B88">
        <w:rPr>
          <w:rFonts w:ascii="Arial" w:hAnsi="Arial" w:cs="Arial"/>
          <w:b/>
          <w:sz w:val="24"/>
          <w:szCs w:val="24"/>
        </w:rPr>
        <w:t>.</w:t>
      </w:r>
      <w:r w:rsidR="009752DB">
        <w:rPr>
          <w:rFonts w:ascii="Arial" w:hAnsi="Arial" w:cs="Arial"/>
          <w:b/>
          <w:sz w:val="24"/>
          <w:szCs w:val="24"/>
        </w:rPr>
        <w:t>3</w:t>
      </w:r>
      <w:r w:rsidR="00554DDE" w:rsidRPr="00025B88">
        <w:rPr>
          <w:rFonts w:ascii="Arial" w:hAnsi="Arial" w:cs="Arial"/>
          <w:b/>
          <w:sz w:val="24"/>
          <w:szCs w:val="24"/>
        </w:rPr>
        <w:t xml:space="preserve">. </w:t>
      </w:r>
      <w:r w:rsidR="007B27EF" w:rsidRPr="00025B88">
        <w:rPr>
          <w:rFonts w:ascii="Arial" w:hAnsi="Arial" w:cs="Arial"/>
          <w:b/>
          <w:sz w:val="24"/>
          <w:szCs w:val="24"/>
        </w:rPr>
        <w:t>Classification</w:t>
      </w:r>
    </w:p>
    <w:p w:rsidR="00DE487D" w:rsidRDefault="00DE487D" w:rsidP="00DE487D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B701C0" w:rsidRPr="00DE487D">
        <w:rPr>
          <w:rFonts w:ascii="Arial" w:hAnsi="Arial" w:cs="Arial"/>
          <w:sz w:val="24"/>
          <w:szCs w:val="24"/>
        </w:rPr>
        <w:t>requirements are mandatory requirements (</w:t>
      </w:r>
      <w:r w:rsidR="00B701C0" w:rsidRPr="00DE487D">
        <w:rPr>
          <w:rFonts w:ascii="Arial" w:hAnsi="Arial" w:cs="Arial"/>
          <w:sz w:val="24"/>
          <w:szCs w:val="24"/>
          <w:u w:val="single"/>
        </w:rPr>
        <w:t>SHALL</w:t>
      </w:r>
      <w:r w:rsidR="00B701C0" w:rsidRPr="00DE487D">
        <w:rPr>
          <w:rFonts w:ascii="Arial" w:hAnsi="Arial" w:cs="Arial"/>
          <w:sz w:val="24"/>
          <w:szCs w:val="24"/>
        </w:rPr>
        <w:t>)</w:t>
      </w:r>
      <w:r w:rsidR="00204BD1" w:rsidRPr="00DE487D">
        <w:rPr>
          <w:rFonts w:ascii="Arial" w:hAnsi="Arial" w:cs="Arial"/>
          <w:sz w:val="24"/>
          <w:szCs w:val="24"/>
        </w:rPr>
        <w:t xml:space="preserve"> </w:t>
      </w:r>
      <w:r w:rsidR="00B701C0" w:rsidRPr="00DE487D">
        <w:rPr>
          <w:rFonts w:ascii="Arial" w:hAnsi="Arial" w:cs="Arial"/>
          <w:sz w:val="24"/>
          <w:szCs w:val="24"/>
        </w:rPr>
        <w:t xml:space="preserve">and shall be fulfilled by the tenderer. If </w:t>
      </w:r>
      <w:r w:rsidR="00C751AD" w:rsidRPr="00DE487D">
        <w:rPr>
          <w:rFonts w:ascii="Arial" w:hAnsi="Arial" w:cs="Arial"/>
          <w:sz w:val="24"/>
          <w:szCs w:val="24"/>
        </w:rPr>
        <w:t>just one of the</w:t>
      </w:r>
      <w:r w:rsidR="00204BD1" w:rsidRPr="00DE487D">
        <w:rPr>
          <w:rFonts w:ascii="Arial" w:hAnsi="Arial" w:cs="Arial"/>
          <w:sz w:val="24"/>
          <w:szCs w:val="24"/>
        </w:rPr>
        <w:t xml:space="preserve"> mandatory requir</w:t>
      </w:r>
      <w:r w:rsidR="00204BD1" w:rsidRPr="00DE487D">
        <w:rPr>
          <w:rFonts w:ascii="Arial" w:hAnsi="Arial" w:cs="Arial"/>
          <w:sz w:val="24"/>
          <w:szCs w:val="24"/>
        </w:rPr>
        <w:t>e</w:t>
      </w:r>
      <w:r w:rsidR="00204BD1" w:rsidRPr="00DE487D">
        <w:rPr>
          <w:rFonts w:ascii="Arial" w:hAnsi="Arial" w:cs="Arial"/>
          <w:sz w:val="24"/>
          <w:szCs w:val="24"/>
        </w:rPr>
        <w:t>ment</w:t>
      </w:r>
      <w:r w:rsidR="00C751AD" w:rsidRPr="00DE487D">
        <w:rPr>
          <w:rFonts w:ascii="Arial" w:hAnsi="Arial" w:cs="Arial"/>
          <w:sz w:val="24"/>
          <w:szCs w:val="24"/>
        </w:rPr>
        <w:t>s</w:t>
      </w:r>
      <w:r w:rsidR="00204BD1" w:rsidRPr="00DE487D">
        <w:rPr>
          <w:rFonts w:ascii="Arial" w:hAnsi="Arial" w:cs="Arial"/>
          <w:sz w:val="24"/>
          <w:szCs w:val="24"/>
        </w:rPr>
        <w:t xml:space="preserve"> is not fulfilled, the tender</w:t>
      </w:r>
      <w:r w:rsidR="00C751AD" w:rsidRPr="00DE487D">
        <w:rPr>
          <w:rFonts w:ascii="Arial" w:hAnsi="Arial" w:cs="Arial"/>
          <w:sz w:val="24"/>
          <w:szCs w:val="24"/>
        </w:rPr>
        <w:t xml:space="preserve">er's </w:t>
      </w:r>
      <w:r w:rsidR="0062333A" w:rsidRPr="00DE487D">
        <w:rPr>
          <w:rFonts w:ascii="Arial" w:hAnsi="Arial" w:cs="Arial"/>
          <w:sz w:val="24"/>
          <w:szCs w:val="24"/>
        </w:rPr>
        <w:t xml:space="preserve">offer </w:t>
      </w:r>
      <w:r w:rsidR="00C751AD" w:rsidRPr="00DE487D">
        <w:rPr>
          <w:rFonts w:ascii="Arial" w:hAnsi="Arial" w:cs="Arial"/>
          <w:sz w:val="24"/>
          <w:szCs w:val="24"/>
        </w:rPr>
        <w:t>will not be taken into further consideration.</w:t>
      </w:r>
    </w:p>
    <w:p w:rsidR="00DE487D" w:rsidRDefault="00DE48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61E0F" w:rsidRPr="00ED53EB" w:rsidRDefault="009C3A6C" w:rsidP="00DE487D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b/>
          <w:sz w:val="24"/>
          <w:szCs w:val="24"/>
        </w:rPr>
        <w:lastRenderedPageBreak/>
        <w:t>1</w:t>
      </w:r>
      <w:r w:rsidR="007A39D1" w:rsidRPr="00ED53EB">
        <w:rPr>
          <w:rFonts w:ascii="Arial" w:hAnsi="Arial" w:cs="Arial"/>
          <w:b/>
          <w:sz w:val="24"/>
          <w:szCs w:val="24"/>
        </w:rPr>
        <w:t>.</w:t>
      </w:r>
      <w:r w:rsidR="009752DB">
        <w:rPr>
          <w:rFonts w:ascii="Arial" w:hAnsi="Arial" w:cs="Arial"/>
          <w:b/>
          <w:sz w:val="24"/>
          <w:szCs w:val="24"/>
        </w:rPr>
        <w:t>4</w:t>
      </w:r>
      <w:r w:rsidR="007A39D1" w:rsidRPr="00ED53EB">
        <w:rPr>
          <w:rFonts w:ascii="Arial" w:hAnsi="Arial" w:cs="Arial"/>
          <w:b/>
          <w:sz w:val="24"/>
          <w:szCs w:val="24"/>
        </w:rPr>
        <w:t xml:space="preserve">.  </w:t>
      </w:r>
      <w:r w:rsidR="00A51471" w:rsidRPr="00ED53EB">
        <w:rPr>
          <w:rFonts w:ascii="Arial" w:hAnsi="Arial" w:cs="Arial"/>
          <w:b/>
          <w:sz w:val="24"/>
          <w:szCs w:val="24"/>
        </w:rPr>
        <w:t>Requirement and response sheet</w:t>
      </w: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931"/>
        <w:gridCol w:w="1101"/>
        <w:gridCol w:w="3581"/>
        <w:gridCol w:w="702"/>
        <w:gridCol w:w="742"/>
        <w:gridCol w:w="3392"/>
      </w:tblGrid>
      <w:tr w:rsidR="00F5760B" w:rsidRPr="0036666A" w:rsidTr="0086084F">
        <w:trPr>
          <w:trHeight w:val="631"/>
        </w:trPr>
        <w:tc>
          <w:tcPr>
            <w:tcW w:w="526" w:type="dxa"/>
            <w:vMerge w:val="restart"/>
            <w:shd w:val="pct15" w:color="auto" w:fill="auto"/>
            <w:vAlign w:val="center"/>
          </w:tcPr>
          <w:p w:rsidR="00F5760B" w:rsidRPr="0036666A" w:rsidRDefault="00357223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4931" w:type="dxa"/>
            <w:vMerge w:val="restart"/>
            <w:shd w:val="pct15" w:color="auto" w:fill="auto"/>
            <w:vAlign w:val="center"/>
          </w:tcPr>
          <w:p w:rsidR="00F5760B" w:rsidRPr="0036666A" w:rsidRDefault="00357223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t>Requirement</w:t>
            </w:r>
          </w:p>
        </w:tc>
        <w:tc>
          <w:tcPr>
            <w:tcW w:w="1101" w:type="dxa"/>
            <w:vMerge w:val="restart"/>
            <w:shd w:val="pct15" w:color="auto" w:fill="auto"/>
            <w:vAlign w:val="center"/>
          </w:tcPr>
          <w:p w:rsidR="00F5760B" w:rsidRPr="0036666A" w:rsidRDefault="00357223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t>Class</w:t>
            </w:r>
            <w:r w:rsidRPr="0036666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36666A">
              <w:rPr>
                <w:rFonts w:ascii="Arial" w:hAnsi="Arial" w:cs="Arial"/>
                <w:b/>
                <w:sz w:val="24"/>
                <w:szCs w:val="24"/>
              </w:rPr>
              <w:t>fication</w:t>
            </w:r>
          </w:p>
        </w:tc>
        <w:tc>
          <w:tcPr>
            <w:tcW w:w="3581" w:type="dxa"/>
            <w:vMerge w:val="restart"/>
            <w:shd w:val="pct15" w:color="auto" w:fill="auto"/>
            <w:vAlign w:val="center"/>
          </w:tcPr>
          <w:p w:rsidR="00F5760B" w:rsidRPr="0036666A" w:rsidRDefault="00357223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t>DALO remarks</w:t>
            </w:r>
          </w:p>
        </w:tc>
        <w:tc>
          <w:tcPr>
            <w:tcW w:w="4836" w:type="dxa"/>
            <w:gridSpan w:val="3"/>
            <w:shd w:val="pct15" w:color="auto" w:fill="auto"/>
            <w:vAlign w:val="center"/>
          </w:tcPr>
          <w:p w:rsidR="00F5760B" w:rsidRPr="0036666A" w:rsidRDefault="008071E5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t>To be filled out b</w:t>
            </w:r>
            <w:r w:rsidR="00933091" w:rsidRPr="0036666A"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Pr="0036666A">
              <w:rPr>
                <w:rFonts w:ascii="Arial" w:hAnsi="Arial" w:cs="Arial"/>
                <w:b/>
                <w:sz w:val="24"/>
                <w:szCs w:val="24"/>
              </w:rPr>
              <w:t xml:space="preserve"> the tenderer</w:t>
            </w:r>
          </w:p>
        </w:tc>
      </w:tr>
      <w:tr w:rsidR="00F5760B" w:rsidRPr="0036666A" w:rsidTr="0086084F">
        <w:trPr>
          <w:trHeight w:val="569"/>
        </w:trPr>
        <w:tc>
          <w:tcPr>
            <w:tcW w:w="526" w:type="dxa"/>
            <w:vMerge/>
            <w:shd w:val="pct15" w:color="auto" w:fill="auto"/>
            <w:vAlign w:val="center"/>
          </w:tcPr>
          <w:p w:rsidR="00B51208" w:rsidRPr="0036666A" w:rsidRDefault="00B51208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31" w:type="dxa"/>
            <w:vMerge/>
            <w:shd w:val="pct15" w:color="auto" w:fill="auto"/>
          </w:tcPr>
          <w:p w:rsidR="00F5760B" w:rsidRPr="0036666A" w:rsidRDefault="00F5760B" w:rsidP="00DE4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shd w:val="pct15" w:color="auto" w:fill="auto"/>
          </w:tcPr>
          <w:p w:rsidR="00F5760B" w:rsidRPr="0036666A" w:rsidRDefault="00F5760B" w:rsidP="00DE4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81" w:type="dxa"/>
            <w:vMerge/>
            <w:shd w:val="pct15" w:color="auto" w:fill="auto"/>
          </w:tcPr>
          <w:p w:rsidR="00F5760B" w:rsidRPr="0036666A" w:rsidRDefault="00F5760B" w:rsidP="00DE48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F5760B" w:rsidRPr="0036666A" w:rsidRDefault="00357223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t>Requir</w:t>
            </w:r>
            <w:r w:rsidRPr="0036666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36666A">
              <w:rPr>
                <w:rFonts w:ascii="Arial" w:hAnsi="Arial" w:cs="Arial"/>
                <w:b/>
                <w:sz w:val="24"/>
                <w:szCs w:val="24"/>
              </w:rPr>
              <w:t>ment co</w:t>
            </w:r>
            <w:r w:rsidRPr="0036666A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36666A">
              <w:rPr>
                <w:rFonts w:ascii="Arial" w:hAnsi="Arial" w:cs="Arial"/>
                <w:b/>
                <w:sz w:val="24"/>
                <w:szCs w:val="24"/>
              </w:rPr>
              <w:t>pliance</w:t>
            </w:r>
          </w:p>
          <w:p w:rsidR="00822134" w:rsidRPr="0036666A" w:rsidRDefault="00822134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t>(tick a box)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:rsidR="00F5760B" w:rsidRPr="0036666A" w:rsidRDefault="00357223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t>Tenderer's description</w:t>
            </w:r>
          </w:p>
        </w:tc>
      </w:tr>
      <w:tr w:rsidR="00F5760B" w:rsidRPr="0036666A" w:rsidTr="0086084F">
        <w:trPr>
          <w:trHeight w:val="288"/>
        </w:trPr>
        <w:tc>
          <w:tcPr>
            <w:tcW w:w="526" w:type="dxa"/>
            <w:vMerge/>
            <w:vAlign w:val="center"/>
          </w:tcPr>
          <w:p w:rsidR="00B51208" w:rsidRPr="0036666A" w:rsidRDefault="00B51208" w:rsidP="00DE48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1" w:type="dxa"/>
            <w:vMerge/>
          </w:tcPr>
          <w:p w:rsidR="00F5760B" w:rsidRPr="0036666A" w:rsidRDefault="00F5760B" w:rsidP="00DE487D">
            <w:pPr>
              <w:pStyle w:val="Opstilling-punkttegn"/>
              <w:ind w:left="3" w:hanging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:rsidR="00F5760B" w:rsidRPr="0036666A" w:rsidRDefault="00F5760B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:rsidR="00F5760B" w:rsidRPr="0036666A" w:rsidRDefault="00F5760B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shd w:val="pct15" w:color="auto" w:fill="auto"/>
            <w:vAlign w:val="center"/>
          </w:tcPr>
          <w:p w:rsidR="00F5760B" w:rsidRPr="0036666A" w:rsidRDefault="00357223" w:rsidP="00DE487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666A">
              <w:rPr>
                <w:rFonts w:ascii="Arial" w:hAnsi="Arial" w:cs="Arial"/>
                <w:b/>
                <w:szCs w:val="24"/>
              </w:rPr>
              <w:t>YES</w:t>
            </w:r>
          </w:p>
        </w:tc>
        <w:tc>
          <w:tcPr>
            <w:tcW w:w="742" w:type="dxa"/>
            <w:shd w:val="pct15" w:color="auto" w:fill="auto"/>
            <w:vAlign w:val="center"/>
          </w:tcPr>
          <w:p w:rsidR="00F5760B" w:rsidRPr="0036666A" w:rsidRDefault="00357223" w:rsidP="00DE487D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6666A">
              <w:rPr>
                <w:rFonts w:ascii="Arial" w:hAnsi="Arial" w:cs="Arial"/>
                <w:b/>
                <w:szCs w:val="24"/>
              </w:rPr>
              <w:t>NO</w:t>
            </w:r>
          </w:p>
        </w:tc>
        <w:tc>
          <w:tcPr>
            <w:tcW w:w="3392" w:type="dxa"/>
            <w:vMerge/>
          </w:tcPr>
          <w:p w:rsidR="00F5760B" w:rsidRPr="0036666A" w:rsidRDefault="00F5760B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2CF6" w:rsidRPr="0036666A" w:rsidTr="0086084F">
        <w:trPr>
          <w:trHeight w:val="1175"/>
        </w:trPr>
        <w:tc>
          <w:tcPr>
            <w:tcW w:w="526" w:type="dxa"/>
            <w:vAlign w:val="center"/>
          </w:tcPr>
          <w:p w:rsidR="00CA5B59" w:rsidRPr="0036666A" w:rsidRDefault="00CA5B59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931" w:type="dxa"/>
          </w:tcPr>
          <w:p w:rsidR="003E2CF6" w:rsidRPr="0036666A" w:rsidRDefault="00A06D22" w:rsidP="00DE487D">
            <w:pPr>
              <w:pStyle w:val="Opstilling-punkttegn"/>
              <w:spacing w:after="0"/>
              <w:ind w:left="3" w:hanging="3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Foam Sleeping Pad shall </w:t>
            </w:r>
            <w:r w:rsidR="00720007" w:rsidRPr="0036666A">
              <w:rPr>
                <w:rFonts w:ascii="Arial" w:hAnsi="Arial" w:cs="Arial"/>
                <w:sz w:val="24"/>
                <w:szCs w:val="24"/>
              </w:rPr>
              <w:t xml:space="preserve">comply with </w:t>
            </w:r>
            <w:r w:rsidR="00D63E97" w:rsidRPr="0036666A">
              <w:rPr>
                <w:rFonts w:ascii="Arial" w:hAnsi="Arial" w:cs="Arial"/>
                <w:sz w:val="24"/>
                <w:szCs w:val="24"/>
              </w:rPr>
              <w:t>D</w:t>
            </w:r>
            <w:r w:rsidR="00720007" w:rsidRPr="0036666A">
              <w:rPr>
                <w:rFonts w:ascii="Arial" w:hAnsi="Arial" w:cs="Arial"/>
                <w:sz w:val="24"/>
                <w:szCs w:val="24"/>
              </w:rPr>
              <w:t xml:space="preserve">rawing </w:t>
            </w:r>
            <w:r w:rsidR="0038076D" w:rsidRPr="0036666A">
              <w:rPr>
                <w:rFonts w:ascii="Arial" w:hAnsi="Arial" w:cs="Arial"/>
                <w:sz w:val="24"/>
                <w:szCs w:val="24"/>
              </w:rPr>
              <w:t>335498</w:t>
            </w:r>
          </w:p>
        </w:tc>
        <w:tc>
          <w:tcPr>
            <w:tcW w:w="1101" w:type="dxa"/>
            <w:vAlign w:val="center"/>
          </w:tcPr>
          <w:p w:rsidR="003E2CF6" w:rsidRPr="0036666A" w:rsidRDefault="003E2CF6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3E2CF6" w:rsidRPr="0036666A" w:rsidRDefault="003E2CF6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3E2CF6" w:rsidRPr="0036666A" w:rsidRDefault="003E2CF6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3E2CF6" w:rsidRPr="0036666A" w:rsidRDefault="003E2CF6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</w:tcPr>
          <w:p w:rsidR="003E2CF6" w:rsidRPr="0036666A" w:rsidRDefault="003E2CF6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9F409E" w:rsidRPr="0036666A" w:rsidTr="0086084F">
        <w:trPr>
          <w:trHeight w:val="1175"/>
        </w:trPr>
        <w:tc>
          <w:tcPr>
            <w:tcW w:w="526" w:type="dxa"/>
            <w:vAlign w:val="center"/>
          </w:tcPr>
          <w:p w:rsidR="00BA4CD1" w:rsidRPr="0036666A" w:rsidRDefault="00BA4CD1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931" w:type="dxa"/>
          </w:tcPr>
          <w:p w:rsidR="009F409E" w:rsidRPr="0036666A" w:rsidRDefault="009F409E" w:rsidP="00DE487D">
            <w:pPr>
              <w:pStyle w:val="Opstilling-punkttegn"/>
              <w:spacing w:after="0"/>
              <w:ind w:left="3" w:hanging="3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Foam Sleeping Pad shall be made of </w:t>
            </w:r>
            <w:r w:rsidR="00985C2B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D1581F" w:rsidRPr="0036666A">
              <w:rPr>
                <w:rFonts w:ascii="Arial" w:hAnsi="Arial" w:cs="Arial"/>
                <w:sz w:val="24"/>
                <w:szCs w:val="24"/>
              </w:rPr>
              <w:t xml:space="preserve">closed cell </w:t>
            </w:r>
            <w:r w:rsidR="00B7018E">
              <w:rPr>
                <w:rFonts w:ascii="Arial" w:hAnsi="Arial" w:cs="Arial"/>
                <w:sz w:val="24"/>
                <w:szCs w:val="24"/>
              </w:rPr>
              <w:t xml:space="preserve">cross-linked </w:t>
            </w:r>
            <w:r w:rsidR="00D1581F" w:rsidRPr="0036666A">
              <w:rPr>
                <w:rFonts w:ascii="Arial" w:hAnsi="Arial" w:cs="Arial"/>
                <w:sz w:val="24"/>
                <w:szCs w:val="24"/>
              </w:rPr>
              <w:t xml:space="preserve">foam </w:t>
            </w:r>
            <w:r w:rsidR="00985C2B">
              <w:rPr>
                <w:rFonts w:ascii="Arial" w:hAnsi="Arial" w:cs="Arial"/>
                <w:sz w:val="24"/>
                <w:szCs w:val="24"/>
              </w:rPr>
              <w:t xml:space="preserve">material </w:t>
            </w:r>
            <w:r w:rsidR="00AC04B7" w:rsidRPr="0036666A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043279" w:rsidRPr="0036666A">
              <w:rPr>
                <w:rFonts w:ascii="Arial" w:hAnsi="Arial" w:cs="Arial"/>
                <w:sz w:val="24"/>
                <w:szCs w:val="24"/>
              </w:rPr>
              <w:t xml:space="preserve">a density of </w:t>
            </w:r>
            <w:r w:rsidR="00BA4CD1" w:rsidRPr="0036666A">
              <w:rPr>
                <w:rFonts w:ascii="Arial" w:hAnsi="Arial" w:cs="Arial"/>
                <w:sz w:val="24"/>
                <w:szCs w:val="24"/>
              </w:rPr>
              <w:t>2</w:t>
            </w:r>
            <w:r w:rsidR="00613D73">
              <w:rPr>
                <w:rFonts w:ascii="Arial" w:hAnsi="Arial" w:cs="Arial"/>
                <w:sz w:val="24"/>
                <w:szCs w:val="24"/>
              </w:rPr>
              <w:t>8</w:t>
            </w:r>
            <w:r w:rsidR="00043279" w:rsidRPr="0036666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BA4CD1" w:rsidRPr="0036666A">
              <w:rPr>
                <w:rFonts w:ascii="Arial" w:hAnsi="Arial" w:cs="Arial"/>
                <w:sz w:val="24"/>
                <w:szCs w:val="24"/>
              </w:rPr>
              <w:t>3</w:t>
            </w:r>
            <w:r w:rsidR="006720BE" w:rsidRPr="0036666A">
              <w:rPr>
                <w:rFonts w:ascii="Arial" w:hAnsi="Arial" w:cs="Arial"/>
                <w:sz w:val="24"/>
                <w:szCs w:val="24"/>
              </w:rPr>
              <w:t>6</w:t>
            </w:r>
            <w:r w:rsidR="00043279" w:rsidRPr="0036666A">
              <w:rPr>
                <w:rFonts w:ascii="Arial" w:hAnsi="Arial" w:cs="Arial"/>
                <w:sz w:val="24"/>
                <w:szCs w:val="24"/>
              </w:rPr>
              <w:t xml:space="preserve"> kg/m</w:t>
            </w:r>
            <w:r w:rsidR="00043279" w:rsidRPr="0036666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3666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1" w:type="dxa"/>
            <w:vAlign w:val="center"/>
          </w:tcPr>
          <w:p w:rsidR="009F409E" w:rsidRPr="0036666A" w:rsidRDefault="009F409E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9F409E" w:rsidRPr="0036666A" w:rsidRDefault="009F409E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9F409E" w:rsidRPr="0036666A" w:rsidRDefault="009F409E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9F409E" w:rsidRPr="0036666A" w:rsidRDefault="009F409E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</w:tcPr>
          <w:p w:rsidR="009F409E" w:rsidRPr="0036666A" w:rsidRDefault="009F409E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043279" w:rsidRPr="0036666A" w:rsidTr="0086084F">
        <w:trPr>
          <w:trHeight w:val="1175"/>
        </w:trPr>
        <w:tc>
          <w:tcPr>
            <w:tcW w:w="526" w:type="dxa"/>
            <w:vAlign w:val="center"/>
          </w:tcPr>
          <w:p w:rsidR="00613D73" w:rsidRPr="0036666A" w:rsidRDefault="009F6092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931" w:type="dxa"/>
          </w:tcPr>
          <w:p w:rsidR="00043279" w:rsidRPr="0036666A" w:rsidRDefault="00043279" w:rsidP="00DE487D">
            <w:pPr>
              <w:pStyle w:val="Opstilling-punkttegn"/>
              <w:spacing w:after="0"/>
              <w:ind w:left="3" w:hanging="3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>f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oam shall have </w:t>
            </w:r>
            <w:r w:rsidRPr="00E57392">
              <w:rPr>
                <w:rFonts w:ascii="Arial" w:hAnsi="Arial" w:cs="Arial"/>
                <w:sz w:val="24"/>
                <w:szCs w:val="24"/>
              </w:rPr>
              <w:t>a tear strength of min</w:t>
            </w:r>
            <w:r w:rsidRPr="00E57392">
              <w:rPr>
                <w:rFonts w:ascii="Arial" w:hAnsi="Arial" w:cs="Arial"/>
                <w:sz w:val="24"/>
                <w:szCs w:val="24"/>
              </w:rPr>
              <w:t>i</w:t>
            </w:r>
            <w:r w:rsidRPr="00E57392">
              <w:rPr>
                <w:rFonts w:ascii="Arial" w:hAnsi="Arial" w:cs="Arial"/>
                <w:sz w:val="24"/>
                <w:szCs w:val="24"/>
              </w:rPr>
              <w:t xml:space="preserve">mum </w:t>
            </w:r>
            <w:r w:rsidR="00743362" w:rsidRPr="00E57392">
              <w:rPr>
                <w:rFonts w:ascii="Arial" w:hAnsi="Arial" w:cs="Arial"/>
                <w:sz w:val="24"/>
                <w:szCs w:val="24"/>
              </w:rPr>
              <w:t>1</w:t>
            </w:r>
            <w:r w:rsidR="00EB473D" w:rsidRPr="00E57392">
              <w:rPr>
                <w:rFonts w:ascii="Arial" w:hAnsi="Arial" w:cs="Arial"/>
                <w:sz w:val="24"/>
                <w:szCs w:val="24"/>
              </w:rPr>
              <w:t>65</w:t>
            </w:r>
            <w:r w:rsidR="00BA4CD1" w:rsidRPr="00E57392">
              <w:rPr>
                <w:rFonts w:ascii="Arial" w:hAnsi="Arial" w:cs="Arial"/>
                <w:sz w:val="24"/>
                <w:szCs w:val="24"/>
              </w:rPr>
              <w:t>0</w:t>
            </w:r>
            <w:r w:rsidRPr="00E57392">
              <w:rPr>
                <w:rFonts w:ascii="Arial" w:hAnsi="Arial" w:cs="Arial"/>
                <w:sz w:val="24"/>
                <w:szCs w:val="24"/>
              </w:rPr>
              <w:t xml:space="preserve"> N/m according to BS EN ISO 8067:2008 Method B</w:t>
            </w:r>
            <w:r w:rsidR="00E57392">
              <w:rPr>
                <w:rFonts w:ascii="Arial" w:hAnsi="Arial" w:cs="Arial"/>
                <w:sz w:val="24"/>
                <w:szCs w:val="24"/>
              </w:rPr>
              <w:t xml:space="preserve"> or equivale</w:t>
            </w:r>
            <w:r w:rsidR="002321B9">
              <w:rPr>
                <w:rFonts w:ascii="Arial" w:hAnsi="Arial" w:cs="Arial"/>
                <w:sz w:val="24"/>
                <w:szCs w:val="24"/>
              </w:rPr>
              <w:t>n</w:t>
            </w:r>
            <w:r w:rsidR="00E57392">
              <w:rPr>
                <w:rFonts w:ascii="Arial" w:hAnsi="Arial" w:cs="Arial"/>
                <w:sz w:val="24"/>
                <w:szCs w:val="24"/>
              </w:rPr>
              <w:t>t</w:t>
            </w:r>
            <w:r w:rsidRPr="00E573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1" w:type="dxa"/>
            <w:vAlign w:val="center"/>
          </w:tcPr>
          <w:p w:rsidR="00043279" w:rsidRPr="0036666A" w:rsidRDefault="00043279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043279" w:rsidRPr="0036666A" w:rsidRDefault="00043279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</w:tcPr>
          <w:p w:rsidR="00043279" w:rsidRPr="0036666A" w:rsidRDefault="00043279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043279" w:rsidRPr="0036666A" w:rsidRDefault="00043279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</w:tcPr>
          <w:p w:rsidR="00043279" w:rsidRPr="0036666A" w:rsidRDefault="00043279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9E3755" w:rsidRPr="0036666A" w:rsidTr="0086084F">
        <w:trPr>
          <w:trHeight w:val="1175"/>
        </w:trPr>
        <w:tc>
          <w:tcPr>
            <w:tcW w:w="526" w:type="dxa"/>
            <w:vAlign w:val="center"/>
          </w:tcPr>
          <w:p w:rsidR="009E3755" w:rsidRPr="0036666A" w:rsidRDefault="009F6092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931" w:type="dxa"/>
          </w:tcPr>
          <w:p w:rsidR="009E3755" w:rsidRPr="0036666A" w:rsidRDefault="009E3755" w:rsidP="00DE487D">
            <w:pPr>
              <w:pStyle w:val="Opstilling-punkttegn"/>
              <w:spacing w:after="0"/>
              <w:ind w:left="3" w:hanging="3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The Foam Sleeping Pad</w:t>
            </w:r>
            <w:r w:rsidR="008964C1" w:rsidRPr="0036666A">
              <w:rPr>
                <w:rFonts w:ascii="Arial" w:hAnsi="Arial" w:cs="Arial"/>
                <w:sz w:val="24"/>
                <w:szCs w:val="24"/>
              </w:rPr>
              <w:t xml:space="preserve"> shall have two </w:t>
            </w:r>
            <w:r w:rsidR="00AE0B14" w:rsidRPr="0036666A">
              <w:rPr>
                <w:rFonts w:ascii="Arial" w:hAnsi="Arial" w:cs="Arial"/>
                <w:sz w:val="24"/>
                <w:szCs w:val="24"/>
              </w:rPr>
              <w:t>d</w:t>
            </w:r>
            <w:r w:rsidR="00AE0B14" w:rsidRPr="0036666A">
              <w:rPr>
                <w:rFonts w:ascii="Arial" w:hAnsi="Arial" w:cs="Arial"/>
                <w:sz w:val="24"/>
                <w:szCs w:val="24"/>
              </w:rPr>
              <w:t>u</w:t>
            </w:r>
            <w:r w:rsidR="00AE0B14" w:rsidRPr="0036666A">
              <w:rPr>
                <w:rFonts w:ascii="Arial" w:hAnsi="Arial" w:cs="Arial"/>
                <w:sz w:val="24"/>
                <w:szCs w:val="24"/>
              </w:rPr>
              <w:t xml:space="preserve">rable </w:t>
            </w:r>
            <w:r w:rsidR="00FE6C1F" w:rsidRPr="0036666A">
              <w:rPr>
                <w:rFonts w:ascii="Arial" w:hAnsi="Arial" w:cs="Arial"/>
                <w:sz w:val="24"/>
                <w:szCs w:val="24"/>
              </w:rPr>
              <w:t>grommets installed</w:t>
            </w:r>
            <w:r w:rsidR="008964C1" w:rsidRPr="003666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3E57" w:rsidRPr="0036666A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 xml:space="preserve">pictured </w:t>
            </w:r>
            <w:r w:rsidR="00BF2BA2" w:rsidRPr="0036666A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D63E97" w:rsidRPr="0036666A">
              <w:rPr>
                <w:rFonts w:ascii="Arial" w:hAnsi="Arial" w:cs="Arial"/>
                <w:sz w:val="24"/>
                <w:szCs w:val="24"/>
              </w:rPr>
              <w:t>D</w:t>
            </w:r>
            <w:r w:rsidR="00720007" w:rsidRPr="0036666A">
              <w:rPr>
                <w:rFonts w:ascii="Arial" w:hAnsi="Arial" w:cs="Arial"/>
                <w:sz w:val="24"/>
                <w:szCs w:val="24"/>
              </w:rPr>
              <w:t xml:space="preserve">rawing </w:t>
            </w:r>
            <w:r w:rsidR="00D63E97" w:rsidRPr="0036666A">
              <w:rPr>
                <w:rFonts w:ascii="Arial" w:hAnsi="Arial" w:cs="Arial"/>
                <w:sz w:val="24"/>
                <w:szCs w:val="24"/>
              </w:rPr>
              <w:t xml:space="preserve">335498 and Drawing </w:t>
            </w:r>
            <w:r w:rsidR="0038076D" w:rsidRPr="0036666A">
              <w:rPr>
                <w:rFonts w:ascii="Arial" w:hAnsi="Arial" w:cs="Arial"/>
                <w:sz w:val="24"/>
                <w:szCs w:val="24"/>
              </w:rPr>
              <w:t>339116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1" w:type="dxa"/>
            <w:vAlign w:val="center"/>
          </w:tcPr>
          <w:p w:rsidR="009E3755" w:rsidRPr="0036666A" w:rsidRDefault="009E3755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9E3755" w:rsidRPr="0036666A" w:rsidRDefault="009E3755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FE6C1F" w:rsidRPr="0036666A">
              <w:rPr>
                <w:rFonts w:ascii="Arial" w:hAnsi="Arial" w:cs="Arial"/>
                <w:sz w:val="24"/>
                <w:szCs w:val="24"/>
              </w:rPr>
              <w:t xml:space="preserve">grommets 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 xml:space="preserve">are used to </w:t>
            </w:r>
            <w:r w:rsidRPr="0036666A">
              <w:rPr>
                <w:rFonts w:ascii="Arial" w:hAnsi="Arial" w:cs="Arial"/>
                <w:sz w:val="24"/>
                <w:szCs w:val="24"/>
              </w:rPr>
              <w:t>rei</w:t>
            </w:r>
            <w:r w:rsidRPr="0036666A">
              <w:rPr>
                <w:rFonts w:ascii="Arial" w:hAnsi="Arial" w:cs="Arial"/>
                <w:sz w:val="24"/>
                <w:szCs w:val="24"/>
              </w:rPr>
              <w:t>n</w:t>
            </w:r>
            <w:r w:rsidRPr="0036666A">
              <w:rPr>
                <w:rFonts w:ascii="Arial" w:hAnsi="Arial" w:cs="Arial"/>
                <w:sz w:val="24"/>
                <w:szCs w:val="24"/>
              </w:rPr>
              <w:t>force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 xml:space="preserve"> the holes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 in order to avoid tearing. The reinforcement can be done with metal, plastic or another material</w:t>
            </w:r>
            <w:r w:rsidR="008535CB" w:rsidRPr="0036666A">
              <w:rPr>
                <w:rFonts w:ascii="Arial" w:hAnsi="Arial" w:cs="Arial"/>
                <w:sz w:val="24"/>
                <w:szCs w:val="24"/>
              </w:rPr>
              <w:t xml:space="preserve"> that does not rust, tenderize or weakens du</w:t>
            </w:r>
            <w:r w:rsidR="008535CB" w:rsidRPr="0036666A">
              <w:rPr>
                <w:rFonts w:ascii="Arial" w:hAnsi="Arial" w:cs="Arial"/>
                <w:sz w:val="24"/>
                <w:szCs w:val="24"/>
              </w:rPr>
              <w:t>r</w:t>
            </w:r>
            <w:r w:rsidR="008535CB" w:rsidRPr="0036666A">
              <w:rPr>
                <w:rFonts w:ascii="Arial" w:hAnsi="Arial" w:cs="Arial"/>
                <w:sz w:val="24"/>
                <w:szCs w:val="24"/>
              </w:rPr>
              <w:t>in</w:t>
            </w:r>
            <w:r w:rsidR="00DE487D">
              <w:rPr>
                <w:rFonts w:ascii="Arial" w:hAnsi="Arial" w:cs="Arial"/>
                <w:sz w:val="24"/>
                <w:szCs w:val="24"/>
              </w:rPr>
              <w:t>g the lifetime of the sleeping p</w:t>
            </w:r>
            <w:r w:rsidR="008535CB" w:rsidRPr="0036666A">
              <w:rPr>
                <w:rFonts w:ascii="Arial" w:hAnsi="Arial" w:cs="Arial"/>
                <w:sz w:val="24"/>
                <w:szCs w:val="24"/>
              </w:rPr>
              <w:t>at</w:t>
            </w:r>
            <w:r w:rsidR="003744CE" w:rsidRPr="0036666A">
              <w:rPr>
                <w:rFonts w:ascii="Arial" w:hAnsi="Arial" w:cs="Arial"/>
                <w:sz w:val="24"/>
                <w:szCs w:val="24"/>
              </w:rPr>
              <w:t xml:space="preserve">. The reinforcement shall be in a </w:t>
            </w:r>
            <w:r w:rsidRPr="0036666A">
              <w:rPr>
                <w:rFonts w:ascii="Arial" w:hAnsi="Arial" w:cs="Arial"/>
                <w:sz w:val="24"/>
                <w:szCs w:val="24"/>
              </w:rPr>
              <w:t>colour not compromising cam</w:t>
            </w:r>
            <w:r w:rsidR="00041F6D" w:rsidRPr="0036666A">
              <w:rPr>
                <w:rFonts w:ascii="Arial" w:hAnsi="Arial" w:cs="Arial"/>
                <w:sz w:val="24"/>
                <w:szCs w:val="24"/>
              </w:rPr>
              <w:t>ouflage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4719" w:rsidRPr="0036666A">
              <w:rPr>
                <w:rFonts w:ascii="Arial" w:hAnsi="Arial" w:cs="Arial"/>
                <w:sz w:val="24"/>
                <w:szCs w:val="24"/>
              </w:rPr>
              <w:t>for example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 not </w:t>
            </w:r>
            <w:r w:rsidR="00AC04B7" w:rsidRPr="0036666A">
              <w:rPr>
                <w:rFonts w:ascii="Arial" w:hAnsi="Arial" w:cs="Arial"/>
                <w:sz w:val="24"/>
                <w:szCs w:val="24"/>
              </w:rPr>
              <w:t>white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 or yellow.</w:t>
            </w:r>
            <w:r w:rsidR="00041F6D" w:rsidRPr="0036666A">
              <w:rPr>
                <w:rFonts w:ascii="Arial" w:hAnsi="Arial" w:cs="Arial"/>
                <w:sz w:val="24"/>
                <w:szCs w:val="24"/>
              </w:rPr>
              <w:t xml:space="preserve"> The grommets are marked “2” in </w:t>
            </w:r>
            <w:r w:rsidR="00720007" w:rsidRPr="0036666A">
              <w:rPr>
                <w:rFonts w:ascii="Arial" w:hAnsi="Arial" w:cs="Arial"/>
                <w:sz w:val="24"/>
                <w:szCs w:val="24"/>
              </w:rPr>
              <w:t xml:space="preserve">Drawing </w:t>
            </w:r>
            <w:r w:rsidR="00933091" w:rsidRPr="0036666A">
              <w:rPr>
                <w:rFonts w:ascii="Arial" w:hAnsi="Arial" w:cs="Arial"/>
                <w:sz w:val="24"/>
                <w:szCs w:val="24"/>
              </w:rPr>
              <w:t>335498</w:t>
            </w:r>
            <w:r w:rsidR="00041F6D" w:rsidRPr="0036666A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720007" w:rsidRPr="0036666A">
              <w:rPr>
                <w:rFonts w:ascii="Arial" w:hAnsi="Arial" w:cs="Arial"/>
                <w:sz w:val="24"/>
                <w:szCs w:val="24"/>
              </w:rPr>
              <w:t>Draw</w:t>
            </w:r>
            <w:r w:rsidR="00933091" w:rsidRPr="0036666A">
              <w:rPr>
                <w:rFonts w:ascii="Arial" w:hAnsi="Arial" w:cs="Arial"/>
                <w:sz w:val="24"/>
                <w:szCs w:val="24"/>
              </w:rPr>
              <w:t>ing 339116</w:t>
            </w:r>
            <w:r w:rsidR="00041F6D" w:rsidRPr="0036666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702" w:type="dxa"/>
          </w:tcPr>
          <w:p w:rsidR="009E3755" w:rsidRPr="0036666A" w:rsidRDefault="009E3755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9E3755" w:rsidRPr="0036666A" w:rsidRDefault="009E3755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</w:tcPr>
          <w:p w:rsidR="009E3755" w:rsidRPr="0036666A" w:rsidRDefault="009E3755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8964C1" w:rsidRPr="0036666A" w:rsidTr="0086084F">
        <w:trPr>
          <w:trHeight w:val="1175"/>
        </w:trPr>
        <w:tc>
          <w:tcPr>
            <w:tcW w:w="526" w:type="dxa"/>
            <w:vAlign w:val="center"/>
          </w:tcPr>
          <w:p w:rsidR="008964C1" w:rsidRPr="0036666A" w:rsidRDefault="009F6092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931" w:type="dxa"/>
          </w:tcPr>
          <w:p w:rsidR="008964C1" w:rsidRPr="0036666A" w:rsidRDefault="008964C1" w:rsidP="00DE487D">
            <w:pPr>
              <w:pStyle w:val="Opstilling-punkttegn"/>
              <w:spacing w:after="0"/>
              <w:ind w:left="3" w:hanging="3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Foam Sleeping Pad shall have </w:t>
            </w:r>
            <w:r w:rsidR="00DE5FAB" w:rsidRPr="0036666A">
              <w:rPr>
                <w:rFonts w:ascii="Arial" w:hAnsi="Arial" w:cs="Arial"/>
                <w:sz w:val="24"/>
                <w:szCs w:val="24"/>
              </w:rPr>
              <w:t>a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E0B14" w:rsidRPr="0036666A">
              <w:rPr>
                <w:rFonts w:ascii="Arial" w:hAnsi="Arial" w:cs="Arial"/>
                <w:sz w:val="24"/>
                <w:szCs w:val="24"/>
              </w:rPr>
              <w:t xml:space="preserve">durable </w:t>
            </w:r>
            <w:r w:rsidR="00DE5FAB" w:rsidRPr="0036666A">
              <w:rPr>
                <w:rFonts w:ascii="Arial" w:hAnsi="Arial" w:cs="Arial"/>
                <w:sz w:val="24"/>
                <w:szCs w:val="24"/>
              </w:rPr>
              <w:t xml:space="preserve">polyamide or polyester braided ø 4 – 5 mm 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elastic band </w:t>
            </w:r>
            <w:r w:rsidR="00DE5FAB" w:rsidRPr="0036666A">
              <w:rPr>
                <w:rFonts w:ascii="Arial" w:hAnsi="Arial" w:cs="Arial"/>
                <w:sz w:val="24"/>
                <w:szCs w:val="24"/>
              </w:rPr>
              <w:t xml:space="preserve">with a length of 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>65 - 70</w:t>
            </w:r>
            <w:r w:rsidR="00DE5FAB" w:rsidRPr="0036666A">
              <w:rPr>
                <w:rFonts w:ascii="Arial" w:hAnsi="Arial" w:cs="Arial"/>
                <w:sz w:val="24"/>
                <w:szCs w:val="24"/>
              </w:rPr>
              <w:t xml:space="preserve"> cm </w:t>
            </w:r>
            <w:r w:rsidRPr="0036666A">
              <w:rPr>
                <w:rFonts w:ascii="Arial" w:hAnsi="Arial" w:cs="Arial"/>
                <w:sz w:val="24"/>
                <w:szCs w:val="24"/>
              </w:rPr>
              <w:t>a</w:t>
            </w:r>
            <w:r w:rsidRPr="0036666A">
              <w:rPr>
                <w:rFonts w:ascii="Arial" w:hAnsi="Arial" w:cs="Arial"/>
                <w:sz w:val="24"/>
                <w:szCs w:val="24"/>
              </w:rPr>
              <w:t>t</w:t>
            </w:r>
            <w:r w:rsidRPr="0036666A">
              <w:rPr>
                <w:rFonts w:ascii="Arial" w:hAnsi="Arial" w:cs="Arial"/>
                <w:sz w:val="24"/>
                <w:szCs w:val="24"/>
              </w:rPr>
              <w:t>tached to each</w:t>
            </w:r>
            <w:r w:rsidR="00DE5FAB" w:rsidRPr="0036666A">
              <w:rPr>
                <w:rFonts w:ascii="Arial" w:hAnsi="Arial" w:cs="Arial"/>
                <w:sz w:val="24"/>
                <w:szCs w:val="24"/>
              </w:rPr>
              <w:t xml:space="preserve"> of the two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>grommets in a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>c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 xml:space="preserve">cordance with </w:t>
            </w:r>
            <w:r w:rsidR="00933091" w:rsidRPr="0036666A">
              <w:rPr>
                <w:rFonts w:ascii="Arial" w:hAnsi="Arial" w:cs="Arial"/>
                <w:sz w:val="24"/>
                <w:szCs w:val="24"/>
              </w:rPr>
              <w:t>Drawing 339116</w:t>
            </w:r>
            <w:r w:rsidRPr="003666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1" w:type="dxa"/>
            <w:vAlign w:val="center"/>
          </w:tcPr>
          <w:p w:rsidR="008964C1" w:rsidRPr="0036666A" w:rsidRDefault="008964C1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933EDC" w:rsidRDefault="00933EDC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elastic band cannot be po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ypropylene braided, as it is D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LO experience that it can cause discomfort to the user’s hands. </w:t>
            </w:r>
          </w:p>
          <w:p w:rsidR="00933EDC" w:rsidRDefault="00933EDC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8964C1" w:rsidRPr="0036666A" w:rsidRDefault="00DE5FAB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purpose of the elastic bands is to keep the mat rolled up. The length of the </w:t>
            </w:r>
            <w:r w:rsidR="00173BDB" w:rsidRPr="0036666A">
              <w:rPr>
                <w:rFonts w:ascii="Arial" w:hAnsi="Arial" w:cs="Arial"/>
                <w:sz w:val="24"/>
                <w:szCs w:val="24"/>
              </w:rPr>
              <w:t xml:space="preserve">elastic band is understood as the 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 xml:space="preserve">raw </w:t>
            </w:r>
            <w:r w:rsidR="00173BDB" w:rsidRPr="0036666A">
              <w:rPr>
                <w:rFonts w:ascii="Arial" w:hAnsi="Arial" w:cs="Arial"/>
                <w:sz w:val="24"/>
                <w:szCs w:val="24"/>
              </w:rPr>
              <w:t>length before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 xml:space="preserve"> the tying of knots</w:t>
            </w:r>
            <w:r w:rsidR="00173BDB" w:rsidRPr="003666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lastRenderedPageBreak/>
              <w:t xml:space="preserve">and </w:t>
            </w:r>
            <w:r w:rsidR="00173BDB" w:rsidRPr="0036666A">
              <w:rPr>
                <w:rFonts w:ascii="Arial" w:hAnsi="Arial" w:cs="Arial"/>
                <w:sz w:val="24"/>
                <w:szCs w:val="24"/>
              </w:rPr>
              <w:t>attach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>ment to the sleeping pad.</w:t>
            </w:r>
            <w:r w:rsidR="00041F6D" w:rsidRPr="0036666A">
              <w:rPr>
                <w:rFonts w:ascii="Arial" w:hAnsi="Arial" w:cs="Arial"/>
                <w:sz w:val="24"/>
                <w:szCs w:val="24"/>
              </w:rPr>
              <w:t xml:space="preserve"> The Elastic bands are marked “1” in </w:t>
            </w:r>
            <w:r w:rsidR="00720007" w:rsidRPr="0036666A">
              <w:rPr>
                <w:rFonts w:ascii="Arial" w:hAnsi="Arial" w:cs="Arial"/>
                <w:sz w:val="24"/>
                <w:szCs w:val="24"/>
              </w:rPr>
              <w:t xml:space="preserve">Drawing </w:t>
            </w:r>
            <w:r w:rsidR="00933091" w:rsidRPr="0036666A">
              <w:rPr>
                <w:rFonts w:ascii="Arial" w:hAnsi="Arial" w:cs="Arial"/>
                <w:sz w:val="24"/>
                <w:szCs w:val="24"/>
              </w:rPr>
              <w:t>335498</w:t>
            </w:r>
            <w:r w:rsidR="00720007" w:rsidRPr="0036666A">
              <w:rPr>
                <w:rFonts w:ascii="Arial" w:hAnsi="Arial" w:cs="Arial"/>
                <w:sz w:val="24"/>
                <w:szCs w:val="24"/>
              </w:rPr>
              <w:t xml:space="preserve"> and Drawing </w:t>
            </w:r>
            <w:r w:rsidR="00933091" w:rsidRPr="0036666A">
              <w:rPr>
                <w:rFonts w:ascii="Arial" w:hAnsi="Arial" w:cs="Arial"/>
                <w:sz w:val="24"/>
                <w:szCs w:val="24"/>
              </w:rPr>
              <w:t>339116.</w:t>
            </w:r>
            <w:r w:rsidR="00467450" w:rsidRPr="003666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4CE" w:rsidRPr="0036666A">
              <w:rPr>
                <w:rFonts w:ascii="Arial" w:hAnsi="Arial" w:cs="Arial"/>
                <w:sz w:val="24"/>
                <w:szCs w:val="24"/>
              </w:rPr>
              <w:t>The ela</w:t>
            </w:r>
            <w:r w:rsidR="003744CE" w:rsidRPr="0036666A">
              <w:rPr>
                <w:rFonts w:ascii="Arial" w:hAnsi="Arial" w:cs="Arial"/>
                <w:sz w:val="24"/>
                <w:szCs w:val="24"/>
              </w:rPr>
              <w:t>s</w:t>
            </w:r>
            <w:r w:rsidR="003744CE" w:rsidRPr="0036666A">
              <w:rPr>
                <w:rFonts w:ascii="Arial" w:hAnsi="Arial" w:cs="Arial"/>
                <w:sz w:val="24"/>
                <w:szCs w:val="24"/>
              </w:rPr>
              <w:t xml:space="preserve">tic bands shall have a lifetime of at least </w:t>
            </w:r>
            <w:r w:rsidR="009F24E3">
              <w:rPr>
                <w:rFonts w:ascii="Arial" w:hAnsi="Arial" w:cs="Arial"/>
                <w:sz w:val="24"/>
                <w:szCs w:val="24"/>
              </w:rPr>
              <w:t>one</w:t>
            </w:r>
            <w:r w:rsidR="00985C2B">
              <w:rPr>
                <w:rFonts w:ascii="Arial" w:hAnsi="Arial" w:cs="Arial"/>
                <w:sz w:val="24"/>
                <w:szCs w:val="24"/>
              </w:rPr>
              <w:t xml:space="preserve"> year of use.</w:t>
            </w:r>
          </w:p>
        </w:tc>
        <w:tc>
          <w:tcPr>
            <w:tcW w:w="702" w:type="dxa"/>
          </w:tcPr>
          <w:p w:rsidR="008964C1" w:rsidRPr="0036666A" w:rsidRDefault="008964C1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8964C1" w:rsidRPr="0036666A" w:rsidRDefault="008964C1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</w:tcPr>
          <w:p w:rsidR="008964C1" w:rsidRPr="0036666A" w:rsidRDefault="008964C1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9F409E" w:rsidRPr="0036666A" w:rsidTr="009F6092">
        <w:trPr>
          <w:trHeight w:val="750"/>
        </w:trPr>
        <w:tc>
          <w:tcPr>
            <w:tcW w:w="526" w:type="dxa"/>
            <w:vAlign w:val="center"/>
          </w:tcPr>
          <w:p w:rsidR="009F409E" w:rsidRPr="0036666A" w:rsidRDefault="009F6092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931" w:type="dxa"/>
          </w:tcPr>
          <w:p w:rsidR="009F409E" w:rsidRPr="0036666A" w:rsidRDefault="009F409E" w:rsidP="00DE487D">
            <w:pPr>
              <w:pStyle w:val="Opstilling-punkttegn"/>
              <w:spacing w:after="0"/>
              <w:ind w:left="3" w:hanging="3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Foam Sleeping Pad shall be a matte </w:t>
            </w:r>
            <w:r w:rsidR="00DE487D">
              <w:rPr>
                <w:rFonts w:ascii="Arial" w:hAnsi="Arial" w:cs="Arial"/>
                <w:sz w:val="24"/>
                <w:szCs w:val="24"/>
              </w:rPr>
              <w:t>earthly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 green </w:t>
            </w:r>
            <w:r w:rsidR="009F6092">
              <w:rPr>
                <w:rFonts w:ascii="Arial" w:hAnsi="Arial" w:cs="Arial"/>
                <w:sz w:val="24"/>
                <w:szCs w:val="24"/>
              </w:rPr>
              <w:t xml:space="preserve">or similar camouflage </w:t>
            </w:r>
            <w:r w:rsidRPr="0036666A">
              <w:rPr>
                <w:rFonts w:ascii="Arial" w:hAnsi="Arial" w:cs="Arial"/>
                <w:sz w:val="24"/>
                <w:szCs w:val="24"/>
              </w:rPr>
              <w:t>colour.</w:t>
            </w:r>
          </w:p>
        </w:tc>
        <w:tc>
          <w:tcPr>
            <w:tcW w:w="1101" w:type="dxa"/>
            <w:vAlign w:val="center"/>
          </w:tcPr>
          <w:p w:rsidR="009F409E" w:rsidRPr="0036666A" w:rsidRDefault="009F409E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9F409E" w:rsidRPr="0036666A" w:rsidRDefault="009F6092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DALO does not consider black or dark grey a camouflage co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patible colour</w:t>
            </w:r>
            <w:r w:rsidR="009F409E" w:rsidRPr="0036666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E9019C" w:rsidRPr="0036666A" w:rsidRDefault="00E9019C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9019C" w:rsidRPr="0036666A" w:rsidRDefault="00E9019C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The sample does not have to comply with this requirement.</w:t>
            </w:r>
          </w:p>
        </w:tc>
        <w:tc>
          <w:tcPr>
            <w:tcW w:w="702" w:type="dxa"/>
          </w:tcPr>
          <w:p w:rsidR="009F409E" w:rsidRPr="0036666A" w:rsidRDefault="009F409E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9F409E" w:rsidRPr="0036666A" w:rsidRDefault="009F409E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</w:tcPr>
          <w:p w:rsidR="009F409E" w:rsidRPr="0036666A" w:rsidRDefault="009F409E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9F409E" w:rsidRPr="0036666A" w:rsidTr="0086084F">
        <w:trPr>
          <w:trHeight w:val="1175"/>
        </w:trPr>
        <w:tc>
          <w:tcPr>
            <w:tcW w:w="526" w:type="dxa"/>
            <w:vAlign w:val="center"/>
          </w:tcPr>
          <w:p w:rsidR="009F409E" w:rsidRPr="0036666A" w:rsidRDefault="009F6092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931" w:type="dxa"/>
          </w:tcPr>
          <w:p w:rsidR="009F409E" w:rsidRPr="0036666A" w:rsidRDefault="009F409E" w:rsidP="00DE487D">
            <w:pPr>
              <w:pStyle w:val="Opstilling-punkttegn"/>
              <w:spacing w:after="0"/>
              <w:ind w:left="3" w:hanging="3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Foam Sleeping Pad shall </w:t>
            </w:r>
            <w:r w:rsidR="003E2CF6" w:rsidRPr="0036666A">
              <w:rPr>
                <w:rFonts w:ascii="Arial" w:hAnsi="Arial" w:cs="Arial"/>
                <w:sz w:val="24"/>
                <w:szCs w:val="24"/>
              </w:rPr>
              <w:t>be permanen</w:t>
            </w:r>
            <w:r w:rsidR="003E2CF6" w:rsidRPr="0036666A">
              <w:rPr>
                <w:rFonts w:ascii="Arial" w:hAnsi="Arial" w:cs="Arial"/>
                <w:sz w:val="24"/>
                <w:szCs w:val="24"/>
              </w:rPr>
              <w:t>t</w:t>
            </w:r>
            <w:r w:rsidR="003E2CF6" w:rsidRPr="0036666A">
              <w:rPr>
                <w:rFonts w:ascii="Arial" w:hAnsi="Arial" w:cs="Arial"/>
                <w:sz w:val="24"/>
                <w:szCs w:val="24"/>
              </w:rPr>
              <w:t>ly marked with the three letters FMI</w:t>
            </w:r>
            <w:r w:rsidR="00AC04B7" w:rsidRPr="0036666A">
              <w:rPr>
                <w:rFonts w:ascii="Arial" w:hAnsi="Arial" w:cs="Arial"/>
                <w:sz w:val="24"/>
                <w:szCs w:val="24"/>
              </w:rPr>
              <w:t xml:space="preserve"> and the year of production</w:t>
            </w:r>
            <w:r w:rsidR="003E2CF6" w:rsidRPr="0036666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101" w:type="dxa"/>
            <w:vAlign w:val="center"/>
          </w:tcPr>
          <w:p w:rsidR="009F409E" w:rsidRPr="0036666A" w:rsidRDefault="003E2CF6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9F409E" w:rsidRPr="0036666A" w:rsidRDefault="003E2CF6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It is up to the tenderer how to mark the product. The mark will ensure DALO that it is our pro</w:t>
            </w:r>
            <w:r w:rsidRPr="0036666A">
              <w:rPr>
                <w:rFonts w:ascii="Arial" w:hAnsi="Arial" w:cs="Arial"/>
                <w:sz w:val="24"/>
                <w:szCs w:val="24"/>
              </w:rPr>
              <w:t>d</w:t>
            </w:r>
            <w:r w:rsidRPr="0036666A">
              <w:rPr>
                <w:rFonts w:ascii="Arial" w:hAnsi="Arial" w:cs="Arial"/>
                <w:sz w:val="24"/>
                <w:szCs w:val="24"/>
              </w:rPr>
              <w:t>uct and not one bought in a shop. The placement and size of the mark is unimportant as long as it is visible upon inspe</w:t>
            </w:r>
            <w:r w:rsidRPr="0036666A">
              <w:rPr>
                <w:rFonts w:ascii="Arial" w:hAnsi="Arial" w:cs="Arial"/>
                <w:sz w:val="24"/>
                <w:szCs w:val="24"/>
              </w:rPr>
              <w:t>c</w:t>
            </w:r>
            <w:r w:rsidRPr="0036666A">
              <w:rPr>
                <w:rFonts w:ascii="Arial" w:hAnsi="Arial" w:cs="Arial"/>
                <w:sz w:val="24"/>
                <w:szCs w:val="24"/>
              </w:rPr>
              <w:t>tion.</w:t>
            </w:r>
          </w:p>
          <w:p w:rsidR="00E9019C" w:rsidRPr="0036666A" w:rsidRDefault="00E9019C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9019C" w:rsidRPr="0036666A" w:rsidRDefault="00E9019C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The sample does not have to comply with this requirement.</w:t>
            </w:r>
          </w:p>
        </w:tc>
        <w:tc>
          <w:tcPr>
            <w:tcW w:w="702" w:type="dxa"/>
          </w:tcPr>
          <w:p w:rsidR="009F409E" w:rsidRPr="0036666A" w:rsidRDefault="009F409E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</w:tcPr>
          <w:p w:rsidR="009F409E" w:rsidRPr="0036666A" w:rsidRDefault="009F409E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</w:tcPr>
          <w:p w:rsidR="009F409E" w:rsidRPr="0036666A" w:rsidRDefault="009F409E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E15E49" w:rsidRPr="0036666A" w:rsidTr="0086084F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Pr="0036666A" w:rsidRDefault="009F6092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36666A" w:rsidRDefault="00E15E49" w:rsidP="00DE487D">
            <w:pPr>
              <w:pStyle w:val="Opstilling-punkttegn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terms of delivery shall be INCOTERMS 2010 </w:t>
            </w:r>
            <w:r w:rsidR="00CA5B59" w:rsidRPr="0036666A">
              <w:rPr>
                <w:rFonts w:ascii="Arial" w:hAnsi="Arial" w:cs="Arial"/>
                <w:sz w:val="24"/>
                <w:szCs w:val="24"/>
              </w:rPr>
              <w:t>FCA</w:t>
            </w:r>
            <w:r w:rsidR="0038076D" w:rsidRPr="003666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49" w:rsidRPr="0036666A" w:rsidRDefault="00E15E49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36666A" w:rsidRDefault="00E9019C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sample </w:t>
            </w:r>
            <w:r w:rsidR="006720BE" w:rsidRPr="0036666A">
              <w:rPr>
                <w:rFonts w:ascii="Arial" w:hAnsi="Arial" w:cs="Arial"/>
                <w:sz w:val="24"/>
                <w:szCs w:val="24"/>
              </w:rPr>
              <w:t xml:space="preserve">shall </w:t>
            </w:r>
            <w:r w:rsidRPr="0036666A">
              <w:rPr>
                <w:rFonts w:ascii="Arial" w:hAnsi="Arial" w:cs="Arial"/>
                <w:sz w:val="24"/>
                <w:szCs w:val="24"/>
              </w:rPr>
              <w:t>not comply with this requirement.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36666A" w:rsidRDefault="00E15E49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36666A" w:rsidRDefault="00E15E49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E49" w:rsidRPr="0036666A" w:rsidRDefault="00E15E49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041F6D" w:rsidRPr="0036666A" w:rsidTr="0086084F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6D" w:rsidRPr="0036666A" w:rsidRDefault="009F6092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D" w:rsidRPr="0036666A" w:rsidRDefault="00041F6D" w:rsidP="00DE487D">
            <w:pPr>
              <w:pStyle w:val="Opstilling-punkttegn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delivery date shall be within </w:t>
            </w:r>
            <w:r w:rsidR="007A6361">
              <w:rPr>
                <w:rFonts w:ascii="Arial" w:hAnsi="Arial" w:cs="Arial"/>
                <w:sz w:val="24"/>
                <w:szCs w:val="24"/>
              </w:rPr>
              <w:t>12</w:t>
            </w:r>
            <w:r w:rsidR="00BA4CD1" w:rsidRPr="0036666A">
              <w:rPr>
                <w:rFonts w:ascii="Arial" w:hAnsi="Arial" w:cs="Arial"/>
                <w:sz w:val="24"/>
                <w:szCs w:val="24"/>
              </w:rPr>
              <w:t>0</w:t>
            </w:r>
            <w:r w:rsidR="003C3BAA" w:rsidRPr="0036666A">
              <w:rPr>
                <w:rFonts w:ascii="Arial" w:hAnsi="Arial" w:cs="Arial"/>
                <w:sz w:val="24"/>
                <w:szCs w:val="24"/>
              </w:rPr>
              <w:t xml:space="preserve"> cale</w:t>
            </w:r>
            <w:r w:rsidR="003C3BAA" w:rsidRPr="0036666A">
              <w:rPr>
                <w:rFonts w:ascii="Arial" w:hAnsi="Arial" w:cs="Arial"/>
                <w:sz w:val="24"/>
                <w:szCs w:val="24"/>
              </w:rPr>
              <w:t>n</w:t>
            </w:r>
            <w:r w:rsidR="003C3BAA" w:rsidRPr="0036666A">
              <w:rPr>
                <w:rFonts w:ascii="Arial" w:hAnsi="Arial" w:cs="Arial"/>
                <w:sz w:val="24"/>
                <w:szCs w:val="24"/>
              </w:rPr>
              <w:t>d</w:t>
            </w:r>
            <w:r w:rsidR="00720007" w:rsidRPr="0036666A">
              <w:rPr>
                <w:rFonts w:ascii="Arial" w:hAnsi="Arial" w:cs="Arial"/>
                <w:sz w:val="24"/>
                <w:szCs w:val="24"/>
              </w:rPr>
              <w:t>a</w:t>
            </w:r>
            <w:r w:rsidR="003C3BAA" w:rsidRPr="0036666A">
              <w:rPr>
                <w:rFonts w:ascii="Arial" w:hAnsi="Arial" w:cs="Arial"/>
                <w:sz w:val="24"/>
                <w:szCs w:val="24"/>
              </w:rPr>
              <w:t>r days from order placement.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6D" w:rsidRPr="0036666A" w:rsidRDefault="003C3BAA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D" w:rsidRPr="0036666A" w:rsidRDefault="00E9019C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sample </w:t>
            </w:r>
            <w:r w:rsidR="006720BE" w:rsidRPr="0036666A">
              <w:rPr>
                <w:rFonts w:ascii="Arial" w:hAnsi="Arial" w:cs="Arial"/>
                <w:sz w:val="24"/>
                <w:szCs w:val="24"/>
              </w:rPr>
              <w:t>shall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 not comply with this requirement.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D" w:rsidRPr="0036666A" w:rsidRDefault="00041F6D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D" w:rsidRPr="0036666A" w:rsidRDefault="00041F6D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6D" w:rsidRPr="0036666A" w:rsidRDefault="00041F6D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E9019C" w:rsidRPr="0036666A" w:rsidTr="0086084F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9C" w:rsidRPr="0036666A" w:rsidRDefault="00E9019C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F6092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1A" w:rsidRPr="0036666A" w:rsidRDefault="00E9019C" w:rsidP="00DE487D">
            <w:pPr>
              <w:pStyle w:val="Opstilling-punkttegn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Foam Sleeping Pads shall be delivered </w:t>
            </w:r>
            <w:r w:rsidR="00C51A45" w:rsidRPr="0036666A">
              <w:rPr>
                <w:rFonts w:ascii="Arial" w:hAnsi="Arial" w:cs="Arial"/>
                <w:sz w:val="24"/>
                <w:szCs w:val="24"/>
              </w:rPr>
              <w:t xml:space="preserve">suitably packed lying flat </w:t>
            </w:r>
            <w:r w:rsidRPr="0036666A">
              <w:rPr>
                <w:rFonts w:ascii="Arial" w:hAnsi="Arial" w:cs="Arial"/>
                <w:sz w:val="24"/>
                <w:szCs w:val="24"/>
              </w:rPr>
              <w:t>on pal</w:t>
            </w:r>
            <w:r w:rsidR="0088048C">
              <w:rPr>
                <w:rFonts w:ascii="Arial" w:hAnsi="Arial" w:cs="Arial"/>
                <w:sz w:val="24"/>
                <w:szCs w:val="24"/>
              </w:rPr>
              <w:t>lets n</w:t>
            </w:r>
            <w:r w:rsidR="0052581A">
              <w:rPr>
                <w:rFonts w:ascii="Arial" w:hAnsi="Arial" w:cs="Arial"/>
                <w:sz w:val="24"/>
                <w:szCs w:val="24"/>
              </w:rPr>
              <w:t>o higher than 120 cm.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19C" w:rsidRPr="0036666A" w:rsidRDefault="00E9019C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370" w:rsidRPr="0036666A" w:rsidRDefault="00C51A45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It can be EUR-pallets or over-size pallets. </w:t>
            </w:r>
            <w:r w:rsidR="00814370" w:rsidRPr="0036666A">
              <w:rPr>
                <w:rFonts w:ascii="Arial" w:hAnsi="Arial" w:cs="Arial"/>
                <w:sz w:val="24"/>
                <w:szCs w:val="24"/>
              </w:rPr>
              <w:t xml:space="preserve">This requirement overrules 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2742F1" w:rsidRPr="0036666A">
              <w:rPr>
                <w:rFonts w:ascii="Arial" w:hAnsi="Arial" w:cs="Arial"/>
                <w:sz w:val="24"/>
                <w:szCs w:val="24"/>
              </w:rPr>
              <w:t>phrase</w:t>
            </w:r>
            <w:r w:rsidR="00814370" w:rsidRPr="003666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stating otherwise </w:t>
            </w:r>
            <w:r w:rsidR="0036666A" w:rsidRPr="0036666A">
              <w:rPr>
                <w:rFonts w:ascii="Arial" w:hAnsi="Arial" w:cs="Arial"/>
                <w:sz w:val="24"/>
                <w:szCs w:val="24"/>
              </w:rPr>
              <w:t>in</w:t>
            </w:r>
            <w:r w:rsidR="00814370" w:rsidRPr="0036666A">
              <w:rPr>
                <w:rFonts w:ascii="Arial" w:hAnsi="Arial" w:cs="Arial"/>
                <w:lang w:val="en-GB"/>
              </w:rPr>
              <w:t xml:space="preserve"> </w:t>
            </w:r>
            <w:r w:rsidR="00814370" w:rsidRPr="0036666A">
              <w:rPr>
                <w:rFonts w:ascii="Arial" w:hAnsi="Arial" w:cs="Arial"/>
                <w:sz w:val="24"/>
                <w:szCs w:val="24"/>
              </w:rPr>
              <w:t>DALO terms and conditions for trade with liqu</w:t>
            </w:r>
            <w:r w:rsidR="00814370" w:rsidRPr="0036666A">
              <w:rPr>
                <w:rFonts w:ascii="Arial" w:hAnsi="Arial" w:cs="Arial"/>
                <w:sz w:val="24"/>
                <w:szCs w:val="24"/>
              </w:rPr>
              <w:t>i</w:t>
            </w:r>
            <w:r w:rsidR="00814370" w:rsidRPr="0036666A">
              <w:rPr>
                <w:rFonts w:ascii="Arial" w:hAnsi="Arial" w:cs="Arial"/>
                <w:sz w:val="24"/>
                <w:szCs w:val="24"/>
              </w:rPr>
              <w:t>dated damages</w:t>
            </w:r>
            <w:r w:rsidR="0088048C">
              <w:rPr>
                <w:rFonts w:ascii="Arial" w:hAnsi="Arial" w:cs="Arial"/>
                <w:sz w:val="24"/>
                <w:szCs w:val="24"/>
              </w:rPr>
              <w:t xml:space="preserve">, section </w:t>
            </w:r>
            <w:r w:rsidR="00814370" w:rsidRPr="0036666A">
              <w:rPr>
                <w:rFonts w:ascii="Arial" w:hAnsi="Arial" w:cs="Arial"/>
                <w:sz w:val="24"/>
                <w:szCs w:val="24"/>
              </w:rPr>
              <w:t>6.1 Packaging.</w:t>
            </w:r>
          </w:p>
          <w:p w:rsidR="00814370" w:rsidRPr="0036666A" w:rsidRDefault="00814370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9019C" w:rsidRPr="0036666A" w:rsidRDefault="00E9019C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The sample does not have to comply with this requirement.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C" w:rsidRPr="0036666A" w:rsidRDefault="00E9019C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C" w:rsidRPr="0036666A" w:rsidRDefault="00E9019C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C" w:rsidRPr="0036666A" w:rsidRDefault="00E9019C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C11233" w:rsidRPr="0036666A" w:rsidTr="0086084F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3" w:rsidRPr="0036666A" w:rsidRDefault="00C11233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F609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36666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3" w:rsidRPr="0036666A" w:rsidRDefault="00C11233" w:rsidP="00DE487D">
            <w:pPr>
              <w:pStyle w:val="Opstilling-punkttegn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A sample of the offered Foam Sleepin</w:t>
            </w:r>
            <w:r w:rsidR="0036666A">
              <w:rPr>
                <w:rFonts w:ascii="Arial" w:hAnsi="Arial" w:cs="Arial"/>
                <w:sz w:val="24"/>
                <w:szCs w:val="24"/>
              </w:rPr>
              <w:t>g Pad must be submitted to DALO before the dea</w:t>
            </w:r>
            <w:r w:rsidR="0036666A">
              <w:rPr>
                <w:rFonts w:ascii="Arial" w:hAnsi="Arial" w:cs="Arial"/>
                <w:sz w:val="24"/>
                <w:szCs w:val="24"/>
              </w:rPr>
              <w:t>d</w:t>
            </w:r>
            <w:r w:rsidR="0036666A">
              <w:rPr>
                <w:rFonts w:ascii="Arial" w:hAnsi="Arial" w:cs="Arial"/>
                <w:sz w:val="24"/>
                <w:szCs w:val="24"/>
              </w:rPr>
              <w:t>line for submission.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3" w:rsidRPr="0036666A" w:rsidRDefault="00C11233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3" w:rsidRPr="0036666A" w:rsidRDefault="00C11233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sample must be </w:t>
            </w:r>
            <w:r w:rsidR="0036666A">
              <w:rPr>
                <w:rFonts w:ascii="Arial" w:hAnsi="Arial" w:cs="Arial"/>
                <w:sz w:val="24"/>
                <w:szCs w:val="24"/>
              </w:rPr>
              <w:t xml:space="preserve">identical to 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the offered </w:t>
            </w:r>
            <w:r w:rsidR="0036666A">
              <w:rPr>
                <w:rFonts w:ascii="Arial" w:hAnsi="Arial" w:cs="Arial"/>
                <w:sz w:val="24"/>
                <w:szCs w:val="24"/>
              </w:rPr>
              <w:t xml:space="preserve">sleeping mat in terms of </w:t>
            </w:r>
            <w:r w:rsidR="005520B1">
              <w:rPr>
                <w:rFonts w:ascii="Arial" w:hAnsi="Arial" w:cs="Arial"/>
                <w:sz w:val="24"/>
                <w:szCs w:val="24"/>
              </w:rPr>
              <w:t xml:space="preserve">quality, </w:t>
            </w:r>
            <w:r w:rsidR="0036666A">
              <w:rPr>
                <w:rFonts w:ascii="Arial" w:hAnsi="Arial" w:cs="Arial"/>
                <w:sz w:val="24"/>
                <w:szCs w:val="24"/>
              </w:rPr>
              <w:t>foam type, size, grom</w:t>
            </w:r>
            <w:r w:rsidR="005520B1">
              <w:rPr>
                <w:rFonts w:ascii="Arial" w:hAnsi="Arial" w:cs="Arial"/>
                <w:sz w:val="24"/>
                <w:szCs w:val="24"/>
              </w:rPr>
              <w:t>mets and elastic</w:t>
            </w:r>
            <w:r w:rsidR="0036666A">
              <w:rPr>
                <w:rFonts w:ascii="Arial" w:hAnsi="Arial" w:cs="Arial"/>
                <w:sz w:val="24"/>
                <w:szCs w:val="24"/>
              </w:rPr>
              <w:t xml:space="preserve"> bands.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3" w:rsidRPr="0036666A" w:rsidRDefault="00C11233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3" w:rsidRPr="0036666A" w:rsidRDefault="00C11233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3" w:rsidRPr="0036666A" w:rsidRDefault="00C11233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C11233" w:rsidRPr="0036666A" w:rsidTr="0086084F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3" w:rsidRPr="0036666A" w:rsidRDefault="00C11233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666A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9F609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18" w:rsidRPr="0036666A" w:rsidRDefault="00C11233" w:rsidP="00DE487D">
            <w:pPr>
              <w:pStyle w:val="Opstilling-punkttegn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The offer shall include a specification sheet describing the offered foam including </w:t>
            </w:r>
          </w:p>
          <w:p w:rsidR="00736C18" w:rsidRDefault="00736C18" w:rsidP="00DE487D">
            <w:pPr>
              <w:pStyle w:val="Opstilling-punkttegn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Foam material, e.g. EVA, PE or other. </w:t>
            </w:r>
          </w:p>
          <w:p w:rsidR="00C11233" w:rsidRPr="0036666A" w:rsidRDefault="002C39DE" w:rsidP="00DE487D">
            <w:pPr>
              <w:pStyle w:val="Opstilling-punkttegn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 xml:space="preserve">Nominel </w:t>
            </w:r>
            <w:r w:rsidR="00C11233" w:rsidRPr="0036666A">
              <w:rPr>
                <w:rFonts w:ascii="Arial" w:hAnsi="Arial" w:cs="Arial"/>
                <w:sz w:val="24"/>
                <w:szCs w:val="24"/>
              </w:rPr>
              <w:t xml:space="preserve">Density </w:t>
            </w:r>
            <w:r w:rsidRPr="0036666A">
              <w:rPr>
                <w:rFonts w:ascii="Arial" w:hAnsi="Arial" w:cs="Arial"/>
                <w:sz w:val="24"/>
                <w:szCs w:val="24"/>
              </w:rPr>
              <w:t>according to BS ISO 7214</w:t>
            </w:r>
            <w:r w:rsidR="00743362">
              <w:rPr>
                <w:rFonts w:ascii="Arial" w:hAnsi="Arial" w:cs="Arial"/>
                <w:sz w:val="24"/>
                <w:szCs w:val="24"/>
              </w:rPr>
              <w:t>: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3362">
              <w:rPr>
                <w:rFonts w:ascii="Arial" w:hAnsi="Arial" w:cs="Arial"/>
                <w:sz w:val="24"/>
                <w:szCs w:val="24"/>
              </w:rPr>
              <w:t>2012</w:t>
            </w:r>
            <w:r w:rsidRPr="003666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11233" w:rsidRPr="0036666A">
              <w:rPr>
                <w:rFonts w:ascii="Arial" w:hAnsi="Arial" w:cs="Arial"/>
                <w:sz w:val="24"/>
                <w:szCs w:val="24"/>
              </w:rPr>
              <w:t>[</w:t>
            </w:r>
            <w:r w:rsidR="00C55787" w:rsidRPr="0036666A">
              <w:rPr>
                <w:rFonts w:ascii="Arial" w:hAnsi="Arial" w:cs="Arial"/>
                <w:sz w:val="24"/>
                <w:szCs w:val="24"/>
              </w:rPr>
              <w:t>kg</w:t>
            </w:r>
            <w:r w:rsidR="00C11233" w:rsidRPr="0036666A">
              <w:rPr>
                <w:rFonts w:ascii="Arial" w:hAnsi="Arial" w:cs="Arial"/>
                <w:sz w:val="24"/>
                <w:szCs w:val="24"/>
              </w:rPr>
              <w:t>/</w:t>
            </w:r>
            <w:r w:rsidR="00C55787" w:rsidRPr="0036666A">
              <w:rPr>
                <w:rFonts w:ascii="Arial" w:hAnsi="Arial" w:cs="Arial"/>
                <w:sz w:val="24"/>
                <w:szCs w:val="24"/>
              </w:rPr>
              <w:t>m</w:t>
            </w:r>
            <w:r w:rsidR="00C11233" w:rsidRPr="0036666A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C11233" w:rsidRPr="0036666A">
              <w:rPr>
                <w:rFonts w:ascii="Arial" w:hAnsi="Arial" w:cs="Arial"/>
                <w:sz w:val="24"/>
                <w:szCs w:val="24"/>
              </w:rPr>
              <w:t>]</w:t>
            </w:r>
            <w:r w:rsidR="005520B1">
              <w:rPr>
                <w:rFonts w:ascii="Arial" w:hAnsi="Arial" w:cs="Arial"/>
                <w:sz w:val="24"/>
                <w:szCs w:val="24"/>
              </w:rPr>
              <w:t xml:space="preserve"> or equivalent.</w:t>
            </w:r>
          </w:p>
          <w:p w:rsidR="00C55787" w:rsidRPr="0036666A" w:rsidRDefault="00C55787" w:rsidP="00DE487D">
            <w:pPr>
              <w:pStyle w:val="Opstilling-punkttegn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Tear strength according to BS EN ISO 8067:2008 Method B [N/m]</w:t>
            </w:r>
            <w:r w:rsidR="005520B1">
              <w:rPr>
                <w:rFonts w:ascii="Arial" w:hAnsi="Arial" w:cs="Arial"/>
                <w:sz w:val="24"/>
                <w:szCs w:val="24"/>
              </w:rPr>
              <w:t xml:space="preserve"> or equiv</w:t>
            </w:r>
            <w:r w:rsidR="005520B1">
              <w:rPr>
                <w:rFonts w:ascii="Arial" w:hAnsi="Arial" w:cs="Arial"/>
                <w:sz w:val="24"/>
                <w:szCs w:val="24"/>
              </w:rPr>
              <w:t>a</w:t>
            </w:r>
            <w:r w:rsidR="005520B1">
              <w:rPr>
                <w:rFonts w:ascii="Arial" w:hAnsi="Arial" w:cs="Arial"/>
                <w:sz w:val="24"/>
                <w:szCs w:val="24"/>
              </w:rPr>
              <w:t>lent.</w:t>
            </w:r>
          </w:p>
          <w:p w:rsidR="00C55787" w:rsidRPr="00DE487D" w:rsidRDefault="00295F67" w:rsidP="00DE487D">
            <w:pPr>
              <w:pStyle w:val="Opstilling-punkttegn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DE487D">
              <w:rPr>
                <w:rFonts w:ascii="Arial" w:hAnsi="Arial" w:cs="Arial"/>
                <w:sz w:val="24"/>
                <w:szCs w:val="24"/>
              </w:rPr>
              <w:t>Compression Stress-Strain</w:t>
            </w:r>
            <w:r w:rsidR="00DE487D" w:rsidRPr="00DE487D">
              <w:rPr>
                <w:rFonts w:ascii="Arial" w:hAnsi="Arial" w:cs="Arial"/>
                <w:sz w:val="24"/>
                <w:szCs w:val="24"/>
              </w:rPr>
              <w:t xml:space="preserve"> according to BS ISO 7214 1998, </w:t>
            </w:r>
            <w:r w:rsidR="00DE487D">
              <w:rPr>
                <w:rFonts w:ascii="Arial" w:hAnsi="Arial" w:cs="Arial"/>
                <w:sz w:val="24"/>
                <w:szCs w:val="24"/>
              </w:rPr>
              <w:t>f</w:t>
            </w:r>
            <w:r w:rsidR="00DE487D" w:rsidRPr="00DE487D">
              <w:rPr>
                <w:rFonts w:ascii="Arial" w:hAnsi="Arial" w:cs="Arial"/>
                <w:sz w:val="24"/>
                <w:szCs w:val="24"/>
              </w:rPr>
              <w:t xml:space="preserve">or both </w:t>
            </w:r>
            <w:r w:rsidR="00967197" w:rsidRPr="00DE487D">
              <w:rPr>
                <w:rFonts w:ascii="Arial" w:hAnsi="Arial" w:cs="Arial"/>
                <w:sz w:val="24"/>
                <w:szCs w:val="24"/>
              </w:rPr>
              <w:t>10%</w:t>
            </w:r>
            <w:r w:rsidR="00DE487D" w:rsidRPr="00DE487D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967197" w:rsidRPr="00DE487D">
              <w:rPr>
                <w:rFonts w:ascii="Arial" w:hAnsi="Arial" w:cs="Arial"/>
                <w:sz w:val="24"/>
                <w:szCs w:val="24"/>
              </w:rPr>
              <w:t xml:space="preserve"> 25%</w:t>
            </w:r>
            <w:r w:rsidR="00DE487D">
              <w:rPr>
                <w:rFonts w:ascii="Arial" w:hAnsi="Arial" w:cs="Arial"/>
                <w:sz w:val="24"/>
                <w:szCs w:val="24"/>
              </w:rPr>
              <w:t>,</w:t>
            </w:r>
            <w:r w:rsidR="00967197" w:rsidRPr="00DE487D">
              <w:rPr>
                <w:rFonts w:ascii="Arial" w:hAnsi="Arial" w:cs="Arial"/>
                <w:sz w:val="24"/>
                <w:szCs w:val="24"/>
              </w:rPr>
              <w:t xml:space="preserve"> [kPa]</w:t>
            </w:r>
            <w:r w:rsidR="005520B1" w:rsidRPr="00DE487D">
              <w:rPr>
                <w:rFonts w:ascii="Arial" w:hAnsi="Arial" w:cs="Arial"/>
                <w:sz w:val="24"/>
                <w:szCs w:val="24"/>
              </w:rPr>
              <w:t xml:space="preserve"> or equivalent.</w:t>
            </w:r>
          </w:p>
          <w:p w:rsidR="00736C18" w:rsidRDefault="00967197" w:rsidP="00736C18">
            <w:pPr>
              <w:pStyle w:val="Opstilling-punkttegn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Compression Set according to BS ISO 7214 1998: 25%, 0,5hr and 24hr r</w:t>
            </w:r>
            <w:r w:rsidRPr="0036666A">
              <w:rPr>
                <w:rFonts w:ascii="Arial" w:hAnsi="Arial" w:cs="Arial"/>
                <w:sz w:val="24"/>
                <w:szCs w:val="24"/>
              </w:rPr>
              <w:t>e</w:t>
            </w:r>
            <w:r w:rsidRPr="0036666A">
              <w:rPr>
                <w:rFonts w:ascii="Arial" w:hAnsi="Arial" w:cs="Arial"/>
                <w:sz w:val="24"/>
                <w:szCs w:val="24"/>
              </w:rPr>
              <w:t>covery [% set]</w:t>
            </w:r>
            <w:r w:rsidR="00736C18">
              <w:rPr>
                <w:rFonts w:ascii="Arial" w:hAnsi="Arial" w:cs="Arial"/>
                <w:sz w:val="24"/>
                <w:szCs w:val="24"/>
              </w:rPr>
              <w:t xml:space="preserve"> or equivalent.</w:t>
            </w:r>
          </w:p>
          <w:p w:rsidR="00736C18" w:rsidRPr="00736C18" w:rsidRDefault="00736C18" w:rsidP="00736C18">
            <w:pPr>
              <w:pStyle w:val="Opstilling-punkttegn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Maximum recommended operating temperature.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233" w:rsidRPr="0036666A" w:rsidRDefault="00C11233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666A"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3" w:rsidRPr="0036666A" w:rsidRDefault="00C11233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3" w:rsidRPr="0036666A" w:rsidRDefault="00C11233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3" w:rsidRPr="0036666A" w:rsidRDefault="00C11233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233" w:rsidRPr="0036666A" w:rsidRDefault="00C11233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9F6092" w:rsidRPr="0036666A" w:rsidTr="006460D4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92" w:rsidRPr="0036666A" w:rsidRDefault="009F6092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810D3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2" w:rsidRPr="0036666A" w:rsidRDefault="009F6092" w:rsidP="00DE487D">
            <w:pPr>
              <w:pStyle w:val="Opstilling-punkttegn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Foam Sleeping Pad shall function well.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092" w:rsidRPr="0036666A" w:rsidRDefault="009F6092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2" w:rsidRPr="00780106" w:rsidRDefault="007914F6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68E7">
              <w:rPr>
                <w:rFonts w:ascii="Tahoma" w:hAnsi="Tahoma" w:cs="Tahoma"/>
                <w:sz w:val="24"/>
                <w:szCs w:val="24"/>
                <w:lang w:val="en-GB"/>
              </w:rPr>
              <w:t>It is crit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ical to DALO that the Foam Sleeping Pads</w:t>
            </w:r>
            <w:r w:rsidRPr="001468E7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will</w:t>
            </w:r>
            <w:r w:rsidRPr="001468E7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fun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c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tion well and without complic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a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tions during operative tasks</w:t>
            </w:r>
            <w:r w:rsidRPr="001468E7">
              <w:rPr>
                <w:rFonts w:ascii="Tahoma" w:hAnsi="Tahoma" w:cs="Tahoma"/>
                <w:sz w:val="24"/>
                <w:szCs w:val="24"/>
                <w:lang w:val="en-GB"/>
              </w:rPr>
              <w:t xml:space="preserve">. To ensure an acceptable level of 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functionality</w:t>
            </w:r>
            <w:r w:rsidRPr="001468E7">
              <w:rPr>
                <w:rFonts w:ascii="Tahoma" w:hAnsi="Tahoma" w:cs="Tahoma"/>
                <w:sz w:val="24"/>
                <w:szCs w:val="24"/>
                <w:lang w:val="en-GB"/>
              </w:rPr>
              <w:t xml:space="preserve"> DALO </w:t>
            </w:r>
            <w:r w:rsidR="009F6092">
              <w:rPr>
                <w:rFonts w:ascii="Arial" w:hAnsi="Arial" w:cs="Arial"/>
                <w:sz w:val="24"/>
                <w:szCs w:val="24"/>
              </w:rPr>
              <w:t xml:space="preserve">will test the </w:t>
            </w:r>
            <w:r w:rsidR="009F6092">
              <w:rPr>
                <w:rFonts w:ascii="Arial" w:hAnsi="Arial" w:cs="Arial"/>
                <w:sz w:val="24"/>
                <w:szCs w:val="24"/>
              </w:rPr>
              <w:lastRenderedPageBreak/>
              <w:t>Foam Sleeping Pads functional</w:t>
            </w:r>
            <w:r w:rsidR="009F6092">
              <w:rPr>
                <w:rFonts w:ascii="Arial" w:hAnsi="Arial" w:cs="Arial"/>
                <w:sz w:val="24"/>
                <w:szCs w:val="24"/>
              </w:rPr>
              <w:t>i</w:t>
            </w:r>
            <w:r w:rsidR="009F6092">
              <w:rPr>
                <w:rFonts w:ascii="Arial" w:hAnsi="Arial" w:cs="Arial"/>
                <w:sz w:val="24"/>
                <w:szCs w:val="24"/>
              </w:rPr>
              <w:t>ty. Factors such as friction with sleeping bags (the bag should not glide off the pad) and ease of use of</w:t>
            </w:r>
            <w:r w:rsidR="00BB151E">
              <w:rPr>
                <w:rFonts w:ascii="Arial" w:hAnsi="Arial" w:cs="Arial"/>
                <w:sz w:val="24"/>
                <w:szCs w:val="24"/>
              </w:rPr>
              <w:t xml:space="preserve"> the attached</w:t>
            </w:r>
            <w:r w:rsidR="009F6092">
              <w:rPr>
                <w:rFonts w:ascii="Arial" w:hAnsi="Arial" w:cs="Arial"/>
                <w:sz w:val="24"/>
                <w:szCs w:val="24"/>
              </w:rPr>
              <w:t xml:space="preserve"> elastic bands</w:t>
            </w:r>
            <w:r w:rsidR="00075AF8">
              <w:rPr>
                <w:rFonts w:ascii="Arial" w:hAnsi="Arial" w:cs="Arial"/>
                <w:sz w:val="24"/>
                <w:szCs w:val="24"/>
              </w:rPr>
              <w:t xml:space="preserve"> (elasticity, length and m</w:t>
            </w:r>
            <w:r w:rsidR="00075AF8">
              <w:rPr>
                <w:rFonts w:ascii="Arial" w:hAnsi="Arial" w:cs="Arial"/>
                <w:sz w:val="24"/>
                <w:szCs w:val="24"/>
              </w:rPr>
              <w:t>a</w:t>
            </w:r>
            <w:r w:rsidR="00075AF8">
              <w:rPr>
                <w:rFonts w:ascii="Arial" w:hAnsi="Arial" w:cs="Arial"/>
                <w:sz w:val="24"/>
                <w:szCs w:val="24"/>
              </w:rPr>
              <w:t>terial choice)</w:t>
            </w:r>
            <w:r w:rsidR="00985C2B">
              <w:rPr>
                <w:rFonts w:ascii="Arial" w:hAnsi="Arial" w:cs="Arial"/>
                <w:sz w:val="24"/>
                <w:szCs w:val="24"/>
              </w:rPr>
              <w:t>, experienced co</w:t>
            </w:r>
            <w:r w:rsidR="00985C2B">
              <w:rPr>
                <w:rFonts w:ascii="Arial" w:hAnsi="Arial" w:cs="Arial"/>
                <w:sz w:val="24"/>
                <w:szCs w:val="24"/>
              </w:rPr>
              <w:t>m</w:t>
            </w:r>
            <w:r w:rsidR="00985C2B">
              <w:rPr>
                <w:rFonts w:ascii="Arial" w:hAnsi="Arial" w:cs="Arial"/>
                <w:sz w:val="24"/>
                <w:szCs w:val="24"/>
              </w:rPr>
              <w:t>fort</w:t>
            </w:r>
            <w:r w:rsidR="009F6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5C2B">
              <w:rPr>
                <w:rFonts w:ascii="Arial" w:hAnsi="Arial" w:cs="Arial"/>
                <w:sz w:val="24"/>
                <w:szCs w:val="24"/>
              </w:rPr>
              <w:t>and other practical and ta</w:t>
            </w:r>
            <w:r w:rsidR="00985C2B">
              <w:rPr>
                <w:rFonts w:ascii="Arial" w:hAnsi="Arial" w:cs="Arial"/>
                <w:sz w:val="24"/>
                <w:szCs w:val="24"/>
              </w:rPr>
              <w:t>c</w:t>
            </w:r>
            <w:r w:rsidR="00985C2B">
              <w:rPr>
                <w:rFonts w:ascii="Arial" w:hAnsi="Arial" w:cs="Arial"/>
                <w:sz w:val="24"/>
                <w:szCs w:val="24"/>
              </w:rPr>
              <w:t xml:space="preserve">tical factors </w:t>
            </w:r>
            <w:r w:rsidR="009F6092">
              <w:rPr>
                <w:rFonts w:ascii="Arial" w:hAnsi="Arial" w:cs="Arial"/>
                <w:sz w:val="24"/>
                <w:szCs w:val="24"/>
              </w:rPr>
              <w:t>influence the fun</w:t>
            </w:r>
            <w:r w:rsidR="009F6092">
              <w:rPr>
                <w:rFonts w:ascii="Arial" w:hAnsi="Arial" w:cs="Arial"/>
                <w:sz w:val="24"/>
                <w:szCs w:val="24"/>
              </w:rPr>
              <w:t>c</w:t>
            </w:r>
            <w:r w:rsidR="009F6092">
              <w:rPr>
                <w:rFonts w:ascii="Arial" w:hAnsi="Arial" w:cs="Arial"/>
                <w:sz w:val="24"/>
                <w:szCs w:val="24"/>
              </w:rPr>
              <w:t>tionality. A test performed by DALO will determine if the Foam Sleeping Pad meets the r</w:t>
            </w:r>
            <w:r w:rsidR="009F6092">
              <w:rPr>
                <w:rFonts w:ascii="Arial" w:hAnsi="Arial" w:cs="Arial"/>
                <w:sz w:val="24"/>
                <w:szCs w:val="24"/>
              </w:rPr>
              <w:t>e</w:t>
            </w:r>
            <w:r w:rsidR="009F6092">
              <w:rPr>
                <w:rFonts w:ascii="Arial" w:hAnsi="Arial" w:cs="Arial"/>
                <w:sz w:val="24"/>
                <w:szCs w:val="24"/>
              </w:rPr>
              <w:t>quirement.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see section 1.5 Evaluation for further details.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6092" w:rsidRPr="0036666A" w:rsidRDefault="009F6092" w:rsidP="00DE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2" w:rsidRPr="0036666A" w:rsidRDefault="009F6092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9F6092" w:rsidRPr="0036666A" w:rsidTr="00C67EA2">
        <w:trPr>
          <w:trHeight w:val="1175"/>
        </w:trPr>
        <w:tc>
          <w:tcPr>
            <w:tcW w:w="526" w:type="dxa"/>
            <w:vAlign w:val="center"/>
          </w:tcPr>
          <w:p w:rsidR="009F6092" w:rsidRPr="0036666A" w:rsidRDefault="009F6092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4931" w:type="dxa"/>
          </w:tcPr>
          <w:p w:rsidR="009F6092" w:rsidRPr="0036666A" w:rsidRDefault="009F6092" w:rsidP="00DE487D">
            <w:pPr>
              <w:pStyle w:val="Opstilling-punkttegn"/>
              <w:spacing w:after="0"/>
              <w:ind w:left="3" w:hanging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Foam Sleeping Pa</w:t>
            </w:r>
            <w:r w:rsidR="00C9010D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s shall be suitable for military use for minimum one year.</w:t>
            </w:r>
          </w:p>
        </w:tc>
        <w:tc>
          <w:tcPr>
            <w:tcW w:w="1101" w:type="dxa"/>
            <w:vAlign w:val="center"/>
          </w:tcPr>
          <w:p w:rsidR="009F6092" w:rsidRPr="0036666A" w:rsidRDefault="009F6092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9F6092" w:rsidRPr="0036666A" w:rsidRDefault="003442B8" w:rsidP="00DE4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468E7">
              <w:rPr>
                <w:rFonts w:ascii="Tahoma" w:hAnsi="Tahoma" w:cs="Tahoma"/>
                <w:sz w:val="24"/>
                <w:szCs w:val="24"/>
                <w:lang w:val="en-GB"/>
              </w:rPr>
              <w:t>It is crit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ical to DALO that the sleeping pads</w:t>
            </w:r>
            <w:r w:rsidRPr="001468E7">
              <w:rPr>
                <w:rFonts w:ascii="Tahoma" w:hAnsi="Tahoma" w:cs="Tahoma"/>
                <w:sz w:val="24"/>
                <w:szCs w:val="24"/>
                <w:lang w:val="en-GB"/>
              </w:rPr>
              <w:t xml:space="preserve"> are able to wit</w:t>
            </w:r>
            <w:r w:rsidRPr="001468E7">
              <w:rPr>
                <w:rFonts w:ascii="Tahoma" w:hAnsi="Tahoma" w:cs="Tahoma"/>
                <w:sz w:val="24"/>
                <w:szCs w:val="24"/>
                <w:lang w:val="en-GB"/>
              </w:rPr>
              <w:t>h</w:t>
            </w:r>
            <w:r w:rsidRPr="001468E7">
              <w:rPr>
                <w:rFonts w:ascii="Tahoma" w:hAnsi="Tahoma" w:cs="Tahoma"/>
                <w:sz w:val="24"/>
                <w:szCs w:val="24"/>
                <w:lang w:val="en-GB"/>
              </w:rPr>
              <w:t>stand the severe wear and tear that is expected from daily use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 xml:space="preserve"> in operative tasks</w:t>
            </w:r>
            <w:r w:rsidRPr="001468E7">
              <w:rPr>
                <w:rFonts w:ascii="Tahoma" w:hAnsi="Tahoma" w:cs="Tahoma"/>
                <w:sz w:val="24"/>
                <w:szCs w:val="24"/>
                <w:lang w:val="en-GB"/>
              </w:rPr>
              <w:t xml:space="preserve">. To ensure an acceptable level of durability DALO 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ill assess the quality and durability of the Foam Sleeping Pad. DALO </w:t>
            </w:r>
            <w:r w:rsidRPr="001468E7">
              <w:rPr>
                <w:rFonts w:ascii="Tahoma" w:hAnsi="Tahoma" w:cs="Tahoma"/>
                <w:sz w:val="24"/>
                <w:szCs w:val="24"/>
                <w:lang w:val="en-GB"/>
              </w:rPr>
              <w:t xml:space="preserve">only accept offers </w:t>
            </w:r>
            <w:r>
              <w:rPr>
                <w:rFonts w:ascii="Tahoma" w:hAnsi="Tahoma" w:cs="Tahoma"/>
                <w:sz w:val="24"/>
                <w:szCs w:val="24"/>
                <w:lang w:val="en-GB"/>
              </w:rPr>
              <w:lastRenderedPageBreak/>
              <w:t>that fulfils this requirement.</w:t>
            </w:r>
            <w:r w:rsidRPr="001468E7">
              <w:rPr>
                <w:rFonts w:ascii="Tahoma" w:hAnsi="Tahoma" w:cs="Tahoma"/>
                <w:sz w:val="24"/>
                <w:szCs w:val="24"/>
                <w:lang w:val="en-GB"/>
              </w:rPr>
              <w:t xml:space="preserve"> </w:t>
            </w:r>
            <w:r w:rsidR="009F6092">
              <w:rPr>
                <w:rFonts w:ascii="Arial" w:hAnsi="Arial" w:cs="Arial"/>
                <w:sz w:val="24"/>
                <w:szCs w:val="24"/>
              </w:rPr>
              <w:t>Factors such as the grommet</w:t>
            </w:r>
            <w:r w:rsidR="00DE487D">
              <w:rPr>
                <w:rFonts w:ascii="Arial" w:hAnsi="Arial" w:cs="Arial"/>
                <w:sz w:val="24"/>
                <w:szCs w:val="24"/>
              </w:rPr>
              <w:t>’</w:t>
            </w:r>
            <w:r w:rsidR="009F6092">
              <w:rPr>
                <w:rFonts w:ascii="Arial" w:hAnsi="Arial" w:cs="Arial"/>
                <w:sz w:val="24"/>
                <w:szCs w:val="24"/>
              </w:rPr>
              <w:t xml:space="preserve">s ability to withstand pull, the foam´s ability to regain shape and volume after pull </w:t>
            </w:r>
            <w:r w:rsidR="00DE487D">
              <w:rPr>
                <w:rFonts w:ascii="Arial" w:hAnsi="Arial" w:cs="Arial"/>
                <w:sz w:val="24"/>
                <w:szCs w:val="24"/>
              </w:rPr>
              <w:t>and</w:t>
            </w:r>
            <w:r w:rsidR="009F6092">
              <w:rPr>
                <w:rFonts w:ascii="Arial" w:hAnsi="Arial" w:cs="Arial"/>
                <w:sz w:val="24"/>
                <w:szCs w:val="24"/>
              </w:rPr>
              <w:t xml:space="preserve"> co</w:t>
            </w:r>
            <w:r w:rsidR="009F6092">
              <w:rPr>
                <w:rFonts w:ascii="Arial" w:hAnsi="Arial" w:cs="Arial"/>
                <w:sz w:val="24"/>
                <w:szCs w:val="24"/>
              </w:rPr>
              <w:t>m</w:t>
            </w:r>
            <w:r w:rsidR="009F6092">
              <w:rPr>
                <w:rFonts w:ascii="Arial" w:hAnsi="Arial" w:cs="Arial"/>
                <w:sz w:val="24"/>
                <w:szCs w:val="24"/>
              </w:rPr>
              <w:t>pression and the ability to wit</w:t>
            </w:r>
            <w:r w:rsidR="009F6092">
              <w:rPr>
                <w:rFonts w:ascii="Arial" w:hAnsi="Arial" w:cs="Arial"/>
                <w:sz w:val="24"/>
                <w:szCs w:val="24"/>
              </w:rPr>
              <w:t>h</w:t>
            </w:r>
            <w:r w:rsidR="009F6092">
              <w:rPr>
                <w:rFonts w:ascii="Arial" w:hAnsi="Arial" w:cs="Arial"/>
                <w:sz w:val="24"/>
                <w:szCs w:val="24"/>
              </w:rPr>
              <w:t>stand wear and tear when used on different surfaces such as concrete, gravel or rocks infl</w:t>
            </w:r>
            <w:r w:rsidR="009F6092">
              <w:rPr>
                <w:rFonts w:ascii="Arial" w:hAnsi="Arial" w:cs="Arial"/>
                <w:sz w:val="24"/>
                <w:szCs w:val="24"/>
              </w:rPr>
              <w:t>u</w:t>
            </w:r>
            <w:r w:rsidR="009F6092">
              <w:rPr>
                <w:rFonts w:ascii="Arial" w:hAnsi="Arial" w:cs="Arial"/>
                <w:sz w:val="24"/>
                <w:szCs w:val="24"/>
              </w:rPr>
              <w:t>ence the result. A test pe</w:t>
            </w:r>
            <w:r w:rsidR="009F6092">
              <w:rPr>
                <w:rFonts w:ascii="Arial" w:hAnsi="Arial" w:cs="Arial"/>
                <w:sz w:val="24"/>
                <w:szCs w:val="24"/>
              </w:rPr>
              <w:t>r</w:t>
            </w:r>
            <w:r w:rsidR="009F6092">
              <w:rPr>
                <w:rFonts w:ascii="Arial" w:hAnsi="Arial" w:cs="Arial"/>
                <w:sz w:val="24"/>
                <w:szCs w:val="24"/>
              </w:rPr>
              <w:t xml:space="preserve">formed by DALO will determine if the Foam Sleeping Pad meets the requirement. </w:t>
            </w:r>
            <w:r>
              <w:rPr>
                <w:rFonts w:ascii="Arial" w:hAnsi="Arial" w:cs="Arial"/>
                <w:sz w:val="24"/>
                <w:szCs w:val="24"/>
              </w:rPr>
              <w:t xml:space="preserve">Please see section 1.5 Evaluation for further details. </w:t>
            </w:r>
          </w:p>
        </w:tc>
        <w:tc>
          <w:tcPr>
            <w:tcW w:w="1444" w:type="dxa"/>
            <w:gridSpan w:val="2"/>
            <w:shd w:val="clear" w:color="auto" w:fill="BFBFBF" w:themeFill="background1" w:themeFillShade="BF"/>
          </w:tcPr>
          <w:p w:rsidR="009F6092" w:rsidRPr="009F6092" w:rsidRDefault="009F6092" w:rsidP="00DE487D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3392" w:type="dxa"/>
          </w:tcPr>
          <w:p w:rsidR="009F6092" w:rsidRPr="0036666A" w:rsidRDefault="009F6092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  <w:tr w:rsidR="00CE45FA" w:rsidRPr="0036666A" w:rsidTr="00C67EA2">
        <w:trPr>
          <w:trHeight w:val="1175"/>
        </w:trPr>
        <w:tc>
          <w:tcPr>
            <w:tcW w:w="526" w:type="dxa"/>
            <w:vAlign w:val="center"/>
          </w:tcPr>
          <w:p w:rsidR="00CE45FA" w:rsidRDefault="00CE45FA" w:rsidP="00DE48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931" w:type="dxa"/>
          </w:tcPr>
          <w:p w:rsidR="00CE45FA" w:rsidRDefault="00CE45FA" w:rsidP="00DE487D">
            <w:pPr>
              <w:pStyle w:val="Opstilling-punkttegn"/>
              <w:spacing w:after="0"/>
              <w:ind w:left="3" w:hanging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Delivery by INCOTERMS 2010 FCA</w:t>
            </w:r>
          </w:p>
        </w:tc>
        <w:tc>
          <w:tcPr>
            <w:tcW w:w="1101" w:type="dxa"/>
            <w:vAlign w:val="center"/>
          </w:tcPr>
          <w:p w:rsidR="00CE45FA" w:rsidRDefault="00CE45FA" w:rsidP="00DE487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SHALL</w:t>
            </w:r>
          </w:p>
        </w:tc>
        <w:tc>
          <w:tcPr>
            <w:tcW w:w="3581" w:type="dxa"/>
          </w:tcPr>
          <w:p w:rsidR="00CE45FA" w:rsidRPr="001468E7" w:rsidRDefault="00CE45FA" w:rsidP="00DE487D">
            <w:pPr>
              <w:spacing w:after="0"/>
              <w:rPr>
                <w:rFonts w:ascii="Tahoma" w:hAnsi="Tahoma" w:cs="Tahoma"/>
                <w:sz w:val="24"/>
                <w:szCs w:val="24"/>
                <w:lang w:val="en-GB"/>
              </w:rPr>
            </w:pPr>
          </w:p>
        </w:tc>
        <w:tc>
          <w:tcPr>
            <w:tcW w:w="1444" w:type="dxa"/>
            <w:gridSpan w:val="2"/>
            <w:shd w:val="clear" w:color="auto" w:fill="BFBFBF" w:themeFill="background1" w:themeFillShade="BF"/>
          </w:tcPr>
          <w:p w:rsidR="00CE45FA" w:rsidRPr="009F6092" w:rsidRDefault="00CE45FA" w:rsidP="00DE487D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3392" w:type="dxa"/>
          </w:tcPr>
          <w:p w:rsidR="00CE45FA" w:rsidRPr="0036666A" w:rsidRDefault="00CE45FA" w:rsidP="00DE487D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cs="Arial"/>
                <w:szCs w:val="24"/>
              </w:rPr>
            </w:pPr>
          </w:p>
        </w:tc>
      </w:tr>
    </w:tbl>
    <w:p w:rsidR="00A01280" w:rsidRDefault="00A01280" w:rsidP="00DE487D">
      <w:pPr>
        <w:rPr>
          <w:rFonts w:ascii="Arial" w:hAnsi="Arial" w:cs="Arial"/>
          <w:sz w:val="24"/>
          <w:szCs w:val="24"/>
        </w:rPr>
      </w:pPr>
    </w:p>
    <w:p w:rsidR="0088048C" w:rsidRDefault="00C9010D" w:rsidP="00DE487D">
      <w:pPr>
        <w:rPr>
          <w:rFonts w:ascii="Tahoma" w:hAnsi="Tahoma" w:cs="Tahoma"/>
          <w:sz w:val="24"/>
          <w:szCs w:val="24"/>
        </w:rPr>
      </w:pPr>
      <w:r w:rsidRPr="00AE4034">
        <w:rPr>
          <w:rFonts w:ascii="Tahoma" w:hAnsi="Tahoma" w:cs="Tahoma"/>
          <w:b/>
          <w:sz w:val="24"/>
          <w:szCs w:val="24"/>
        </w:rPr>
        <w:t>1.5</w:t>
      </w:r>
      <w:r>
        <w:rPr>
          <w:rFonts w:ascii="Tahoma" w:hAnsi="Tahoma" w:cs="Tahoma"/>
          <w:b/>
          <w:sz w:val="24"/>
          <w:szCs w:val="24"/>
        </w:rPr>
        <w:t>.</w:t>
      </w:r>
      <w:r w:rsidRPr="00AE4034">
        <w:rPr>
          <w:rFonts w:ascii="Tahoma" w:hAnsi="Tahoma" w:cs="Tahoma"/>
          <w:b/>
          <w:sz w:val="24"/>
          <w:szCs w:val="24"/>
        </w:rPr>
        <w:t xml:space="preserve"> Evaluation</w:t>
      </w:r>
      <w:r>
        <w:rPr>
          <w:rFonts w:ascii="Tahoma" w:hAnsi="Tahoma" w:cs="Tahoma"/>
          <w:b/>
          <w:sz w:val="24"/>
          <w:szCs w:val="24"/>
        </w:rPr>
        <w:br/>
      </w:r>
      <w:r w:rsidRPr="008B303A">
        <w:rPr>
          <w:rFonts w:ascii="Tahoma" w:hAnsi="Tahoma" w:cs="Tahoma"/>
          <w:sz w:val="24"/>
          <w:szCs w:val="24"/>
        </w:rPr>
        <w:t xml:space="preserve">DALO will test and evaluate the offered </w:t>
      </w:r>
      <w:r w:rsidR="00DE487D">
        <w:rPr>
          <w:rFonts w:ascii="Tahoma" w:hAnsi="Tahoma" w:cs="Tahoma"/>
          <w:sz w:val="24"/>
          <w:szCs w:val="24"/>
        </w:rPr>
        <w:t>Foam Sleeping Pad</w:t>
      </w:r>
      <w:r w:rsidRPr="008B303A">
        <w:rPr>
          <w:rFonts w:ascii="Tahoma" w:hAnsi="Tahoma" w:cs="Tahoma"/>
          <w:sz w:val="24"/>
          <w:szCs w:val="24"/>
        </w:rPr>
        <w:t xml:space="preserve"> according to requirement</w:t>
      </w:r>
      <w:r>
        <w:rPr>
          <w:rFonts w:ascii="Tahoma" w:hAnsi="Tahoma" w:cs="Tahoma"/>
          <w:sz w:val="24"/>
          <w:szCs w:val="24"/>
        </w:rPr>
        <w:t xml:space="preserve"> 13 and 14</w:t>
      </w:r>
      <w:r w:rsidRPr="008B303A">
        <w:rPr>
          <w:rFonts w:ascii="Tahoma" w:hAnsi="Tahoma" w:cs="Tahoma"/>
          <w:sz w:val="24"/>
          <w:szCs w:val="24"/>
        </w:rPr>
        <w:t>. The evaluation</w:t>
      </w:r>
      <w:r>
        <w:rPr>
          <w:rFonts w:ascii="Tahoma" w:hAnsi="Tahoma" w:cs="Tahoma"/>
          <w:sz w:val="24"/>
          <w:szCs w:val="24"/>
        </w:rPr>
        <w:t xml:space="preserve"> is a pass/not pass </w:t>
      </w:r>
      <w:r w:rsidR="00FD633B">
        <w:rPr>
          <w:rFonts w:ascii="Tahoma" w:hAnsi="Tahoma" w:cs="Tahoma"/>
          <w:sz w:val="24"/>
          <w:szCs w:val="24"/>
        </w:rPr>
        <w:t xml:space="preserve">process </w:t>
      </w:r>
      <w:r>
        <w:rPr>
          <w:rFonts w:ascii="Tahoma" w:hAnsi="Tahoma" w:cs="Tahoma"/>
          <w:sz w:val="24"/>
          <w:szCs w:val="24"/>
        </w:rPr>
        <w:t xml:space="preserve">to </w:t>
      </w:r>
      <w:r w:rsidR="00FD633B">
        <w:rPr>
          <w:rFonts w:ascii="Tahoma" w:hAnsi="Tahoma" w:cs="Tahoma"/>
          <w:sz w:val="24"/>
          <w:szCs w:val="24"/>
        </w:rPr>
        <w:t>secure that the winning Foam Sleeping Pad meets DALO expectations regarding functionality and durability. The evalu</w:t>
      </w:r>
      <w:r w:rsidR="00FD633B">
        <w:rPr>
          <w:rFonts w:ascii="Tahoma" w:hAnsi="Tahoma" w:cs="Tahoma"/>
          <w:sz w:val="24"/>
          <w:szCs w:val="24"/>
        </w:rPr>
        <w:t>a</w:t>
      </w:r>
      <w:r w:rsidR="00FD633B">
        <w:rPr>
          <w:rFonts w:ascii="Tahoma" w:hAnsi="Tahoma" w:cs="Tahoma"/>
          <w:sz w:val="24"/>
          <w:szCs w:val="24"/>
        </w:rPr>
        <w:lastRenderedPageBreak/>
        <w:t xml:space="preserve">tion </w:t>
      </w:r>
      <w:r w:rsidRPr="008B303A">
        <w:rPr>
          <w:rFonts w:ascii="Tahoma" w:hAnsi="Tahoma" w:cs="Tahoma"/>
          <w:sz w:val="24"/>
          <w:szCs w:val="24"/>
        </w:rPr>
        <w:t>will be carried out by a Subject Matter Expert (SME) panel</w:t>
      </w:r>
      <w:r>
        <w:rPr>
          <w:rFonts w:ascii="Tahoma" w:hAnsi="Tahoma" w:cs="Tahoma"/>
          <w:sz w:val="24"/>
          <w:szCs w:val="24"/>
        </w:rPr>
        <w:t xml:space="preserve"> </w:t>
      </w:r>
      <w:r w:rsidR="00FD633B">
        <w:rPr>
          <w:rFonts w:ascii="Tahoma" w:hAnsi="Tahoma" w:cs="Tahoma"/>
          <w:sz w:val="24"/>
          <w:szCs w:val="24"/>
        </w:rPr>
        <w:t xml:space="preserve">as </w:t>
      </w:r>
      <w:r w:rsidRPr="008B303A">
        <w:rPr>
          <w:rFonts w:ascii="Tahoma" w:hAnsi="Tahoma" w:cs="Tahoma"/>
          <w:sz w:val="24"/>
          <w:szCs w:val="24"/>
        </w:rPr>
        <w:t>a</w:t>
      </w:r>
      <w:r w:rsidR="003F7A29">
        <w:rPr>
          <w:rFonts w:ascii="Tahoma" w:hAnsi="Tahoma" w:cs="Tahoma"/>
          <w:sz w:val="24"/>
          <w:szCs w:val="24"/>
        </w:rPr>
        <w:t xml:space="preserve"> combination of a </w:t>
      </w:r>
      <w:r w:rsidR="00FD633B">
        <w:rPr>
          <w:rFonts w:ascii="Tahoma" w:hAnsi="Tahoma" w:cs="Tahoma"/>
          <w:sz w:val="24"/>
          <w:szCs w:val="24"/>
        </w:rPr>
        <w:t xml:space="preserve">desk </w:t>
      </w:r>
      <w:r w:rsidRPr="004A2C7C">
        <w:rPr>
          <w:rFonts w:ascii="Tahoma" w:hAnsi="Tahoma" w:cs="Tahoma"/>
          <w:sz w:val="24"/>
          <w:szCs w:val="24"/>
        </w:rPr>
        <w:t>examination</w:t>
      </w:r>
      <w:r w:rsidRPr="008B303A">
        <w:rPr>
          <w:rFonts w:ascii="Tahoma" w:hAnsi="Tahoma" w:cs="Tahoma"/>
          <w:sz w:val="24"/>
          <w:szCs w:val="24"/>
        </w:rPr>
        <w:t xml:space="preserve"> </w:t>
      </w:r>
      <w:r w:rsidR="00FD633B">
        <w:rPr>
          <w:rFonts w:ascii="Tahoma" w:hAnsi="Tahoma" w:cs="Tahoma"/>
          <w:sz w:val="24"/>
          <w:szCs w:val="24"/>
        </w:rPr>
        <w:t>and a field test.</w:t>
      </w:r>
      <w:r w:rsidRPr="008B303A">
        <w:rPr>
          <w:rFonts w:ascii="Tahoma" w:hAnsi="Tahoma" w:cs="Tahoma"/>
          <w:sz w:val="24"/>
          <w:szCs w:val="24"/>
        </w:rPr>
        <w:t xml:space="preserve"> </w:t>
      </w:r>
      <w:r w:rsidR="002321B9">
        <w:rPr>
          <w:rFonts w:ascii="Tahoma" w:hAnsi="Tahoma" w:cs="Tahoma"/>
          <w:sz w:val="24"/>
          <w:szCs w:val="24"/>
        </w:rPr>
        <w:t xml:space="preserve">The SME panel will grade the sleeping pads on </w:t>
      </w:r>
      <w:r w:rsidR="00A24646">
        <w:rPr>
          <w:rFonts w:ascii="Tahoma" w:hAnsi="Tahoma" w:cs="Tahoma"/>
          <w:sz w:val="24"/>
          <w:szCs w:val="24"/>
        </w:rPr>
        <w:t>the</w:t>
      </w:r>
      <w:r w:rsidR="002321B9">
        <w:rPr>
          <w:rFonts w:ascii="Tahoma" w:hAnsi="Tahoma" w:cs="Tahoma"/>
          <w:sz w:val="24"/>
          <w:szCs w:val="24"/>
        </w:rPr>
        <w:t xml:space="preserve"> 1 – 5</w:t>
      </w:r>
      <w:r w:rsidR="00120712">
        <w:rPr>
          <w:rFonts w:ascii="Tahoma" w:hAnsi="Tahoma" w:cs="Tahoma"/>
          <w:sz w:val="24"/>
          <w:szCs w:val="24"/>
        </w:rPr>
        <w:t xml:space="preserve"> general</w:t>
      </w:r>
      <w:r w:rsidR="002321B9">
        <w:rPr>
          <w:rFonts w:ascii="Tahoma" w:hAnsi="Tahoma" w:cs="Tahoma"/>
          <w:sz w:val="24"/>
          <w:szCs w:val="24"/>
        </w:rPr>
        <w:t xml:space="preserve"> scale</w:t>
      </w:r>
      <w:r w:rsidR="00A24646">
        <w:rPr>
          <w:rFonts w:ascii="Tahoma" w:hAnsi="Tahoma" w:cs="Tahoma"/>
          <w:sz w:val="24"/>
          <w:szCs w:val="24"/>
        </w:rPr>
        <w:t xml:space="preserve"> below.</w:t>
      </w:r>
      <w:r w:rsidR="002321B9">
        <w:rPr>
          <w:rFonts w:ascii="Tahoma" w:hAnsi="Tahoma" w:cs="Tahoma"/>
          <w:sz w:val="24"/>
          <w:szCs w:val="24"/>
        </w:rPr>
        <w:t xml:space="preserve"> </w:t>
      </w:r>
      <w:r w:rsidR="00A24646">
        <w:rPr>
          <w:rFonts w:ascii="Tahoma" w:hAnsi="Tahoma" w:cs="Tahoma"/>
          <w:sz w:val="24"/>
          <w:szCs w:val="24"/>
        </w:rPr>
        <w:t xml:space="preserve">The sleeping pads must obtain </w:t>
      </w:r>
      <w:r w:rsidR="00A24646" w:rsidRPr="00A24646">
        <w:rPr>
          <w:rFonts w:ascii="Tahoma" w:hAnsi="Tahoma" w:cs="Tahoma"/>
          <w:sz w:val="24"/>
          <w:szCs w:val="24"/>
        </w:rPr>
        <w:t>more than</w:t>
      </w:r>
      <w:r w:rsidR="00A24646">
        <w:rPr>
          <w:rFonts w:ascii="Tahoma" w:hAnsi="Tahoma" w:cs="Tahoma"/>
          <w:sz w:val="24"/>
          <w:szCs w:val="24"/>
        </w:rPr>
        <w:t xml:space="preserve"> 3 in average for each requirement in order to pass. </w:t>
      </w:r>
      <w:r w:rsidR="00F17198">
        <w:rPr>
          <w:rFonts w:ascii="Tahoma" w:hAnsi="Tahoma" w:cs="Tahoma"/>
          <w:sz w:val="24"/>
          <w:szCs w:val="24"/>
        </w:rPr>
        <w:t xml:space="preserve">The evaluation includes but is not limited to </w:t>
      </w:r>
      <w:r w:rsidR="00A24646">
        <w:rPr>
          <w:rFonts w:ascii="Tahoma" w:hAnsi="Tahoma" w:cs="Tahoma"/>
          <w:sz w:val="24"/>
          <w:szCs w:val="24"/>
        </w:rPr>
        <w:t xml:space="preserve">actions such as </w:t>
      </w:r>
      <w:r w:rsidR="00F17198">
        <w:rPr>
          <w:rFonts w:ascii="Tahoma" w:hAnsi="Tahoma" w:cs="Tahoma"/>
          <w:sz w:val="24"/>
          <w:szCs w:val="24"/>
        </w:rPr>
        <w:t>pulling and compressing the foam</w:t>
      </w:r>
      <w:r w:rsidR="00A24646">
        <w:rPr>
          <w:rFonts w:ascii="Tahoma" w:hAnsi="Tahoma" w:cs="Tahoma"/>
          <w:sz w:val="24"/>
          <w:szCs w:val="24"/>
        </w:rPr>
        <w:t xml:space="preserve"> and elastic bands</w:t>
      </w:r>
      <w:r w:rsidR="00F17198">
        <w:rPr>
          <w:rFonts w:ascii="Tahoma" w:hAnsi="Tahoma" w:cs="Tahoma"/>
          <w:sz w:val="24"/>
          <w:szCs w:val="24"/>
        </w:rPr>
        <w:t>, dragging the sleeping pads with weight on top over different surfaces, lying on the pads on different surfaces and testing friction with sleeping bag</w:t>
      </w:r>
      <w:r w:rsidR="002321B9">
        <w:rPr>
          <w:rFonts w:ascii="Tahoma" w:hAnsi="Tahoma" w:cs="Tahoma"/>
          <w:sz w:val="24"/>
          <w:szCs w:val="24"/>
        </w:rPr>
        <w:t>s</w:t>
      </w:r>
      <w:r w:rsidR="00F17198">
        <w:rPr>
          <w:rFonts w:ascii="Tahoma" w:hAnsi="Tahoma" w:cs="Tahoma"/>
          <w:sz w:val="24"/>
          <w:szCs w:val="24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240"/>
      </w:tblGrid>
      <w:tr w:rsidR="00120712" w:rsidRPr="008B303A" w:rsidTr="003442B8">
        <w:trPr>
          <w:trHeight w:val="100"/>
        </w:trPr>
        <w:tc>
          <w:tcPr>
            <w:tcW w:w="1080" w:type="dxa"/>
            <w:vAlign w:val="center"/>
          </w:tcPr>
          <w:p w:rsidR="00120712" w:rsidRPr="008B303A" w:rsidRDefault="00120712" w:rsidP="00DE487D">
            <w:pPr>
              <w:pStyle w:val="Ingenafstand"/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8B303A">
              <w:rPr>
                <w:rFonts w:ascii="Tahoma" w:hAnsi="Tahoma" w:cs="Tahoma"/>
                <w:noProof/>
                <w:sz w:val="24"/>
                <w:szCs w:val="24"/>
              </w:rPr>
              <w:t xml:space="preserve">Grade </w:t>
            </w:r>
          </w:p>
        </w:tc>
        <w:tc>
          <w:tcPr>
            <w:tcW w:w="3240" w:type="dxa"/>
            <w:vAlign w:val="center"/>
          </w:tcPr>
          <w:p w:rsidR="00120712" w:rsidRPr="008B303A" w:rsidRDefault="00120712" w:rsidP="00DE487D">
            <w:pPr>
              <w:pStyle w:val="Ingenafstand"/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8B303A">
              <w:rPr>
                <w:rFonts w:ascii="Tahoma" w:hAnsi="Tahoma" w:cs="Tahoma"/>
                <w:noProof/>
                <w:sz w:val="24"/>
                <w:szCs w:val="24"/>
              </w:rPr>
              <w:t>Meaning</w:t>
            </w:r>
          </w:p>
        </w:tc>
      </w:tr>
      <w:tr w:rsidR="00120712" w:rsidRPr="008B303A" w:rsidTr="003442B8">
        <w:trPr>
          <w:trHeight w:val="111"/>
        </w:trPr>
        <w:tc>
          <w:tcPr>
            <w:tcW w:w="1080" w:type="dxa"/>
            <w:vAlign w:val="center"/>
          </w:tcPr>
          <w:p w:rsidR="00120712" w:rsidRPr="008B303A" w:rsidRDefault="00120712" w:rsidP="00DE487D">
            <w:pPr>
              <w:pStyle w:val="Ingenafstand"/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8B303A">
              <w:rPr>
                <w:rFonts w:ascii="Tahoma" w:hAnsi="Tahoma" w:cs="Tahoma"/>
                <w:noProof/>
                <w:sz w:val="24"/>
                <w:szCs w:val="24"/>
              </w:rPr>
              <w:t xml:space="preserve">5 </w:t>
            </w:r>
          </w:p>
        </w:tc>
        <w:tc>
          <w:tcPr>
            <w:tcW w:w="3240" w:type="dxa"/>
            <w:vAlign w:val="center"/>
          </w:tcPr>
          <w:p w:rsidR="00120712" w:rsidRPr="008B303A" w:rsidRDefault="00120712" w:rsidP="00DE487D">
            <w:pPr>
              <w:pStyle w:val="Ingenafstand"/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Excellent performance</w:t>
            </w:r>
          </w:p>
        </w:tc>
      </w:tr>
      <w:tr w:rsidR="00120712" w:rsidRPr="008B303A" w:rsidTr="003442B8">
        <w:trPr>
          <w:trHeight w:val="111"/>
        </w:trPr>
        <w:tc>
          <w:tcPr>
            <w:tcW w:w="1080" w:type="dxa"/>
            <w:vAlign w:val="center"/>
          </w:tcPr>
          <w:p w:rsidR="00120712" w:rsidRPr="008B303A" w:rsidRDefault="00120712" w:rsidP="00DE487D">
            <w:pPr>
              <w:pStyle w:val="Ingenafstand"/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8B303A">
              <w:rPr>
                <w:rFonts w:ascii="Tahoma" w:hAnsi="Tahoma" w:cs="Tahoma"/>
                <w:noProof/>
                <w:sz w:val="24"/>
                <w:szCs w:val="24"/>
              </w:rPr>
              <w:t xml:space="preserve">4 </w:t>
            </w:r>
          </w:p>
        </w:tc>
        <w:tc>
          <w:tcPr>
            <w:tcW w:w="3240" w:type="dxa"/>
            <w:vAlign w:val="center"/>
          </w:tcPr>
          <w:p w:rsidR="00120712" w:rsidRPr="008B303A" w:rsidRDefault="00120712" w:rsidP="00DE487D">
            <w:pPr>
              <w:pStyle w:val="Ingenafstand"/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Good performance</w:t>
            </w:r>
          </w:p>
        </w:tc>
      </w:tr>
      <w:tr w:rsidR="00120712" w:rsidRPr="008B303A" w:rsidTr="003442B8">
        <w:trPr>
          <w:trHeight w:val="245"/>
        </w:trPr>
        <w:tc>
          <w:tcPr>
            <w:tcW w:w="1080" w:type="dxa"/>
            <w:vAlign w:val="center"/>
          </w:tcPr>
          <w:p w:rsidR="00120712" w:rsidRPr="008B303A" w:rsidRDefault="00120712" w:rsidP="00DE487D">
            <w:pPr>
              <w:pStyle w:val="Ingenafstand"/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8B303A">
              <w:rPr>
                <w:rFonts w:ascii="Tahoma" w:hAnsi="Tahoma" w:cs="Tahoma"/>
                <w:noProof/>
                <w:sz w:val="24"/>
                <w:szCs w:val="24"/>
              </w:rPr>
              <w:t xml:space="preserve">3 </w:t>
            </w:r>
          </w:p>
        </w:tc>
        <w:tc>
          <w:tcPr>
            <w:tcW w:w="3240" w:type="dxa"/>
            <w:vAlign w:val="center"/>
          </w:tcPr>
          <w:p w:rsidR="00120712" w:rsidRPr="008B303A" w:rsidRDefault="00120712" w:rsidP="00DE487D">
            <w:pPr>
              <w:pStyle w:val="Ingenafstand"/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Average performance</w:t>
            </w:r>
            <w:r w:rsidRPr="008B303A">
              <w:rPr>
                <w:rFonts w:ascii="Tahoma" w:hAnsi="Tahoma" w:cs="Tahoma"/>
                <w:noProof/>
                <w:sz w:val="24"/>
                <w:szCs w:val="24"/>
              </w:rPr>
              <w:t xml:space="preserve"> </w:t>
            </w:r>
          </w:p>
        </w:tc>
      </w:tr>
      <w:tr w:rsidR="00120712" w:rsidRPr="008B303A" w:rsidTr="003442B8">
        <w:trPr>
          <w:trHeight w:val="245"/>
        </w:trPr>
        <w:tc>
          <w:tcPr>
            <w:tcW w:w="1080" w:type="dxa"/>
            <w:vAlign w:val="center"/>
          </w:tcPr>
          <w:p w:rsidR="00120712" w:rsidRPr="008B303A" w:rsidRDefault="00120712" w:rsidP="00DE487D">
            <w:pPr>
              <w:pStyle w:val="Ingenafstand"/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8B303A">
              <w:rPr>
                <w:rFonts w:ascii="Tahoma" w:hAnsi="Tahoma" w:cs="Tahoma"/>
                <w:noProof/>
                <w:sz w:val="24"/>
                <w:szCs w:val="24"/>
              </w:rPr>
              <w:t xml:space="preserve">2 </w:t>
            </w:r>
          </w:p>
        </w:tc>
        <w:tc>
          <w:tcPr>
            <w:tcW w:w="3240" w:type="dxa"/>
            <w:vAlign w:val="center"/>
          </w:tcPr>
          <w:p w:rsidR="00120712" w:rsidRPr="008B303A" w:rsidRDefault="00120712" w:rsidP="00DE487D">
            <w:pPr>
              <w:pStyle w:val="Ingenafstand"/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 xml:space="preserve">Low </w:t>
            </w:r>
            <w:r w:rsidRPr="008B303A">
              <w:rPr>
                <w:rFonts w:ascii="Tahoma" w:hAnsi="Tahoma" w:cs="Tahoma"/>
                <w:noProof/>
                <w:sz w:val="24"/>
                <w:szCs w:val="24"/>
              </w:rPr>
              <w:t>Performance</w:t>
            </w:r>
          </w:p>
        </w:tc>
      </w:tr>
      <w:tr w:rsidR="00120712" w:rsidRPr="008B303A" w:rsidTr="003442B8">
        <w:trPr>
          <w:trHeight w:val="111"/>
        </w:trPr>
        <w:tc>
          <w:tcPr>
            <w:tcW w:w="1080" w:type="dxa"/>
            <w:vAlign w:val="center"/>
          </w:tcPr>
          <w:p w:rsidR="00120712" w:rsidRPr="008B303A" w:rsidRDefault="00120712" w:rsidP="00DE487D">
            <w:pPr>
              <w:pStyle w:val="Ingenafstand"/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 w:rsidRPr="008B303A">
              <w:rPr>
                <w:rFonts w:ascii="Tahoma" w:hAnsi="Tahoma" w:cs="Tahoma"/>
                <w:noProof/>
                <w:sz w:val="24"/>
                <w:szCs w:val="24"/>
              </w:rPr>
              <w:t xml:space="preserve">1 </w:t>
            </w:r>
          </w:p>
        </w:tc>
        <w:tc>
          <w:tcPr>
            <w:tcW w:w="3240" w:type="dxa"/>
            <w:vAlign w:val="center"/>
          </w:tcPr>
          <w:p w:rsidR="00120712" w:rsidRPr="008B303A" w:rsidRDefault="00120712" w:rsidP="00DE487D">
            <w:pPr>
              <w:pStyle w:val="Ingenafstand"/>
              <w:spacing w:line="276" w:lineRule="auto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Very low or no performance</w:t>
            </w:r>
          </w:p>
        </w:tc>
      </w:tr>
    </w:tbl>
    <w:p w:rsidR="00120712" w:rsidRPr="008B303A" w:rsidRDefault="00120712" w:rsidP="00DE487D">
      <w:pPr>
        <w:pStyle w:val="Ingenafstand"/>
        <w:spacing w:line="276" w:lineRule="auto"/>
        <w:rPr>
          <w:rFonts w:ascii="Tahoma" w:hAnsi="Tahoma" w:cs="Tahoma"/>
          <w:noProof/>
          <w:sz w:val="24"/>
          <w:szCs w:val="24"/>
        </w:rPr>
      </w:pPr>
    </w:p>
    <w:p w:rsidR="00120712" w:rsidRDefault="00120712" w:rsidP="00DE487D">
      <w:pPr>
        <w:pStyle w:val="Ingenafstand"/>
        <w:spacing w:line="276" w:lineRule="auto"/>
        <w:rPr>
          <w:rFonts w:ascii="Tahoma" w:hAnsi="Tahoma" w:cs="Tahoma"/>
          <w:noProof/>
          <w:sz w:val="24"/>
          <w:szCs w:val="24"/>
        </w:rPr>
      </w:pPr>
      <w:r w:rsidRPr="008B303A">
        <w:rPr>
          <w:rFonts w:ascii="Tahoma" w:hAnsi="Tahoma" w:cs="Tahoma"/>
          <w:noProof/>
          <w:sz w:val="24"/>
          <w:szCs w:val="24"/>
        </w:rPr>
        <w:t>Descriptions of the grades are general indications and apply to the requirements as appropriate.</w:t>
      </w:r>
      <w:r>
        <w:rPr>
          <w:rFonts w:ascii="Tahoma" w:hAnsi="Tahoma" w:cs="Tahoma"/>
          <w:noProof/>
          <w:sz w:val="24"/>
          <w:szCs w:val="24"/>
        </w:rPr>
        <w:t xml:space="preserve"> Grades may be given as decimal numbers in cases where the performance is assessed to fall between two of the grades. </w:t>
      </w:r>
    </w:p>
    <w:p w:rsidR="00120712" w:rsidRPr="00120712" w:rsidRDefault="00120712" w:rsidP="00DE487D">
      <w:pPr>
        <w:rPr>
          <w:rFonts w:ascii="Tahoma" w:hAnsi="Tahoma" w:cs="Tahoma"/>
          <w:noProof/>
          <w:sz w:val="24"/>
          <w:szCs w:val="24"/>
        </w:rPr>
      </w:pPr>
    </w:p>
    <w:sectPr w:rsidR="00120712" w:rsidRPr="00120712" w:rsidSect="005766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993" w:right="992" w:bottom="142" w:left="1701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C7" w:rsidRDefault="001170C7" w:rsidP="00554DDE">
      <w:pPr>
        <w:spacing w:after="0" w:line="240" w:lineRule="auto"/>
      </w:pPr>
      <w:r>
        <w:separator/>
      </w:r>
    </w:p>
  </w:endnote>
  <w:endnote w:type="continuationSeparator" w:id="0">
    <w:p w:rsidR="001170C7" w:rsidRDefault="001170C7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14" w:rsidRDefault="00AE0B14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EndPr/>
        <w:sdtContent>
          <w:p w:rsidR="00AE0B14" w:rsidRPr="00576617" w:rsidRDefault="00AE0B14" w:rsidP="00576617">
            <w:pPr>
              <w:pStyle w:val="Sidefod"/>
              <w:tabs>
                <w:tab w:val="clear" w:pos="4819"/>
                <w:tab w:val="clear" w:pos="9638"/>
                <w:tab w:val="center" w:pos="6237"/>
                <w:tab w:val="right" w:pos="14175"/>
              </w:tabs>
              <w:rPr>
                <w:sz w:val="20"/>
                <w:szCs w:val="20"/>
              </w:rPr>
            </w:pPr>
            <w:r w:rsidRPr="00576617">
              <w:rPr>
                <w:sz w:val="20"/>
                <w:szCs w:val="20"/>
              </w:rPr>
              <w:t>DALO</w:t>
            </w:r>
            <w:r w:rsidRPr="00576617">
              <w:rPr>
                <w:sz w:val="20"/>
                <w:szCs w:val="20"/>
              </w:rPr>
              <w:tab/>
              <w:t xml:space="preserve">Version </w:t>
            </w:r>
            <w:r>
              <w:rPr>
                <w:sz w:val="20"/>
                <w:szCs w:val="20"/>
              </w:rPr>
              <w:t>4.0</w:t>
            </w:r>
            <w:r w:rsidRPr="00576617">
              <w:rPr>
                <w:sz w:val="20"/>
                <w:szCs w:val="20"/>
              </w:rPr>
              <w:tab/>
              <w:t xml:space="preserve">Page </w:t>
            </w:r>
            <w:r w:rsidR="007255F7" w:rsidRPr="00576617">
              <w:rPr>
                <w:sz w:val="20"/>
                <w:szCs w:val="20"/>
              </w:rPr>
              <w:fldChar w:fldCharType="begin"/>
            </w:r>
            <w:r w:rsidRPr="00576617">
              <w:rPr>
                <w:sz w:val="20"/>
                <w:szCs w:val="20"/>
              </w:rPr>
              <w:instrText>PAGE</w:instrText>
            </w:r>
            <w:r w:rsidR="007255F7" w:rsidRPr="00576617">
              <w:rPr>
                <w:sz w:val="20"/>
                <w:szCs w:val="20"/>
              </w:rPr>
              <w:fldChar w:fldCharType="separate"/>
            </w:r>
            <w:r w:rsidR="00A074DE">
              <w:rPr>
                <w:noProof/>
                <w:sz w:val="20"/>
                <w:szCs w:val="20"/>
              </w:rPr>
              <w:t>1</w:t>
            </w:r>
            <w:r w:rsidR="007255F7" w:rsidRPr="00576617">
              <w:rPr>
                <w:sz w:val="20"/>
                <w:szCs w:val="20"/>
              </w:rPr>
              <w:fldChar w:fldCharType="end"/>
            </w:r>
            <w:r w:rsidRPr="00576617">
              <w:rPr>
                <w:sz w:val="20"/>
                <w:szCs w:val="20"/>
              </w:rPr>
              <w:t xml:space="preserve"> af </w:t>
            </w:r>
            <w:r w:rsidR="007255F7" w:rsidRPr="00576617">
              <w:rPr>
                <w:sz w:val="20"/>
                <w:szCs w:val="20"/>
              </w:rPr>
              <w:fldChar w:fldCharType="begin"/>
            </w:r>
            <w:r w:rsidRPr="00576617">
              <w:rPr>
                <w:sz w:val="20"/>
                <w:szCs w:val="20"/>
              </w:rPr>
              <w:instrText>NUMPAGES</w:instrText>
            </w:r>
            <w:r w:rsidR="007255F7" w:rsidRPr="00576617">
              <w:rPr>
                <w:sz w:val="20"/>
                <w:szCs w:val="20"/>
              </w:rPr>
              <w:fldChar w:fldCharType="separate"/>
            </w:r>
            <w:r w:rsidR="00A074DE">
              <w:rPr>
                <w:noProof/>
                <w:sz w:val="20"/>
                <w:szCs w:val="20"/>
              </w:rPr>
              <w:t>11</w:t>
            </w:r>
            <w:r w:rsidR="007255F7" w:rsidRPr="0057661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AE0B14" w:rsidRDefault="00AE0B14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14" w:rsidRDefault="00AE0B1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C7" w:rsidRDefault="001170C7" w:rsidP="00554DDE">
      <w:pPr>
        <w:spacing w:after="0" w:line="240" w:lineRule="auto"/>
      </w:pPr>
      <w:r>
        <w:separator/>
      </w:r>
    </w:p>
  </w:footnote>
  <w:footnote w:type="continuationSeparator" w:id="0">
    <w:p w:rsidR="001170C7" w:rsidRDefault="001170C7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14" w:rsidRDefault="00AE0B14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14" w:rsidRDefault="00AE0B14" w:rsidP="00440EA4">
    <w:pPr>
      <w:pStyle w:val="Sidehoved"/>
      <w:tabs>
        <w:tab w:val="left" w:pos="4125"/>
        <w:tab w:val="left" w:pos="12480"/>
      </w:tabs>
    </w:pPr>
    <w:r w:rsidRPr="00C6224D">
      <w:rPr>
        <w:noProof/>
        <w:lang w:val="da-DK" w:eastAsia="da-DK"/>
      </w:rPr>
      <w:drawing>
        <wp:inline distT="0" distB="0" distL="0" distR="0" wp14:anchorId="719BD1FA" wp14:editId="01D353D8">
          <wp:extent cx="685800" cy="1076325"/>
          <wp:effectExtent l="19050" t="0" r="0" b="0"/>
          <wp:docPr id="3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74DE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1914525</wp:posOffset>
              </wp:positionH>
              <wp:positionV relativeFrom="paragraph">
                <wp:posOffset>-69215</wp:posOffset>
              </wp:positionV>
              <wp:extent cx="4466590" cy="1165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6590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B14" w:rsidRPr="00ED53EB" w:rsidRDefault="00AE0B14" w:rsidP="00576617">
                          <w:pPr>
                            <w:spacing w:after="0"/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ED53EB">
                            <w:rPr>
                              <w:b/>
                              <w:sz w:val="40"/>
                            </w:rPr>
                            <w:t>Danish Defence Acquisition</w:t>
                          </w:r>
                        </w:p>
                        <w:p w:rsidR="00AE0B14" w:rsidRPr="00ED53EB" w:rsidRDefault="00AE0B14" w:rsidP="00576617">
                          <w:pPr>
                            <w:spacing w:after="0"/>
                            <w:jc w:val="center"/>
                            <w:rPr>
                              <w:b/>
                              <w:sz w:val="40"/>
                            </w:rPr>
                          </w:pPr>
                          <w:r w:rsidRPr="00ED53EB">
                            <w:rPr>
                              <w:b/>
                              <w:sz w:val="40"/>
                            </w:rPr>
                            <w:t>And</w:t>
                          </w:r>
                        </w:p>
                        <w:p w:rsidR="00AE0B14" w:rsidRPr="00ED53EB" w:rsidRDefault="00AE0B14" w:rsidP="00576617">
                          <w:pPr>
                            <w:spacing w:after="0"/>
                            <w:jc w:val="center"/>
                            <w:rPr>
                              <w:b/>
                              <w:sz w:val="56"/>
                            </w:rPr>
                          </w:pPr>
                          <w:r w:rsidRPr="00ED53EB">
                            <w:rPr>
                              <w:b/>
                              <w:sz w:val="40"/>
                            </w:rPr>
                            <w:t>Logistics Organization</w:t>
                          </w:r>
                        </w:p>
                        <w:p w:rsidR="00AE0B14" w:rsidRPr="00ED53EB" w:rsidRDefault="00AE0B14" w:rsidP="00440EA4">
                          <w:pPr>
                            <w:jc w:val="center"/>
                            <w:rPr>
                              <w:b/>
                              <w:color w:val="002060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75pt;margin-top:-5.45pt;width:351.7pt;height:9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" stroked="f">
              <v:textbox>
                <w:txbxContent>
                  <w:p w:rsidR="00AE0B14" w:rsidRPr="00ED53EB" w:rsidRDefault="00AE0B14" w:rsidP="00576617">
                    <w:pPr>
                      <w:spacing w:after="0"/>
                      <w:jc w:val="center"/>
                      <w:rPr>
                        <w:b/>
                        <w:sz w:val="40"/>
                      </w:rPr>
                    </w:pPr>
                    <w:r w:rsidRPr="00ED53EB">
                      <w:rPr>
                        <w:b/>
                        <w:sz w:val="40"/>
                      </w:rPr>
                      <w:t>Danish Defence Acquisition</w:t>
                    </w:r>
                  </w:p>
                  <w:p w:rsidR="00AE0B14" w:rsidRPr="00ED53EB" w:rsidRDefault="00AE0B14" w:rsidP="00576617">
                    <w:pPr>
                      <w:spacing w:after="0"/>
                      <w:jc w:val="center"/>
                      <w:rPr>
                        <w:b/>
                        <w:sz w:val="40"/>
                      </w:rPr>
                    </w:pPr>
                    <w:r w:rsidRPr="00ED53EB">
                      <w:rPr>
                        <w:b/>
                        <w:sz w:val="40"/>
                      </w:rPr>
                      <w:t>And</w:t>
                    </w:r>
                  </w:p>
                  <w:p w:rsidR="00AE0B14" w:rsidRPr="00ED53EB" w:rsidRDefault="00AE0B14" w:rsidP="00576617">
                    <w:pPr>
                      <w:spacing w:after="0"/>
                      <w:jc w:val="center"/>
                      <w:rPr>
                        <w:b/>
                        <w:sz w:val="56"/>
                      </w:rPr>
                    </w:pPr>
                    <w:r w:rsidRPr="00ED53EB">
                      <w:rPr>
                        <w:b/>
                        <w:sz w:val="40"/>
                      </w:rPr>
                      <w:t>Logistics Organization</w:t>
                    </w:r>
                  </w:p>
                  <w:p w:rsidR="00AE0B14" w:rsidRPr="00ED53EB" w:rsidRDefault="00AE0B14" w:rsidP="00440EA4">
                    <w:pPr>
                      <w:jc w:val="center"/>
                      <w:rPr>
                        <w:b/>
                        <w:color w:val="002060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  <w:r>
      <w:tab/>
    </w:r>
    <w:r>
      <w:tab/>
    </w:r>
  </w:p>
  <w:p w:rsidR="00AE0B14" w:rsidRPr="00D33A5C" w:rsidRDefault="00AE0B14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_______________________________________________________________________________________________________</w:t>
    </w:r>
  </w:p>
  <w:p w:rsidR="00AE0B14" w:rsidRDefault="00AE0B14" w:rsidP="00440EA4">
    <w:pPr>
      <w:pStyle w:val="Sidehoved"/>
      <w:tabs>
        <w:tab w:val="left" w:pos="4125"/>
      </w:tabs>
    </w:pPr>
  </w:p>
  <w:p w:rsidR="00AE0B14" w:rsidRDefault="00AE0B14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B14" w:rsidRDefault="00AE0B14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5CA1F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2167288F"/>
    <w:multiLevelType w:val="hybridMultilevel"/>
    <w:tmpl w:val="1D56D8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172100"/>
    <w:multiLevelType w:val="multilevel"/>
    <w:tmpl w:val="118A592A"/>
    <w:lvl w:ilvl="0">
      <w:numFmt w:val="decimal"/>
      <w:pStyle w:val="Oversk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13"/>
  </w:num>
  <w:num w:numId="8">
    <w:abstractNumId w:val="17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  <w:num w:numId="14">
    <w:abstractNumId w:val="12"/>
  </w:num>
  <w:num w:numId="15">
    <w:abstractNumId w:val="7"/>
  </w:num>
  <w:num w:numId="16">
    <w:abstractNumId w:val="14"/>
  </w:num>
  <w:num w:numId="17">
    <w:abstractNumId w:val="16"/>
  </w:num>
  <w:num w:numId="18">
    <w:abstractNumId w:val="0"/>
    <w:lvlOverride w:ilvl="0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Formatting/>
  <w:defaultTabStop w:val="1304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554DDE"/>
    <w:rsid w:val="000109AF"/>
    <w:rsid w:val="00025B88"/>
    <w:rsid w:val="0002643B"/>
    <w:rsid w:val="00041F6D"/>
    <w:rsid w:val="00043279"/>
    <w:rsid w:val="000618B8"/>
    <w:rsid w:val="00061E0F"/>
    <w:rsid w:val="000728A1"/>
    <w:rsid w:val="00075AF8"/>
    <w:rsid w:val="00080E7B"/>
    <w:rsid w:val="00082223"/>
    <w:rsid w:val="00084BC0"/>
    <w:rsid w:val="000A43C8"/>
    <w:rsid w:val="000A7EA8"/>
    <w:rsid w:val="000B12CC"/>
    <w:rsid w:val="000B2943"/>
    <w:rsid w:val="000C3111"/>
    <w:rsid w:val="000E345C"/>
    <w:rsid w:val="000E3EA6"/>
    <w:rsid w:val="000F3F62"/>
    <w:rsid w:val="00100A08"/>
    <w:rsid w:val="0011140F"/>
    <w:rsid w:val="00113806"/>
    <w:rsid w:val="001170C7"/>
    <w:rsid w:val="00120712"/>
    <w:rsid w:val="00120E84"/>
    <w:rsid w:val="00121B94"/>
    <w:rsid w:val="00127ABF"/>
    <w:rsid w:val="00132946"/>
    <w:rsid w:val="00137AE2"/>
    <w:rsid w:val="001401C5"/>
    <w:rsid w:val="00141FCC"/>
    <w:rsid w:val="00145DDE"/>
    <w:rsid w:val="001500BC"/>
    <w:rsid w:val="00153255"/>
    <w:rsid w:val="0016412B"/>
    <w:rsid w:val="00165F44"/>
    <w:rsid w:val="00166E4C"/>
    <w:rsid w:val="00170EC1"/>
    <w:rsid w:val="00172C2E"/>
    <w:rsid w:val="00173BDB"/>
    <w:rsid w:val="001803ED"/>
    <w:rsid w:val="0018496B"/>
    <w:rsid w:val="001A0726"/>
    <w:rsid w:val="001A2E08"/>
    <w:rsid w:val="001A4F19"/>
    <w:rsid w:val="001B6EDE"/>
    <w:rsid w:val="001C52FB"/>
    <w:rsid w:val="001D619A"/>
    <w:rsid w:val="001E107C"/>
    <w:rsid w:val="001E1B09"/>
    <w:rsid w:val="001E5161"/>
    <w:rsid w:val="001F0CDF"/>
    <w:rsid w:val="00204BD1"/>
    <w:rsid w:val="00223BC5"/>
    <w:rsid w:val="0023032B"/>
    <w:rsid w:val="002321B9"/>
    <w:rsid w:val="0024013A"/>
    <w:rsid w:val="00252461"/>
    <w:rsid w:val="00263764"/>
    <w:rsid w:val="00267D94"/>
    <w:rsid w:val="00271A58"/>
    <w:rsid w:val="00272680"/>
    <w:rsid w:val="002741D8"/>
    <w:rsid w:val="002742F1"/>
    <w:rsid w:val="00274EC2"/>
    <w:rsid w:val="002879B7"/>
    <w:rsid w:val="00290F57"/>
    <w:rsid w:val="0029431F"/>
    <w:rsid w:val="00295F67"/>
    <w:rsid w:val="002A2049"/>
    <w:rsid w:val="002C297F"/>
    <w:rsid w:val="002C39DE"/>
    <w:rsid w:val="002C46E6"/>
    <w:rsid w:val="002C5034"/>
    <w:rsid w:val="002D0A4F"/>
    <w:rsid w:val="002D0B50"/>
    <w:rsid w:val="002F2E3A"/>
    <w:rsid w:val="00321AC1"/>
    <w:rsid w:val="0032261D"/>
    <w:rsid w:val="00323665"/>
    <w:rsid w:val="0033221A"/>
    <w:rsid w:val="0033618F"/>
    <w:rsid w:val="00337C7D"/>
    <w:rsid w:val="003442B8"/>
    <w:rsid w:val="0035700D"/>
    <w:rsid w:val="00357223"/>
    <w:rsid w:val="0036666A"/>
    <w:rsid w:val="003744CE"/>
    <w:rsid w:val="003752EC"/>
    <w:rsid w:val="0038076D"/>
    <w:rsid w:val="0038273A"/>
    <w:rsid w:val="00384038"/>
    <w:rsid w:val="003858FA"/>
    <w:rsid w:val="003A34AC"/>
    <w:rsid w:val="003B0D50"/>
    <w:rsid w:val="003B7A8F"/>
    <w:rsid w:val="003C3BAA"/>
    <w:rsid w:val="003C5DFA"/>
    <w:rsid w:val="003E16E8"/>
    <w:rsid w:val="003E2CF6"/>
    <w:rsid w:val="003E590B"/>
    <w:rsid w:val="003F7A29"/>
    <w:rsid w:val="00407DBC"/>
    <w:rsid w:val="004146CC"/>
    <w:rsid w:val="00415830"/>
    <w:rsid w:val="00433A30"/>
    <w:rsid w:val="00440EA4"/>
    <w:rsid w:val="0046128B"/>
    <w:rsid w:val="00467450"/>
    <w:rsid w:val="00467C17"/>
    <w:rsid w:val="00481762"/>
    <w:rsid w:val="004874D7"/>
    <w:rsid w:val="00493F46"/>
    <w:rsid w:val="004A59C0"/>
    <w:rsid w:val="004A72B7"/>
    <w:rsid w:val="004B2504"/>
    <w:rsid w:val="004C0A5C"/>
    <w:rsid w:val="004C3778"/>
    <w:rsid w:val="004E0D8E"/>
    <w:rsid w:val="004E2325"/>
    <w:rsid w:val="004E5353"/>
    <w:rsid w:val="004E5DA0"/>
    <w:rsid w:val="004F0AAE"/>
    <w:rsid w:val="0052581A"/>
    <w:rsid w:val="005427AF"/>
    <w:rsid w:val="005520B1"/>
    <w:rsid w:val="00554DDE"/>
    <w:rsid w:val="0055733D"/>
    <w:rsid w:val="00576617"/>
    <w:rsid w:val="00590987"/>
    <w:rsid w:val="005A6921"/>
    <w:rsid w:val="005B1D55"/>
    <w:rsid w:val="005B3E57"/>
    <w:rsid w:val="005B5450"/>
    <w:rsid w:val="005C37AB"/>
    <w:rsid w:val="005C6E1C"/>
    <w:rsid w:val="005D21AA"/>
    <w:rsid w:val="005D28CB"/>
    <w:rsid w:val="005D3609"/>
    <w:rsid w:val="005E5E0A"/>
    <w:rsid w:val="005F2B23"/>
    <w:rsid w:val="00603C4E"/>
    <w:rsid w:val="00607B01"/>
    <w:rsid w:val="00612AEA"/>
    <w:rsid w:val="00613D73"/>
    <w:rsid w:val="00614513"/>
    <w:rsid w:val="00617024"/>
    <w:rsid w:val="00620B80"/>
    <w:rsid w:val="00622FC1"/>
    <w:rsid w:val="0062333A"/>
    <w:rsid w:val="0063456A"/>
    <w:rsid w:val="00647801"/>
    <w:rsid w:val="00654CC5"/>
    <w:rsid w:val="0065731D"/>
    <w:rsid w:val="00665DDE"/>
    <w:rsid w:val="006720BE"/>
    <w:rsid w:val="00680AD5"/>
    <w:rsid w:val="006810D3"/>
    <w:rsid w:val="00682535"/>
    <w:rsid w:val="006849BD"/>
    <w:rsid w:val="00692730"/>
    <w:rsid w:val="00694018"/>
    <w:rsid w:val="00695650"/>
    <w:rsid w:val="006B3707"/>
    <w:rsid w:val="006C1EB3"/>
    <w:rsid w:val="006C3245"/>
    <w:rsid w:val="006D14D3"/>
    <w:rsid w:val="006E0AE1"/>
    <w:rsid w:val="006E0BE6"/>
    <w:rsid w:val="006E3D4E"/>
    <w:rsid w:val="006E46D1"/>
    <w:rsid w:val="006E4B71"/>
    <w:rsid w:val="00706D0D"/>
    <w:rsid w:val="00717355"/>
    <w:rsid w:val="00720007"/>
    <w:rsid w:val="00721696"/>
    <w:rsid w:val="00724310"/>
    <w:rsid w:val="007255F7"/>
    <w:rsid w:val="0073158D"/>
    <w:rsid w:val="00735897"/>
    <w:rsid w:val="0073613F"/>
    <w:rsid w:val="007363C2"/>
    <w:rsid w:val="00736C18"/>
    <w:rsid w:val="00740A94"/>
    <w:rsid w:val="00743362"/>
    <w:rsid w:val="00754286"/>
    <w:rsid w:val="007555D8"/>
    <w:rsid w:val="00760633"/>
    <w:rsid w:val="007620F4"/>
    <w:rsid w:val="00766A4A"/>
    <w:rsid w:val="007718B4"/>
    <w:rsid w:val="00780106"/>
    <w:rsid w:val="007837A2"/>
    <w:rsid w:val="00784BED"/>
    <w:rsid w:val="007914F6"/>
    <w:rsid w:val="007A39D1"/>
    <w:rsid w:val="007A3E93"/>
    <w:rsid w:val="007A6361"/>
    <w:rsid w:val="007A6902"/>
    <w:rsid w:val="007B27EF"/>
    <w:rsid w:val="007C2E9E"/>
    <w:rsid w:val="007C6430"/>
    <w:rsid w:val="007D3B6B"/>
    <w:rsid w:val="007D5D1C"/>
    <w:rsid w:val="007D75D8"/>
    <w:rsid w:val="007E342E"/>
    <w:rsid w:val="008026EB"/>
    <w:rsid w:val="008071E5"/>
    <w:rsid w:val="00814370"/>
    <w:rsid w:val="008173CB"/>
    <w:rsid w:val="00822134"/>
    <w:rsid w:val="00843FC8"/>
    <w:rsid w:val="0084417D"/>
    <w:rsid w:val="008535CB"/>
    <w:rsid w:val="0085488D"/>
    <w:rsid w:val="0086084F"/>
    <w:rsid w:val="00864431"/>
    <w:rsid w:val="00867CF6"/>
    <w:rsid w:val="0087169B"/>
    <w:rsid w:val="00874DC3"/>
    <w:rsid w:val="0088048C"/>
    <w:rsid w:val="008964C1"/>
    <w:rsid w:val="00896B2A"/>
    <w:rsid w:val="008A18B6"/>
    <w:rsid w:val="008A3E9E"/>
    <w:rsid w:val="008B157F"/>
    <w:rsid w:val="008C74A5"/>
    <w:rsid w:val="008D44DF"/>
    <w:rsid w:val="008D5376"/>
    <w:rsid w:val="008E2472"/>
    <w:rsid w:val="008E7426"/>
    <w:rsid w:val="009009FC"/>
    <w:rsid w:val="009037A5"/>
    <w:rsid w:val="00914374"/>
    <w:rsid w:val="0091553B"/>
    <w:rsid w:val="00916BDE"/>
    <w:rsid w:val="009220B6"/>
    <w:rsid w:val="009255FA"/>
    <w:rsid w:val="00933091"/>
    <w:rsid w:val="00933EDC"/>
    <w:rsid w:val="0094155C"/>
    <w:rsid w:val="00942210"/>
    <w:rsid w:val="009453BE"/>
    <w:rsid w:val="00953FB7"/>
    <w:rsid w:val="00955026"/>
    <w:rsid w:val="00962224"/>
    <w:rsid w:val="009636CA"/>
    <w:rsid w:val="00967197"/>
    <w:rsid w:val="00967219"/>
    <w:rsid w:val="0097024E"/>
    <w:rsid w:val="009752DB"/>
    <w:rsid w:val="00976C10"/>
    <w:rsid w:val="00980033"/>
    <w:rsid w:val="00982881"/>
    <w:rsid w:val="00985C2B"/>
    <w:rsid w:val="0099110B"/>
    <w:rsid w:val="009949FC"/>
    <w:rsid w:val="009A7BA7"/>
    <w:rsid w:val="009C3A6C"/>
    <w:rsid w:val="009C43D8"/>
    <w:rsid w:val="009C47CC"/>
    <w:rsid w:val="009E3755"/>
    <w:rsid w:val="009E6D1E"/>
    <w:rsid w:val="009F205C"/>
    <w:rsid w:val="009F24E3"/>
    <w:rsid w:val="009F409E"/>
    <w:rsid w:val="009F6092"/>
    <w:rsid w:val="00A01280"/>
    <w:rsid w:val="00A0313E"/>
    <w:rsid w:val="00A06D22"/>
    <w:rsid w:val="00A074DE"/>
    <w:rsid w:val="00A163E7"/>
    <w:rsid w:val="00A21D16"/>
    <w:rsid w:val="00A24105"/>
    <w:rsid w:val="00A24646"/>
    <w:rsid w:val="00A37F55"/>
    <w:rsid w:val="00A51471"/>
    <w:rsid w:val="00A51B34"/>
    <w:rsid w:val="00A5283D"/>
    <w:rsid w:val="00A71A08"/>
    <w:rsid w:val="00A726AD"/>
    <w:rsid w:val="00A73521"/>
    <w:rsid w:val="00A80287"/>
    <w:rsid w:val="00A81115"/>
    <w:rsid w:val="00A82E4D"/>
    <w:rsid w:val="00AA41E5"/>
    <w:rsid w:val="00AC04B7"/>
    <w:rsid w:val="00AD4BD3"/>
    <w:rsid w:val="00AE0B14"/>
    <w:rsid w:val="00AE5A02"/>
    <w:rsid w:val="00B06FAE"/>
    <w:rsid w:val="00B11CC5"/>
    <w:rsid w:val="00B20450"/>
    <w:rsid w:val="00B34C3D"/>
    <w:rsid w:val="00B40DFF"/>
    <w:rsid w:val="00B51208"/>
    <w:rsid w:val="00B7018E"/>
    <w:rsid w:val="00B701C0"/>
    <w:rsid w:val="00B91B88"/>
    <w:rsid w:val="00B9586D"/>
    <w:rsid w:val="00BA076C"/>
    <w:rsid w:val="00BA1458"/>
    <w:rsid w:val="00BA4CD1"/>
    <w:rsid w:val="00BB151E"/>
    <w:rsid w:val="00BB5C07"/>
    <w:rsid w:val="00BE4668"/>
    <w:rsid w:val="00BE6D0D"/>
    <w:rsid w:val="00BF2BA2"/>
    <w:rsid w:val="00BF604B"/>
    <w:rsid w:val="00C009E9"/>
    <w:rsid w:val="00C11233"/>
    <w:rsid w:val="00C1277F"/>
    <w:rsid w:val="00C13623"/>
    <w:rsid w:val="00C31634"/>
    <w:rsid w:val="00C320DB"/>
    <w:rsid w:val="00C322F2"/>
    <w:rsid w:val="00C51A45"/>
    <w:rsid w:val="00C52F59"/>
    <w:rsid w:val="00C55787"/>
    <w:rsid w:val="00C574FC"/>
    <w:rsid w:val="00C66A98"/>
    <w:rsid w:val="00C71B90"/>
    <w:rsid w:val="00C723B8"/>
    <w:rsid w:val="00C751AD"/>
    <w:rsid w:val="00C866B7"/>
    <w:rsid w:val="00C9010D"/>
    <w:rsid w:val="00C976E5"/>
    <w:rsid w:val="00CA5B59"/>
    <w:rsid w:val="00CB4E08"/>
    <w:rsid w:val="00CE45FA"/>
    <w:rsid w:val="00D1581F"/>
    <w:rsid w:val="00D172B8"/>
    <w:rsid w:val="00D17E7E"/>
    <w:rsid w:val="00D27251"/>
    <w:rsid w:val="00D33A5C"/>
    <w:rsid w:val="00D36480"/>
    <w:rsid w:val="00D4484B"/>
    <w:rsid w:val="00D52876"/>
    <w:rsid w:val="00D63E97"/>
    <w:rsid w:val="00D757FF"/>
    <w:rsid w:val="00D774CB"/>
    <w:rsid w:val="00D77C58"/>
    <w:rsid w:val="00D80115"/>
    <w:rsid w:val="00D803A7"/>
    <w:rsid w:val="00D95550"/>
    <w:rsid w:val="00D96F3F"/>
    <w:rsid w:val="00DA6B33"/>
    <w:rsid w:val="00DB30D1"/>
    <w:rsid w:val="00DB4CF3"/>
    <w:rsid w:val="00DC697B"/>
    <w:rsid w:val="00DD2977"/>
    <w:rsid w:val="00DE0526"/>
    <w:rsid w:val="00DE487D"/>
    <w:rsid w:val="00DE5A09"/>
    <w:rsid w:val="00DE5FAB"/>
    <w:rsid w:val="00DF6986"/>
    <w:rsid w:val="00E04E77"/>
    <w:rsid w:val="00E06CE5"/>
    <w:rsid w:val="00E11DEE"/>
    <w:rsid w:val="00E15E49"/>
    <w:rsid w:val="00E16A5B"/>
    <w:rsid w:val="00E17A4E"/>
    <w:rsid w:val="00E31513"/>
    <w:rsid w:val="00E47580"/>
    <w:rsid w:val="00E57392"/>
    <w:rsid w:val="00E600E3"/>
    <w:rsid w:val="00E6087D"/>
    <w:rsid w:val="00E6135D"/>
    <w:rsid w:val="00E634CE"/>
    <w:rsid w:val="00E6639F"/>
    <w:rsid w:val="00E9019C"/>
    <w:rsid w:val="00E941CD"/>
    <w:rsid w:val="00E952D5"/>
    <w:rsid w:val="00EB1BB4"/>
    <w:rsid w:val="00EB4466"/>
    <w:rsid w:val="00EB473D"/>
    <w:rsid w:val="00EC15D4"/>
    <w:rsid w:val="00EC4ECF"/>
    <w:rsid w:val="00ED3440"/>
    <w:rsid w:val="00ED4520"/>
    <w:rsid w:val="00ED53EB"/>
    <w:rsid w:val="00ED79D1"/>
    <w:rsid w:val="00EE2369"/>
    <w:rsid w:val="00EE7A89"/>
    <w:rsid w:val="00EE7E8E"/>
    <w:rsid w:val="00EF1B2B"/>
    <w:rsid w:val="00EF67E3"/>
    <w:rsid w:val="00F0460E"/>
    <w:rsid w:val="00F048CF"/>
    <w:rsid w:val="00F111C0"/>
    <w:rsid w:val="00F13867"/>
    <w:rsid w:val="00F17198"/>
    <w:rsid w:val="00F20722"/>
    <w:rsid w:val="00F212AA"/>
    <w:rsid w:val="00F21367"/>
    <w:rsid w:val="00F24679"/>
    <w:rsid w:val="00F31FE2"/>
    <w:rsid w:val="00F32676"/>
    <w:rsid w:val="00F37659"/>
    <w:rsid w:val="00F42911"/>
    <w:rsid w:val="00F47DED"/>
    <w:rsid w:val="00F53206"/>
    <w:rsid w:val="00F53463"/>
    <w:rsid w:val="00F53A05"/>
    <w:rsid w:val="00F5760B"/>
    <w:rsid w:val="00F57ED5"/>
    <w:rsid w:val="00F72A58"/>
    <w:rsid w:val="00F7760B"/>
    <w:rsid w:val="00F819B0"/>
    <w:rsid w:val="00F91B4E"/>
    <w:rsid w:val="00FA156D"/>
    <w:rsid w:val="00FA442B"/>
    <w:rsid w:val="00FA4719"/>
    <w:rsid w:val="00FD633B"/>
    <w:rsid w:val="00FD6593"/>
    <w:rsid w:val="00FE672D"/>
    <w:rsid w:val="00FE6C1F"/>
    <w:rsid w:val="00FF698E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C5"/>
  </w:style>
  <w:style w:type="paragraph" w:styleId="Overskrift1">
    <w:name w:val="heading 1"/>
    <w:basedOn w:val="Normal"/>
    <w:next w:val="Normal"/>
    <w:link w:val="Overskrift1Tegn"/>
    <w:uiPriority w:val="99"/>
    <w:qFormat/>
    <w:rsid w:val="0094155C"/>
    <w:pPr>
      <w:keepNext/>
      <w:keepLines/>
      <w:numPr>
        <w:numId w:val="19"/>
      </w:numPr>
      <w:spacing w:before="142" w:after="113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8"/>
      <w:lang w:val="da-DK" w:eastAsia="da-DK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94155C"/>
    <w:pPr>
      <w:keepNext/>
      <w:numPr>
        <w:ilvl w:val="1"/>
        <w:numId w:val="19"/>
      </w:numPr>
      <w:spacing w:before="425" w:after="113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en-GB" w:eastAsia="da-DK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94155C"/>
    <w:pPr>
      <w:keepNext/>
      <w:numPr>
        <w:ilvl w:val="2"/>
        <w:numId w:val="19"/>
      </w:numPr>
      <w:spacing w:before="425" w:after="113" w:line="240" w:lineRule="auto"/>
      <w:outlineLvl w:val="2"/>
    </w:pPr>
    <w:rPr>
      <w:rFonts w:ascii="Arial" w:eastAsia="Times New Roman" w:hAnsi="Arial" w:cs="Times New Roman"/>
      <w:b/>
      <w:sz w:val="28"/>
      <w:szCs w:val="20"/>
      <w:lang w:val="da-DK" w:eastAsia="da-DK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94155C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i/>
      <w:sz w:val="20"/>
      <w:szCs w:val="20"/>
      <w:lang w:val="da-DK" w:eastAsia="da-DK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94155C"/>
    <w:pPr>
      <w:numPr>
        <w:ilvl w:val="4"/>
        <w:numId w:val="19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da-DK" w:eastAsia="da-DK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94155C"/>
    <w:pPr>
      <w:numPr>
        <w:ilvl w:val="5"/>
        <w:numId w:val="19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da-DK" w:eastAsia="da-DK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94155C"/>
    <w:pPr>
      <w:numPr>
        <w:ilvl w:val="6"/>
        <w:numId w:val="19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94155C"/>
    <w:pPr>
      <w:numPr>
        <w:ilvl w:val="7"/>
        <w:numId w:val="19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da-DK" w:eastAsia="da-DK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94155C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itter1-fremhvningsfarve3">
    <w:name w:val="Medium Grid 1 Accent 3"/>
    <w:basedOn w:val="Tabel-Normal"/>
    <w:uiPriority w:val="67"/>
    <w:rsid w:val="00576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9"/>
    <w:rsid w:val="0094155C"/>
    <w:rPr>
      <w:rFonts w:ascii="Arial" w:eastAsia="Times New Roman" w:hAnsi="Arial" w:cs="Times New Roman"/>
      <w:b/>
      <w:kern w:val="28"/>
      <w:sz w:val="28"/>
      <w:szCs w:val="28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94155C"/>
    <w:rPr>
      <w:rFonts w:ascii="Arial" w:eastAsia="Times New Roman" w:hAnsi="Arial" w:cs="Times New Roman"/>
      <w:b/>
      <w:sz w:val="28"/>
      <w:szCs w:val="20"/>
      <w:lang w:val="en-GB"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94155C"/>
    <w:rPr>
      <w:rFonts w:ascii="Arial" w:eastAsia="Times New Roman" w:hAnsi="Arial" w:cs="Times New Roman"/>
      <w:b/>
      <w:sz w:val="28"/>
      <w:szCs w:val="20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94155C"/>
    <w:rPr>
      <w:rFonts w:ascii="Arial" w:eastAsia="Times New Roman" w:hAnsi="Arial" w:cs="Times New Roman"/>
      <w:b/>
      <w:i/>
      <w:sz w:val="20"/>
      <w:szCs w:val="20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94155C"/>
    <w:rPr>
      <w:rFonts w:ascii="Arial" w:eastAsia="Times New Roman" w:hAnsi="Arial" w:cs="Times New Roman"/>
      <w:szCs w:val="20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94155C"/>
    <w:rPr>
      <w:rFonts w:ascii="Arial" w:eastAsia="Times New Roman" w:hAnsi="Arial" w:cs="Times New Roman"/>
      <w:i/>
      <w:szCs w:val="20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94155C"/>
    <w:rPr>
      <w:rFonts w:ascii="Arial" w:eastAsia="Times New Roman" w:hAnsi="Arial" w:cs="Times New Roman"/>
      <w:sz w:val="20"/>
      <w:szCs w:val="20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94155C"/>
    <w:rPr>
      <w:rFonts w:ascii="Arial" w:eastAsia="Times New Roman" w:hAnsi="Arial" w:cs="Times New Roman"/>
      <w:i/>
      <w:sz w:val="20"/>
      <w:szCs w:val="20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94155C"/>
    <w:rPr>
      <w:rFonts w:ascii="Arial" w:eastAsia="Times New Roman" w:hAnsi="Arial" w:cs="Times New Roman"/>
      <w:i/>
      <w:sz w:val="18"/>
      <w:szCs w:val="20"/>
      <w:lang w:val="da-DK" w:eastAsia="da-DK"/>
    </w:rPr>
  </w:style>
  <w:style w:type="paragraph" w:styleId="Brdtekst">
    <w:name w:val="Body Text"/>
    <w:basedOn w:val="Normal"/>
    <w:link w:val="BrdtekstTegn"/>
    <w:uiPriority w:val="99"/>
    <w:rsid w:val="0094155C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94155C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Ingenafstand">
    <w:name w:val="No Spacing"/>
    <w:uiPriority w:val="1"/>
    <w:qFormat/>
    <w:rsid w:val="00C9010D"/>
    <w:pPr>
      <w:spacing w:after="0" w:line="240" w:lineRule="auto"/>
    </w:pPr>
  </w:style>
  <w:style w:type="paragraph" w:customStyle="1" w:styleId="Default">
    <w:name w:val="Default"/>
    <w:rsid w:val="00120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1C5"/>
  </w:style>
  <w:style w:type="paragraph" w:styleId="Overskrift1">
    <w:name w:val="heading 1"/>
    <w:basedOn w:val="Normal"/>
    <w:next w:val="Normal"/>
    <w:link w:val="Overskrift1Tegn"/>
    <w:uiPriority w:val="99"/>
    <w:qFormat/>
    <w:rsid w:val="0094155C"/>
    <w:pPr>
      <w:keepNext/>
      <w:keepLines/>
      <w:numPr>
        <w:numId w:val="19"/>
      </w:numPr>
      <w:spacing w:before="142" w:after="113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8"/>
      <w:lang w:val="da-DK" w:eastAsia="da-DK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94155C"/>
    <w:pPr>
      <w:keepNext/>
      <w:numPr>
        <w:ilvl w:val="1"/>
        <w:numId w:val="19"/>
      </w:numPr>
      <w:spacing w:before="425" w:after="113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en-GB" w:eastAsia="da-DK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94155C"/>
    <w:pPr>
      <w:keepNext/>
      <w:numPr>
        <w:ilvl w:val="2"/>
        <w:numId w:val="19"/>
      </w:numPr>
      <w:spacing w:before="425" w:after="113" w:line="240" w:lineRule="auto"/>
      <w:outlineLvl w:val="2"/>
    </w:pPr>
    <w:rPr>
      <w:rFonts w:ascii="Arial" w:eastAsia="Times New Roman" w:hAnsi="Arial" w:cs="Times New Roman"/>
      <w:b/>
      <w:sz w:val="28"/>
      <w:szCs w:val="20"/>
      <w:lang w:val="da-DK" w:eastAsia="da-DK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94155C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i/>
      <w:sz w:val="20"/>
      <w:szCs w:val="20"/>
      <w:lang w:val="da-DK" w:eastAsia="da-DK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94155C"/>
    <w:pPr>
      <w:numPr>
        <w:ilvl w:val="4"/>
        <w:numId w:val="19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da-DK" w:eastAsia="da-DK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94155C"/>
    <w:pPr>
      <w:numPr>
        <w:ilvl w:val="5"/>
        <w:numId w:val="19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da-DK" w:eastAsia="da-DK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94155C"/>
    <w:pPr>
      <w:numPr>
        <w:ilvl w:val="6"/>
        <w:numId w:val="19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Overskrift8">
    <w:name w:val="heading 8"/>
    <w:basedOn w:val="Normal"/>
    <w:next w:val="Normal"/>
    <w:link w:val="Overskrift8Tegn"/>
    <w:uiPriority w:val="99"/>
    <w:qFormat/>
    <w:rsid w:val="0094155C"/>
    <w:pPr>
      <w:numPr>
        <w:ilvl w:val="7"/>
        <w:numId w:val="19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da-DK" w:eastAsia="da-DK"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94155C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itter1-fremhvningsfarve3">
    <w:name w:val="Medium Grid 1 Accent 3"/>
    <w:basedOn w:val="Tabel-Normal"/>
    <w:uiPriority w:val="67"/>
    <w:rsid w:val="005766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9"/>
    <w:rsid w:val="0094155C"/>
    <w:rPr>
      <w:rFonts w:ascii="Arial" w:eastAsia="Times New Roman" w:hAnsi="Arial" w:cs="Times New Roman"/>
      <w:b/>
      <w:kern w:val="28"/>
      <w:sz w:val="28"/>
      <w:szCs w:val="28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94155C"/>
    <w:rPr>
      <w:rFonts w:ascii="Arial" w:eastAsia="Times New Roman" w:hAnsi="Arial" w:cs="Times New Roman"/>
      <w:b/>
      <w:sz w:val="28"/>
      <w:szCs w:val="20"/>
      <w:lang w:val="en-GB"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94155C"/>
    <w:rPr>
      <w:rFonts w:ascii="Arial" w:eastAsia="Times New Roman" w:hAnsi="Arial" w:cs="Times New Roman"/>
      <w:b/>
      <w:sz w:val="28"/>
      <w:szCs w:val="20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94155C"/>
    <w:rPr>
      <w:rFonts w:ascii="Arial" w:eastAsia="Times New Roman" w:hAnsi="Arial" w:cs="Times New Roman"/>
      <w:b/>
      <w:i/>
      <w:sz w:val="20"/>
      <w:szCs w:val="20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94155C"/>
    <w:rPr>
      <w:rFonts w:ascii="Arial" w:eastAsia="Times New Roman" w:hAnsi="Arial" w:cs="Times New Roman"/>
      <w:szCs w:val="20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94155C"/>
    <w:rPr>
      <w:rFonts w:ascii="Arial" w:eastAsia="Times New Roman" w:hAnsi="Arial" w:cs="Times New Roman"/>
      <w:i/>
      <w:szCs w:val="20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94155C"/>
    <w:rPr>
      <w:rFonts w:ascii="Arial" w:eastAsia="Times New Roman" w:hAnsi="Arial" w:cs="Times New Roman"/>
      <w:sz w:val="20"/>
      <w:szCs w:val="20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94155C"/>
    <w:rPr>
      <w:rFonts w:ascii="Arial" w:eastAsia="Times New Roman" w:hAnsi="Arial" w:cs="Times New Roman"/>
      <w:i/>
      <w:sz w:val="20"/>
      <w:szCs w:val="20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94155C"/>
    <w:rPr>
      <w:rFonts w:ascii="Arial" w:eastAsia="Times New Roman" w:hAnsi="Arial" w:cs="Times New Roman"/>
      <w:i/>
      <w:sz w:val="18"/>
      <w:szCs w:val="20"/>
      <w:lang w:val="da-DK" w:eastAsia="da-DK"/>
    </w:rPr>
  </w:style>
  <w:style w:type="paragraph" w:styleId="Brdtekst">
    <w:name w:val="Body Text"/>
    <w:basedOn w:val="Normal"/>
    <w:link w:val="BrdtekstTegn"/>
    <w:uiPriority w:val="99"/>
    <w:rsid w:val="0094155C"/>
    <w:pPr>
      <w:spacing w:before="20" w:after="20" w:line="240" w:lineRule="auto"/>
    </w:pPr>
    <w:rPr>
      <w:rFonts w:ascii="Arial" w:eastAsia="Times New Roman" w:hAnsi="Arial" w:cs="Times New Roman"/>
      <w:sz w:val="20"/>
      <w:szCs w:val="20"/>
      <w:lang w:val="da-DK"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94155C"/>
    <w:rPr>
      <w:rFonts w:ascii="Arial" w:eastAsia="Times New Roman" w:hAnsi="Arial" w:cs="Times New Roman"/>
      <w:sz w:val="20"/>
      <w:szCs w:val="20"/>
      <w:lang w:val="da-DK" w:eastAsia="da-DK"/>
    </w:rPr>
  </w:style>
  <w:style w:type="paragraph" w:styleId="Ingenafstand">
    <w:name w:val="No Spacing"/>
    <w:uiPriority w:val="1"/>
    <w:qFormat/>
    <w:rsid w:val="00C9010D"/>
    <w:pPr>
      <w:spacing w:after="0" w:line="240" w:lineRule="auto"/>
    </w:pPr>
  </w:style>
  <w:style w:type="paragraph" w:customStyle="1" w:styleId="Default">
    <w:name w:val="Default"/>
    <w:rsid w:val="00120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52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29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6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7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7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7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20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90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57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9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51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89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089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67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9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70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1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26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8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24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2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40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 xsi:nil="true"/>
    <_dlc_DocIdUrl xmlns="b92a7b62-18c2-4926-a891-55c0c57152a8">
      <Url xsi:nil="true"/>
      <Description xsi:nil="true"/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E8AEC-0878-43B9-8C63-14F2C7C78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3C9F5-8D1C-449E-8926-0667F2C419D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ED29EE4-5491-48FE-B66D-70F7B066B3B1}">
  <ds:schemaRefs>
    <ds:schemaRef ds:uri="http://schemas.microsoft.com/office/2006/documentManagement/types"/>
    <ds:schemaRef ds:uri="b92a7b62-18c2-4926-a891-55c0c57152a8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90EADB-B781-495A-81C6-104C031853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387089-7529-4D81-BBE7-EA491658A9D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DB87CBE-43EE-43B1-8D25-7F795922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6D4D770F</Template>
  <TotalTime>1</TotalTime>
  <Pages>11</Pages>
  <Words>1201</Words>
  <Characters>7331</Characters>
  <Application>Microsoft Office Word</Application>
  <DocSecurity>0</DocSecurity>
  <Lines>61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00227258</cp:lastModifiedBy>
  <cp:revision>2</cp:revision>
  <cp:lastPrinted>2020-01-13T11:25:00Z</cp:lastPrinted>
  <dcterms:created xsi:type="dcterms:W3CDTF">2020-01-15T05:36:00Z</dcterms:created>
  <dcterms:modified xsi:type="dcterms:W3CDTF">2020-01-15T05:36:00Z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0x010100179A66D60C5B6F4B840DE02A14078C54</vt:lpwstr>
  </property>
  <property fmtid="{D5CDD505-2E9C-101B-9397-08002B2CF9AE}" pid="3" name="_dlc_DocIdItemGuid">
    <vt:lpwstr>5c8d80b0-8495-4625-b3ee-f546be4dca55</vt:lpwstr>
  </property>
  <property fmtid="{D5CDD505-2E9C-101B-9397-08002B2CF9AE}" pid="4" name="Order">
    <vt:r8>46600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sdDocumentDate">
    <vt:lpwstr>43242</vt:lpwstr>
  </property>
  <property fmtid="{D5CDD505-2E9C-101B-9397-08002B2CF9AE}" pid="8" name="SD_IntegrationInfoAdded">
    <vt:bool>true</vt:bool>
  </property>
  <property fmtid="{D5CDD505-2E9C-101B-9397-08002B2CF9AE}" pid="9" name="TitusGUID">
    <vt:lpwstr>1b379256-04e9-4586-9d57-aec37c310f00</vt:lpwstr>
  </property>
  <property fmtid="{D5CDD505-2E9C-101B-9397-08002B2CF9AE}" pid="10" name="Klassifikation">
    <vt:lpwstr>IKKE KLASSIFICERET</vt:lpwstr>
  </property>
  <property fmtid="{D5CDD505-2E9C-101B-9397-08002B2CF9AE}" pid="11" name="Maerkning">
    <vt:lpwstr/>
  </property>
</Properties>
</file>