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524E4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5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6" w14:textId="3E71D4C7" w:rsidR="00333919" w:rsidRPr="0068132D" w:rsidRDefault="000E0417" w:rsidP="000E0417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sz w:val="32"/>
          <w:szCs w:val="32"/>
          <w:lang w:val="en-US"/>
        </w:rPr>
      </w:pPr>
      <w:r>
        <w:rPr>
          <w:rFonts w:ascii="Arial Black" w:hAnsi="Arial Black" w:cs="Arial"/>
          <w:b/>
          <w:bCs w:val="0"/>
          <w:sz w:val="32"/>
          <w:szCs w:val="32"/>
        </w:rPr>
        <w:t>BETINGELSER</w:t>
      </w:r>
    </w:p>
    <w:p w14:paraId="682524E8" w14:textId="77777777" w:rsidR="00333919" w:rsidRPr="00C72EA8" w:rsidRDefault="00333919" w:rsidP="00C72EA8">
      <w:pPr>
        <w:jc w:val="center"/>
        <w:rPr>
          <w:rFonts w:ascii="Arial Black" w:hAnsi="Arial Black" w:cs="Arial"/>
          <w:sz w:val="32"/>
          <w:szCs w:val="32"/>
        </w:rPr>
      </w:pPr>
    </w:p>
    <w:p w14:paraId="682524E9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14:paraId="682524EB" w14:textId="77777777" w:rsidR="00333919" w:rsidRPr="002442D7" w:rsidRDefault="00333919" w:rsidP="00C72EA8">
      <w:pPr>
        <w:jc w:val="center"/>
        <w:rPr>
          <w:rFonts w:ascii="Arial Black" w:hAnsi="Arial Black" w:cs="Arial"/>
          <w:sz w:val="32"/>
          <w:szCs w:val="32"/>
        </w:rPr>
      </w:pPr>
    </w:p>
    <w:p w14:paraId="682524EC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14:paraId="682524ED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E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14:paraId="682524EF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F1" w14:textId="59567573" w:rsidR="00404937" w:rsidRPr="002442D7" w:rsidRDefault="00664E2C" w:rsidP="00404937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f</w:t>
      </w:r>
      <w:r w:rsidR="00DB225A">
        <w:rPr>
          <w:rFonts w:ascii="Arial Black" w:hAnsi="Arial Black" w:cs="Arial"/>
          <w:sz w:val="32"/>
          <w:szCs w:val="32"/>
        </w:rPr>
        <w:t>aresedler</w:t>
      </w:r>
    </w:p>
    <w:p w14:paraId="682524F2" w14:textId="77777777"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682524F3" w14:textId="77777777"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682524F4" w14:textId="4AAC4957" w:rsidR="00333919" w:rsidRDefault="00333919" w:rsidP="00333919">
      <w:pPr>
        <w:rPr>
          <w:rFonts w:ascii="Arial" w:hAnsi="Arial" w:cs="Arial"/>
          <w:sz w:val="24"/>
          <w:szCs w:val="24"/>
        </w:rPr>
      </w:pPr>
    </w:p>
    <w:p w14:paraId="4E866945" w14:textId="15814DAB" w:rsidR="00C72EA8" w:rsidRDefault="00C72EA8" w:rsidP="00333919">
      <w:pPr>
        <w:rPr>
          <w:rFonts w:ascii="Arial" w:hAnsi="Arial" w:cs="Arial"/>
          <w:sz w:val="24"/>
          <w:szCs w:val="24"/>
        </w:rPr>
      </w:pPr>
    </w:p>
    <w:p w14:paraId="1C8D452E" w14:textId="72A3C80E" w:rsidR="00C72EA8" w:rsidRDefault="00C72EA8" w:rsidP="00333919">
      <w:pPr>
        <w:rPr>
          <w:rFonts w:ascii="Arial" w:hAnsi="Arial" w:cs="Arial"/>
          <w:sz w:val="24"/>
          <w:szCs w:val="24"/>
        </w:rPr>
      </w:pPr>
    </w:p>
    <w:p w14:paraId="103EB2D5" w14:textId="77777777" w:rsidR="00C72EA8" w:rsidRPr="002442D7" w:rsidRDefault="00C72EA8" w:rsidP="00333919">
      <w:pPr>
        <w:rPr>
          <w:rFonts w:ascii="Arial" w:hAnsi="Arial" w:cs="Arial"/>
          <w:sz w:val="24"/>
          <w:szCs w:val="24"/>
        </w:rPr>
      </w:pPr>
    </w:p>
    <w:p w14:paraId="682524F5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6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7" w14:textId="77777777"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14:paraId="682524F8" w14:textId="77777777"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14:paraId="682524F9" w14:textId="77777777"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4FA" w14:textId="77777777"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14:paraId="682524FB" w14:textId="77777777"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3003FCFB" w14:textId="6CCE90B1" w:rsidR="00624D6D" w:rsidRDefault="00624D6D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Rammeaftale vedrørende levering af faresedler</w:t>
      </w:r>
      <w:r w:rsidR="0051430A">
        <w:rPr>
          <w:rFonts w:ascii="Arial" w:hAnsi="Arial" w:cs="Arial"/>
          <w:sz w:val="24"/>
          <w:szCs w:val="24"/>
        </w:rPr>
        <w:t xml:space="preserve"> med tilhørende appendikser</w:t>
      </w:r>
    </w:p>
    <w:p w14:paraId="682524FD" w14:textId="12F37AB6" w:rsidR="00B34F55" w:rsidRDefault="00624D6D" w:rsidP="00831AAE">
      <w:pPr>
        <w:pStyle w:val="Listeafsnit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624D6D">
        <w:rPr>
          <w:rFonts w:ascii="Arial" w:hAnsi="Arial" w:cs="Arial"/>
          <w:sz w:val="24"/>
          <w:szCs w:val="24"/>
        </w:rPr>
        <w:t xml:space="preserve">Appendiks A: </w:t>
      </w:r>
      <w:proofErr w:type="spellStart"/>
      <w:r w:rsidR="004138EB" w:rsidRPr="00624D6D">
        <w:rPr>
          <w:rFonts w:ascii="Arial" w:hAnsi="Arial" w:cs="Arial"/>
          <w:sz w:val="24"/>
          <w:szCs w:val="24"/>
        </w:rPr>
        <w:t>FMI</w:t>
      </w:r>
      <w:r w:rsidR="00536B5A" w:rsidRPr="00624D6D">
        <w:rPr>
          <w:rFonts w:ascii="Arial" w:hAnsi="Arial" w:cs="Arial"/>
          <w:sz w:val="24"/>
          <w:szCs w:val="24"/>
        </w:rPr>
        <w:t>'s</w:t>
      </w:r>
      <w:proofErr w:type="spellEnd"/>
      <w:r w:rsidR="00536B5A" w:rsidRPr="00624D6D">
        <w:rPr>
          <w:rFonts w:ascii="Arial" w:hAnsi="Arial" w:cs="Arial"/>
          <w:sz w:val="24"/>
          <w:szCs w:val="24"/>
        </w:rPr>
        <w:t xml:space="preserve"> </w:t>
      </w:r>
      <w:r w:rsidR="00CC307A" w:rsidRPr="00624D6D">
        <w:rPr>
          <w:rFonts w:ascii="Arial" w:hAnsi="Arial" w:cs="Arial"/>
          <w:sz w:val="24"/>
          <w:szCs w:val="24"/>
        </w:rPr>
        <w:t>kravspecifikation</w:t>
      </w:r>
    </w:p>
    <w:p w14:paraId="6D2637ED" w14:textId="535CC9FF" w:rsidR="00624D6D" w:rsidRPr="00624D6D" w:rsidRDefault="00624D6D" w:rsidP="00831AAE">
      <w:pPr>
        <w:pStyle w:val="Listeafsnit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Appendiks B: </w:t>
      </w:r>
      <w:proofErr w:type="spellStart"/>
      <w:r>
        <w:rPr>
          <w:rFonts w:ascii="Arial" w:hAnsi="Arial" w:cs="Arial"/>
          <w:sz w:val="24"/>
          <w:szCs w:val="24"/>
        </w:rPr>
        <w:t>FMI’s</w:t>
      </w:r>
      <w:proofErr w:type="spellEnd"/>
      <w:r>
        <w:rPr>
          <w:rFonts w:ascii="Arial" w:hAnsi="Arial" w:cs="Arial"/>
          <w:sz w:val="24"/>
          <w:szCs w:val="24"/>
        </w:rPr>
        <w:t xml:space="preserve"> standardbetingelser for varer</w:t>
      </w:r>
    </w:p>
    <w:p w14:paraId="682524FE" w14:textId="77777777"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14:paraId="682524FF" w14:textId="77777777"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14:paraId="68252500" w14:textId="107FC786" w:rsidR="009A4CDC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r w:rsidR="00624D6D">
        <w:rPr>
          <w:sz w:val="24"/>
          <w:szCs w:val="24"/>
        </w:rPr>
        <w:t>Rammeaftale vedrørende lev</w:t>
      </w:r>
      <w:r w:rsidR="00624D6D">
        <w:rPr>
          <w:sz w:val="24"/>
          <w:szCs w:val="24"/>
        </w:rPr>
        <w:t>e</w:t>
      </w:r>
      <w:r w:rsidR="00624D6D">
        <w:rPr>
          <w:sz w:val="24"/>
          <w:szCs w:val="24"/>
        </w:rPr>
        <w:t>ring af faresedler med appendikser</w:t>
      </w:r>
      <w:r w:rsidR="0060149D">
        <w:rPr>
          <w:sz w:val="24"/>
          <w:szCs w:val="24"/>
        </w:rPr>
        <w:t xml:space="preserve"> samt annoncen på udbud.dk</w:t>
      </w:r>
      <w:r w:rsidRPr="002442D7">
        <w:rPr>
          <w:sz w:val="24"/>
          <w:szCs w:val="24"/>
        </w:rPr>
        <w:t>.</w:t>
      </w:r>
    </w:p>
    <w:p w14:paraId="675E79A1" w14:textId="77777777" w:rsidR="00DB225A" w:rsidRDefault="00DB225A" w:rsidP="00AF3CDB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</w:p>
    <w:p w14:paraId="68252506" w14:textId="62F8DA05" w:rsidR="00CD632B" w:rsidRPr="00782F4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14:paraId="68252507" w14:textId="77777777" w:rsidR="00CD632B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>stemte varer (fx ved Nato Stock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dende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14:paraId="68252509" w14:textId="77777777" w:rsidR="00C6310E" w:rsidRDefault="00C6310E" w:rsidP="00CD632B">
      <w:pPr>
        <w:rPr>
          <w:rFonts w:ascii="Arial" w:hAnsi="Arial" w:cs="Arial"/>
          <w:sz w:val="24"/>
          <w:szCs w:val="24"/>
        </w:rPr>
      </w:pPr>
    </w:p>
    <w:p w14:paraId="6825250C" w14:textId="1ED4FA8D" w:rsidR="00AE3824" w:rsidRPr="00DB225A" w:rsidRDefault="00333919" w:rsidP="00DB225A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2442D7">
        <w:rPr>
          <w:rFonts w:ascii="Arial" w:hAnsi="Arial" w:cs="Arial"/>
          <w:sz w:val="24"/>
          <w:szCs w:val="24"/>
        </w:rPr>
        <w:t>Tildelingskriterier</w:t>
      </w:r>
      <w:bookmarkEnd w:id="5"/>
      <w:bookmarkEnd w:id="6"/>
      <w:bookmarkEnd w:id="7"/>
    </w:p>
    <w:p w14:paraId="6825250D" w14:textId="5E443FAD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Pr="00C72EA8">
        <w:rPr>
          <w:rFonts w:ascii="Arial" w:hAnsi="Arial" w:cs="Arial"/>
          <w:sz w:val="24"/>
          <w:szCs w:val="24"/>
        </w:rPr>
        <w:t>"det økonomisk mest fordelagtige tilbud"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Pr="00AD12DF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AD12DF">
        <w:rPr>
          <w:rFonts w:ascii="Arial" w:hAnsi="Arial" w:cs="Arial"/>
          <w:sz w:val="24"/>
          <w:szCs w:val="24"/>
        </w:rPr>
        <w:t>vægtede</w:t>
      </w:r>
      <w:r w:rsidR="00460DFC" w:rsidRPr="00AD12DF">
        <w:rPr>
          <w:rFonts w:ascii="Arial" w:hAnsi="Arial" w:cs="Arial"/>
          <w:sz w:val="24"/>
          <w:szCs w:val="24"/>
        </w:rPr>
        <w:t xml:space="preserve"> underkriterier</w:t>
      </w:r>
      <w:r w:rsidR="00460DFC" w:rsidRPr="002442D7">
        <w:rPr>
          <w:rFonts w:ascii="Arial" w:hAnsi="Arial" w:cs="Arial"/>
          <w:sz w:val="24"/>
          <w:szCs w:val="24"/>
        </w:rPr>
        <w:t>.</w:t>
      </w:r>
    </w:p>
    <w:p w14:paraId="6825250E" w14:textId="77777777"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0F" w14:textId="7B4BC389"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</w:t>
      </w:r>
      <w:r w:rsidRPr="00C72EA8">
        <w:rPr>
          <w:rFonts w:ascii="Arial" w:hAnsi="Arial" w:cs="Arial"/>
          <w:sz w:val="24"/>
          <w:szCs w:val="24"/>
        </w:rPr>
        <w:t>er disse tilbud de økonomisk mest fordelagtige tilbud</w:t>
      </w:r>
      <w:r w:rsidRPr="002442D7">
        <w:rPr>
          <w:rFonts w:ascii="Arial" w:hAnsi="Arial" w:cs="Arial"/>
          <w:sz w:val="24"/>
          <w:szCs w:val="24"/>
        </w:rPr>
        <w:t xml:space="preserve">, vil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lastRenderedPageBreak/>
        <w:t>bud der antages efter gennemførelse af lodtrækning under iagttagelse af ligeb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>handlingsprincippet.</w:t>
      </w:r>
    </w:p>
    <w:p w14:paraId="68252510" w14:textId="77777777" w:rsidR="00712600" w:rsidRPr="002442D7" w:rsidRDefault="00712600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14" w14:textId="77777777"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15" w14:textId="2DC1C7DE" w:rsidR="00E04FDD" w:rsidRPr="002442D7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8" w:name="_Toc345498363"/>
      <w:r w:rsidRPr="002442D7">
        <w:rPr>
          <w:rFonts w:ascii="Arial" w:hAnsi="Arial" w:cs="Arial"/>
          <w:i/>
          <w:sz w:val="24"/>
          <w:szCs w:val="24"/>
        </w:rPr>
        <w:t xml:space="preserve">Pris </w:t>
      </w:r>
      <w:bookmarkEnd w:id="8"/>
      <w:r w:rsidR="00DB225A">
        <w:rPr>
          <w:rFonts w:ascii="Arial" w:hAnsi="Arial" w:cs="Arial"/>
          <w:i/>
          <w:sz w:val="24"/>
          <w:szCs w:val="24"/>
        </w:rPr>
        <w:t>70 %</w:t>
      </w:r>
    </w:p>
    <w:p w14:paraId="68252516" w14:textId="77777777" w:rsidR="009D3AA1" w:rsidRPr="002442D7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59736B08" w14:textId="2FFCA9FD" w:rsidR="00853A9B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</w:t>
      </w:r>
      <w:r w:rsidR="00853A9B">
        <w:rPr>
          <w:rFonts w:ascii="Arial" w:hAnsi="Arial" w:cs="Arial"/>
          <w:sz w:val="24"/>
          <w:szCs w:val="24"/>
        </w:rPr>
        <w:t xml:space="preserve">angive en pris ekskl. moms for hver af følgende tre kategorier af faresedler: </w:t>
      </w:r>
    </w:p>
    <w:p w14:paraId="4E83EF36" w14:textId="77777777" w:rsidR="00853A9B" w:rsidRDefault="00853A9B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9D4A1D5" w14:textId="4A4BD7C1" w:rsidR="00853A9B" w:rsidRDefault="00853A9B" w:rsidP="00853A9B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Faresedler i kategorien 10x10 cm</w:t>
      </w:r>
      <w:r w:rsidR="00E207CF">
        <w:rPr>
          <w:rFonts w:ascii="Arial" w:hAnsi="Arial" w:cs="Arial"/>
          <w:sz w:val="24"/>
          <w:szCs w:val="24"/>
        </w:rPr>
        <w:t xml:space="preserve"> i en rulle med 250 stk.</w:t>
      </w:r>
      <w:r>
        <w:rPr>
          <w:rFonts w:ascii="Arial" w:hAnsi="Arial" w:cs="Arial"/>
          <w:sz w:val="24"/>
          <w:szCs w:val="24"/>
        </w:rPr>
        <w:t xml:space="preserve"> (hermed menes faresedler i kategorien 10x10 cm, uanset at disse også leveres i andre størrelser end netop 10x10 cm)</w:t>
      </w:r>
    </w:p>
    <w:p w14:paraId="5302374A" w14:textId="726CA5A4" w:rsidR="00853A9B" w:rsidRDefault="00853A9B" w:rsidP="00853A9B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Faresedler i kategorien 5x5 cm</w:t>
      </w:r>
      <w:r w:rsidR="00E207CF">
        <w:rPr>
          <w:rFonts w:ascii="Arial" w:hAnsi="Arial" w:cs="Arial"/>
          <w:sz w:val="24"/>
          <w:szCs w:val="24"/>
        </w:rPr>
        <w:t xml:space="preserve"> i en rulle med 250 stk.</w:t>
      </w:r>
    </w:p>
    <w:p w14:paraId="55BEA33F" w14:textId="547A59BC" w:rsidR="00853A9B" w:rsidRDefault="00853A9B" w:rsidP="00E91FE9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Faresedler i kategorien 25x25 cm</w:t>
      </w:r>
      <w:r w:rsidR="00E207CF">
        <w:rPr>
          <w:rFonts w:ascii="Arial" w:hAnsi="Arial" w:cs="Arial"/>
          <w:sz w:val="24"/>
          <w:szCs w:val="24"/>
        </w:rPr>
        <w:t xml:space="preserve"> pr. stk.</w:t>
      </w:r>
      <w:r w:rsidR="00495021">
        <w:rPr>
          <w:rFonts w:ascii="Arial" w:hAnsi="Arial" w:cs="Arial"/>
          <w:sz w:val="24"/>
          <w:szCs w:val="24"/>
        </w:rPr>
        <w:t xml:space="preserve"> </w:t>
      </w:r>
      <w:r w:rsidR="005C6EF8">
        <w:rPr>
          <w:rFonts w:ascii="Arial" w:hAnsi="Arial" w:cs="Arial"/>
          <w:sz w:val="24"/>
          <w:szCs w:val="24"/>
        </w:rPr>
        <w:t>(</w:t>
      </w:r>
      <w:r w:rsidR="00A40B6E">
        <w:rPr>
          <w:rFonts w:ascii="Arial" w:hAnsi="Arial" w:cs="Arial"/>
          <w:sz w:val="24"/>
          <w:szCs w:val="24"/>
        </w:rPr>
        <w:t>ved</w:t>
      </w:r>
      <w:r w:rsidR="004D30DB">
        <w:rPr>
          <w:rFonts w:ascii="Arial" w:hAnsi="Arial" w:cs="Arial"/>
          <w:sz w:val="24"/>
          <w:szCs w:val="24"/>
        </w:rPr>
        <w:t xml:space="preserve"> en minimumsbestilling af 25 stk.</w:t>
      </w:r>
      <w:r w:rsidR="005C6EF8">
        <w:rPr>
          <w:rFonts w:ascii="Arial" w:hAnsi="Arial" w:cs="Arial"/>
          <w:sz w:val="24"/>
          <w:szCs w:val="24"/>
        </w:rPr>
        <w:t>)</w:t>
      </w:r>
    </w:p>
    <w:p w14:paraId="74D160FA" w14:textId="6BD5CAA8" w:rsidR="002A04C0" w:rsidRDefault="002A04C0" w:rsidP="002A04C0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175C3D9F" w14:textId="77777777" w:rsidR="009C6C4B" w:rsidRDefault="009C6C4B" w:rsidP="009C6C4B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hver kategori af faresedler</w:t>
      </w:r>
      <w:r w:rsidRPr="007A36C5">
        <w:rPr>
          <w:rFonts w:ascii="Arial" w:hAnsi="Arial" w:cs="Arial"/>
          <w:sz w:val="24"/>
          <w:szCs w:val="24"/>
        </w:rPr>
        <w:t xml:space="preserve"> vil </w:t>
      </w:r>
      <w:r>
        <w:rPr>
          <w:rFonts w:ascii="Arial" w:hAnsi="Arial" w:cs="Arial"/>
          <w:sz w:val="24"/>
          <w:szCs w:val="24"/>
        </w:rPr>
        <w:t>de modtagne</w:t>
      </w:r>
      <w:r w:rsidRPr="007A36C5">
        <w:rPr>
          <w:rFonts w:ascii="Arial" w:hAnsi="Arial" w:cs="Arial"/>
          <w:sz w:val="24"/>
          <w:szCs w:val="24"/>
        </w:rPr>
        <w:t xml:space="preserve"> tilbud blive tildelt point i henhold til en økonomisk ramme. Vurderingen vil blive foretaget på baggrund af </w:t>
      </w:r>
      <w:r>
        <w:rPr>
          <w:rFonts w:ascii="Arial" w:hAnsi="Arial" w:cs="Arial"/>
          <w:sz w:val="24"/>
          <w:szCs w:val="24"/>
        </w:rPr>
        <w:t>de i ti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budsbrevet anførte priser. </w:t>
      </w:r>
    </w:p>
    <w:p w14:paraId="48B4B7E1" w14:textId="77777777" w:rsidR="009C6C4B" w:rsidRPr="007A36C5" w:rsidRDefault="009C6C4B" w:rsidP="009C6C4B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57FF18A4" w14:textId="77777777" w:rsidR="009C6C4B" w:rsidRPr="007A36C5" w:rsidRDefault="009C6C4B" w:rsidP="009C6C4B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7A36C5">
        <w:rPr>
          <w:rFonts w:ascii="Arial" w:hAnsi="Arial" w:cs="Arial"/>
          <w:sz w:val="24"/>
          <w:szCs w:val="24"/>
        </w:rPr>
        <w:t xml:space="preserve">Den </w:t>
      </w:r>
      <w:proofErr w:type="gramStart"/>
      <w:r w:rsidRPr="007A36C5">
        <w:rPr>
          <w:rFonts w:ascii="Arial" w:hAnsi="Arial" w:cs="Arial"/>
          <w:sz w:val="24"/>
          <w:szCs w:val="24"/>
        </w:rPr>
        <w:t>økonomisk</w:t>
      </w:r>
      <w:proofErr w:type="gramEnd"/>
      <w:r w:rsidRPr="007A36C5">
        <w:rPr>
          <w:rFonts w:ascii="Arial" w:hAnsi="Arial" w:cs="Arial"/>
          <w:sz w:val="24"/>
          <w:szCs w:val="24"/>
        </w:rPr>
        <w:t xml:space="preserve"> ramme udgør laveste pris + 50 %.</w:t>
      </w:r>
    </w:p>
    <w:p w14:paraId="7061269D" w14:textId="77777777" w:rsidR="009C6C4B" w:rsidRDefault="009C6C4B" w:rsidP="009C6C4B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272C31BE" w14:textId="6BC16099" w:rsidR="009C6C4B" w:rsidRDefault="009C6C4B" w:rsidP="009C6C4B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hver kategori af faresedler, vil d</w:t>
      </w:r>
      <w:r w:rsidRPr="007A36C5">
        <w:rPr>
          <w:rFonts w:ascii="Arial" w:hAnsi="Arial" w:cs="Arial"/>
          <w:sz w:val="24"/>
          <w:szCs w:val="24"/>
        </w:rPr>
        <w:t>et konditionsmæssige tilbud med den lav</w:t>
      </w:r>
      <w:r w:rsidRPr="007A36C5">
        <w:rPr>
          <w:rFonts w:ascii="Arial" w:hAnsi="Arial" w:cs="Arial"/>
          <w:sz w:val="24"/>
          <w:szCs w:val="24"/>
        </w:rPr>
        <w:t>e</w:t>
      </w:r>
      <w:r w:rsidRPr="007A36C5">
        <w:rPr>
          <w:rFonts w:ascii="Arial" w:hAnsi="Arial" w:cs="Arial"/>
          <w:sz w:val="24"/>
          <w:szCs w:val="24"/>
        </w:rPr>
        <w:t xml:space="preserve">ste pris tildeles </w:t>
      </w:r>
      <w:r>
        <w:rPr>
          <w:rFonts w:ascii="Arial" w:hAnsi="Arial" w:cs="Arial"/>
          <w:sz w:val="24"/>
          <w:szCs w:val="24"/>
        </w:rPr>
        <w:t>5 point</w:t>
      </w:r>
      <w:r w:rsidRPr="007A36C5">
        <w:rPr>
          <w:rFonts w:ascii="Arial" w:hAnsi="Arial" w:cs="Arial"/>
          <w:sz w:val="24"/>
          <w:szCs w:val="24"/>
        </w:rPr>
        <w:t>.</w:t>
      </w:r>
    </w:p>
    <w:p w14:paraId="657CFC0B" w14:textId="77777777" w:rsidR="009C6C4B" w:rsidRDefault="009C6C4B" w:rsidP="009C6C4B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6DE30C7" w14:textId="3A9A3B65" w:rsidR="009C6C4B" w:rsidRDefault="009C6C4B" w:rsidP="009C6C4B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7A36C5">
        <w:rPr>
          <w:rFonts w:ascii="Arial" w:hAnsi="Arial" w:cs="Arial"/>
          <w:sz w:val="24"/>
          <w:szCs w:val="24"/>
        </w:rPr>
        <w:t>ilbud med en evalueringsteknisk pris, der præcis svarer til den økonomiske ramme (laveste pris + 50 %) eller overstiger denne ramme, tildeles</w:t>
      </w:r>
      <w:r w:rsidR="002E1FAF">
        <w:rPr>
          <w:rFonts w:ascii="Arial" w:hAnsi="Arial" w:cs="Arial"/>
          <w:sz w:val="24"/>
          <w:szCs w:val="24"/>
        </w:rPr>
        <w:t xml:space="preserve"> 1</w:t>
      </w:r>
      <w:r w:rsidRPr="007A36C5">
        <w:rPr>
          <w:rFonts w:ascii="Arial" w:hAnsi="Arial" w:cs="Arial"/>
          <w:sz w:val="24"/>
          <w:szCs w:val="24"/>
        </w:rPr>
        <w:t>l point.</w:t>
      </w:r>
    </w:p>
    <w:p w14:paraId="150202A9" w14:textId="77777777" w:rsidR="009C6C4B" w:rsidRPr="007A36C5" w:rsidRDefault="009C6C4B" w:rsidP="009C6C4B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92CC1FF" w14:textId="77777777" w:rsidR="009C6C4B" w:rsidRDefault="009C6C4B" w:rsidP="009C6C4B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7A36C5">
        <w:rPr>
          <w:rFonts w:ascii="Arial" w:hAnsi="Arial" w:cs="Arial"/>
          <w:sz w:val="24"/>
          <w:szCs w:val="24"/>
        </w:rPr>
        <w:t>Tilbud med en evalueringsteknisk pris, der ligger inden for den økonomiske ramme, tildeles point ved lineær interpolation:</w:t>
      </w:r>
    </w:p>
    <w:p w14:paraId="151B1ABF" w14:textId="77777777" w:rsidR="009C6C4B" w:rsidRPr="007A36C5" w:rsidRDefault="009C6C4B" w:rsidP="009C6C4B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BDDD353" w14:textId="77777777" w:rsidR="009C6C4B" w:rsidRPr="007A36C5" w:rsidRDefault="009C6C4B" w:rsidP="009C6C4B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Point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Cambria Math" w:cs="Arial"/>
              <w:sz w:val="24"/>
              <w:szCs w:val="24"/>
            </w:rPr>
            <m:t>ved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Cambria Math" w:cs="Arial"/>
              <w:sz w:val="24"/>
              <w:szCs w:val="24"/>
            </w:rPr>
            <m:t>line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en-US"/>
            </w:rPr>
            <m:t>æ</m:t>
          </m:r>
          <m:r>
            <w:rPr>
              <w:rFonts w:ascii="Cambria Math" w:hAnsi="Cambria Math" w:cs="Arial"/>
              <w:sz w:val="24"/>
              <w:szCs w:val="24"/>
            </w:rPr>
            <m:t>r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Cambria Math" w:cs="Arial"/>
              <w:sz w:val="24"/>
              <w:szCs w:val="24"/>
            </w:rPr>
            <m:t>interpolation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en-US"/>
            </w:rPr>
            <m:t>=</m:t>
          </m:r>
        </m:oMath>
      </m:oMathPara>
    </w:p>
    <w:p w14:paraId="1800EB00" w14:textId="77777777" w:rsidR="009C6C4B" w:rsidRPr="007A36C5" w:rsidRDefault="009C6C4B" w:rsidP="009C6C4B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2"/>
          <w:szCs w:val="24"/>
        </w:rPr>
      </w:pPr>
      <m:oMathPara>
        <m:oMath>
          <m:r>
            <w:rPr>
              <w:rFonts w:ascii="Cambria Math" w:hAnsi="Cambria Math" w:cs="Arial"/>
              <w:sz w:val="22"/>
              <w:szCs w:val="24"/>
            </w:rPr>
            <m:t>Maksimumpoint-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2"/>
                          <w:szCs w:val="24"/>
                        </w:rPr>
                        <m:t>maksimumpoint-minimumpoint</m:t>
                      </m:r>
                    </m:e>
                  </m:d>
                </m:num>
                <m:den>
                  <m:r>
                    <w:rPr>
                      <w:rFonts w:ascii="Cambria Math" w:hAnsi="Cambria Math" w:cs="Arial"/>
                      <w:sz w:val="22"/>
                      <w:szCs w:val="24"/>
                    </w:rPr>
                    <m:t>hældn</m:t>
                  </m:r>
                  <m:r>
                    <w:rPr>
                      <w:rFonts w:ascii="Cambria Math" w:hAnsi="Cambria Math" w:cs="Arial"/>
                      <w:sz w:val="22"/>
                      <w:szCs w:val="24"/>
                    </w:rPr>
                    <m:t>ingsgrad</m:t>
                  </m:r>
                </m:den>
              </m:f>
            </m:e>
          </m:d>
          <m:r>
            <w:rPr>
              <w:rFonts w:ascii="Cambria Math" w:hAnsi="Cambria Math" w:cs="Arial"/>
              <w:sz w:val="22"/>
              <w:szCs w:val="24"/>
            </w:rPr>
            <m:t>*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4"/>
                </w:rPr>
                <m:t>(tilbuddets pris-laveste pris)</m:t>
              </m:r>
            </m:num>
            <m:den>
              <m:r>
                <w:rPr>
                  <w:rFonts w:ascii="Cambria Math" w:hAnsi="Cambria Math" w:cs="Arial"/>
                  <w:sz w:val="22"/>
                  <w:szCs w:val="24"/>
                </w:rPr>
                <m:t>laveste pris</m:t>
              </m:r>
            </m:den>
          </m:f>
          <m:r>
            <w:rPr>
              <w:rFonts w:ascii="Cambria Math" w:hAnsi="Cambria Math" w:cs="Arial"/>
              <w:sz w:val="22"/>
              <w:szCs w:val="24"/>
            </w:rPr>
            <m:t xml:space="preserve"> </m:t>
          </m:r>
        </m:oMath>
      </m:oMathPara>
    </w:p>
    <w:p w14:paraId="76441C4A" w14:textId="77777777" w:rsidR="009C6C4B" w:rsidRPr="007A36C5" w:rsidRDefault="009C6C4B" w:rsidP="009C6C4B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2DFE330D" w14:textId="77777777" w:rsidR="009C6C4B" w:rsidRDefault="009C6C4B" w:rsidP="009C6C4B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7A36C5">
        <w:rPr>
          <w:rFonts w:ascii="Arial" w:hAnsi="Arial" w:cs="Arial"/>
          <w:sz w:val="24"/>
          <w:szCs w:val="24"/>
        </w:rPr>
        <w:lastRenderedPageBreak/>
        <w:t xml:space="preserve">I formlen er </w:t>
      </w:r>
      <w:r w:rsidRPr="007A36C5">
        <w:rPr>
          <w:rFonts w:ascii="Arial" w:hAnsi="Arial" w:cs="Arial"/>
          <w:i/>
          <w:sz w:val="24"/>
          <w:szCs w:val="24"/>
        </w:rPr>
        <w:t>tilbuddets pris</w:t>
      </w:r>
      <w:r w:rsidRPr="007A36C5">
        <w:rPr>
          <w:rFonts w:ascii="Arial" w:hAnsi="Arial" w:cs="Arial"/>
          <w:sz w:val="24"/>
          <w:szCs w:val="24"/>
        </w:rPr>
        <w:t xml:space="preserve"> udtryk for den </w:t>
      </w:r>
      <w:r>
        <w:rPr>
          <w:rFonts w:ascii="Arial" w:hAnsi="Arial" w:cs="Arial"/>
          <w:sz w:val="24"/>
          <w:szCs w:val="24"/>
        </w:rPr>
        <w:t>tilbudte</w:t>
      </w:r>
      <w:r w:rsidRPr="007A36C5">
        <w:rPr>
          <w:rFonts w:ascii="Arial" w:hAnsi="Arial" w:cs="Arial"/>
          <w:sz w:val="24"/>
          <w:szCs w:val="24"/>
        </w:rPr>
        <w:t xml:space="preserve"> pris </w:t>
      </w:r>
      <w:r>
        <w:rPr>
          <w:rFonts w:ascii="Arial" w:hAnsi="Arial" w:cs="Arial"/>
          <w:sz w:val="24"/>
          <w:szCs w:val="24"/>
        </w:rPr>
        <w:t xml:space="preserve">for </w:t>
      </w:r>
      <w:r w:rsidRPr="007A36C5">
        <w:rPr>
          <w:rFonts w:ascii="Arial" w:hAnsi="Arial" w:cs="Arial"/>
          <w:sz w:val="24"/>
          <w:szCs w:val="24"/>
        </w:rPr>
        <w:t xml:space="preserve">det tilbud, der ved brug af formlen tildeles point ved lineær interpolation, </w:t>
      </w:r>
      <w:r w:rsidRPr="007A36C5">
        <w:rPr>
          <w:rFonts w:ascii="Arial" w:hAnsi="Arial" w:cs="Arial"/>
          <w:i/>
          <w:sz w:val="24"/>
          <w:szCs w:val="24"/>
        </w:rPr>
        <w:t>laveste pris</w:t>
      </w:r>
      <w:r w:rsidRPr="007A36C5">
        <w:rPr>
          <w:rFonts w:ascii="Arial" w:hAnsi="Arial" w:cs="Arial"/>
          <w:sz w:val="24"/>
          <w:szCs w:val="24"/>
        </w:rPr>
        <w:t xml:space="preserve"> er udtryk for den </w:t>
      </w:r>
      <w:r>
        <w:rPr>
          <w:rFonts w:ascii="Arial" w:hAnsi="Arial" w:cs="Arial"/>
          <w:sz w:val="24"/>
          <w:szCs w:val="24"/>
        </w:rPr>
        <w:t>tilbudte</w:t>
      </w:r>
      <w:r w:rsidRPr="007A36C5">
        <w:rPr>
          <w:rFonts w:ascii="Arial" w:hAnsi="Arial" w:cs="Arial"/>
          <w:sz w:val="24"/>
          <w:szCs w:val="24"/>
        </w:rPr>
        <w:t xml:space="preserve"> pris på det konditionsmæssige tilbud med den laveste pris, og </w:t>
      </w:r>
      <w:r w:rsidRPr="007A36C5">
        <w:rPr>
          <w:rFonts w:ascii="Arial" w:hAnsi="Arial" w:cs="Arial"/>
          <w:i/>
          <w:sz w:val="24"/>
          <w:szCs w:val="24"/>
        </w:rPr>
        <w:t>hæl</w:t>
      </w:r>
      <w:r w:rsidRPr="007A36C5">
        <w:rPr>
          <w:rFonts w:ascii="Arial" w:hAnsi="Arial" w:cs="Arial"/>
          <w:i/>
          <w:sz w:val="24"/>
          <w:szCs w:val="24"/>
        </w:rPr>
        <w:t>d</w:t>
      </w:r>
      <w:r w:rsidRPr="007A36C5">
        <w:rPr>
          <w:rFonts w:ascii="Arial" w:hAnsi="Arial" w:cs="Arial"/>
          <w:i/>
          <w:sz w:val="24"/>
          <w:szCs w:val="24"/>
        </w:rPr>
        <w:t xml:space="preserve">ningsgrad </w:t>
      </w:r>
      <w:r w:rsidRPr="007A36C5">
        <w:rPr>
          <w:rFonts w:ascii="Arial" w:hAnsi="Arial" w:cs="Arial"/>
          <w:sz w:val="24"/>
          <w:szCs w:val="24"/>
        </w:rPr>
        <w:t>er udtryk for det tillæg til laveste pris, som den økonomiske ramme er baseret på.</w:t>
      </w:r>
    </w:p>
    <w:p w14:paraId="0BF9506B" w14:textId="77777777" w:rsidR="009C6C4B" w:rsidRPr="007A36C5" w:rsidRDefault="009C6C4B" w:rsidP="009C6C4B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68ED26A" w14:textId="77777777" w:rsidR="009C6C4B" w:rsidRPr="007A36C5" w:rsidRDefault="009C6C4B" w:rsidP="009C6C4B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7A36C5">
        <w:rPr>
          <w:rFonts w:ascii="Arial" w:hAnsi="Arial" w:cs="Arial"/>
          <w:sz w:val="24"/>
          <w:szCs w:val="24"/>
        </w:rPr>
        <w:t>Nedenstående graf illustrerer, hvordan ordregiver tildeler point i henhold til p</w:t>
      </w:r>
      <w:r w:rsidRPr="007A36C5">
        <w:rPr>
          <w:rFonts w:ascii="Arial" w:hAnsi="Arial" w:cs="Arial"/>
          <w:sz w:val="24"/>
          <w:szCs w:val="24"/>
        </w:rPr>
        <w:t>o</w:t>
      </w:r>
      <w:r w:rsidRPr="007A36C5">
        <w:rPr>
          <w:rFonts w:ascii="Arial" w:hAnsi="Arial" w:cs="Arial"/>
          <w:sz w:val="24"/>
          <w:szCs w:val="24"/>
        </w:rPr>
        <w:t>intmodellen med økonomisk ramme.</w:t>
      </w:r>
    </w:p>
    <w:p w14:paraId="602B1987" w14:textId="77777777" w:rsidR="009C6C4B" w:rsidRPr="007A36C5" w:rsidRDefault="009C6C4B" w:rsidP="009C6C4B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7A36C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5B2001A2" wp14:editId="75EB8149">
            <wp:simplePos x="0" y="0"/>
            <wp:positionH relativeFrom="column">
              <wp:posOffset>0</wp:posOffset>
            </wp:positionH>
            <wp:positionV relativeFrom="paragraph">
              <wp:posOffset>189230</wp:posOffset>
            </wp:positionV>
            <wp:extent cx="5400040" cy="2487930"/>
            <wp:effectExtent l="0" t="0" r="0" b="0"/>
            <wp:wrapTopAndBottom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8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81268" w14:textId="183D007B" w:rsidR="00853A9B" w:rsidRDefault="009C6C4B" w:rsidP="00853A9B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7A36C5">
        <w:rPr>
          <w:rFonts w:ascii="Arial" w:hAnsi="Arial" w:cs="Arial"/>
          <w:sz w:val="24"/>
          <w:szCs w:val="24"/>
        </w:rPr>
        <w:t>I eksemplet udgør den økonomiske ramme 15.000 kr. (laveste pris + 50 % = 10.000 kr. + 5.000 kr.).</w:t>
      </w:r>
    </w:p>
    <w:p w14:paraId="77483F01" w14:textId="77777777" w:rsidR="009209A1" w:rsidRDefault="009209A1" w:rsidP="00853A9B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17CA9BDF" w14:textId="24B6D9F4" w:rsidR="00853A9B" w:rsidRDefault="00755803" w:rsidP="00853A9B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 evalueringen af</w:t>
      </w:r>
      <w:r w:rsidR="00853A9B">
        <w:rPr>
          <w:rFonts w:ascii="Arial" w:hAnsi="Arial" w:cs="Arial"/>
          <w:sz w:val="24"/>
          <w:szCs w:val="24"/>
        </w:rPr>
        <w:t xml:space="preserve"> pris vægter </w:t>
      </w:r>
      <w:r w:rsidR="009C6C4B">
        <w:rPr>
          <w:rFonts w:ascii="Arial" w:hAnsi="Arial" w:cs="Arial"/>
          <w:sz w:val="24"/>
          <w:szCs w:val="24"/>
        </w:rPr>
        <w:t>det tildelte point</w:t>
      </w:r>
      <w:r w:rsidR="00853A9B">
        <w:rPr>
          <w:rFonts w:ascii="Arial" w:hAnsi="Arial" w:cs="Arial"/>
          <w:sz w:val="24"/>
          <w:szCs w:val="24"/>
        </w:rPr>
        <w:t xml:space="preserve"> for hver kategori med den pr</w:t>
      </w:r>
      <w:r w:rsidR="00853A9B">
        <w:rPr>
          <w:rFonts w:ascii="Arial" w:hAnsi="Arial" w:cs="Arial"/>
          <w:sz w:val="24"/>
          <w:szCs w:val="24"/>
        </w:rPr>
        <w:t>o</w:t>
      </w:r>
      <w:r w:rsidR="00853A9B">
        <w:rPr>
          <w:rFonts w:ascii="Arial" w:hAnsi="Arial" w:cs="Arial"/>
          <w:sz w:val="24"/>
          <w:szCs w:val="24"/>
        </w:rPr>
        <w:t>centdel, der fremgår nedenfor</w:t>
      </w:r>
      <w:r w:rsidR="000E0417">
        <w:rPr>
          <w:rFonts w:ascii="Arial" w:hAnsi="Arial" w:cs="Arial"/>
          <w:sz w:val="24"/>
          <w:szCs w:val="24"/>
        </w:rPr>
        <w:t>:</w:t>
      </w:r>
      <w:r w:rsidR="00853A9B">
        <w:rPr>
          <w:rFonts w:ascii="Arial" w:hAnsi="Arial" w:cs="Arial"/>
          <w:sz w:val="24"/>
          <w:szCs w:val="24"/>
        </w:rPr>
        <w:t xml:space="preserve"> </w:t>
      </w:r>
    </w:p>
    <w:p w14:paraId="3D60DFDC" w14:textId="77777777" w:rsidR="00853A9B" w:rsidRDefault="00853A9B" w:rsidP="00853A9B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3166"/>
        <w:gridCol w:w="3167"/>
      </w:tblGrid>
      <w:tr w:rsidR="00853A9B" w14:paraId="639B0BBD" w14:textId="77777777" w:rsidTr="00853A9B">
        <w:trPr>
          <w:jc w:val="center"/>
        </w:trPr>
        <w:tc>
          <w:tcPr>
            <w:tcW w:w="3166" w:type="dxa"/>
          </w:tcPr>
          <w:p w14:paraId="6DDA1133" w14:textId="35533848" w:rsidR="00853A9B" w:rsidRPr="00853A9B" w:rsidRDefault="00853A9B" w:rsidP="00853A9B">
            <w:pPr>
              <w:tabs>
                <w:tab w:val="clear" w:pos="567"/>
                <w:tab w:val="left" w:pos="426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3A9B">
              <w:rPr>
                <w:rFonts w:ascii="Arial" w:hAnsi="Arial" w:cs="Arial"/>
                <w:b/>
                <w:sz w:val="24"/>
                <w:szCs w:val="24"/>
              </w:rPr>
              <w:t>Kategori</w:t>
            </w:r>
          </w:p>
        </w:tc>
        <w:tc>
          <w:tcPr>
            <w:tcW w:w="3167" w:type="dxa"/>
          </w:tcPr>
          <w:p w14:paraId="61D2B375" w14:textId="1B905461" w:rsidR="00853A9B" w:rsidRPr="00853A9B" w:rsidRDefault="00853A9B" w:rsidP="00853A9B">
            <w:pPr>
              <w:tabs>
                <w:tab w:val="clear" w:pos="567"/>
                <w:tab w:val="left" w:pos="426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Vægt</w:t>
            </w:r>
          </w:p>
        </w:tc>
      </w:tr>
      <w:tr w:rsidR="00853A9B" w14:paraId="1038187F" w14:textId="77777777" w:rsidTr="00853A9B">
        <w:trPr>
          <w:jc w:val="center"/>
        </w:trPr>
        <w:tc>
          <w:tcPr>
            <w:tcW w:w="3166" w:type="dxa"/>
          </w:tcPr>
          <w:p w14:paraId="4E1E4460" w14:textId="083B56FF" w:rsidR="00853A9B" w:rsidRDefault="00853A9B" w:rsidP="00853A9B">
            <w:pPr>
              <w:tabs>
                <w:tab w:val="clear" w:pos="567"/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10x10 cm</w:t>
            </w:r>
          </w:p>
        </w:tc>
        <w:tc>
          <w:tcPr>
            <w:tcW w:w="3167" w:type="dxa"/>
          </w:tcPr>
          <w:p w14:paraId="7A31F43C" w14:textId="115762EB" w:rsidR="00853A9B" w:rsidRDefault="00853A9B" w:rsidP="00853A9B">
            <w:pPr>
              <w:tabs>
                <w:tab w:val="clear" w:pos="567"/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50 %</w:t>
            </w:r>
          </w:p>
        </w:tc>
      </w:tr>
      <w:tr w:rsidR="00853A9B" w14:paraId="30CB58BF" w14:textId="77777777" w:rsidTr="00853A9B">
        <w:trPr>
          <w:jc w:val="center"/>
        </w:trPr>
        <w:tc>
          <w:tcPr>
            <w:tcW w:w="3166" w:type="dxa"/>
          </w:tcPr>
          <w:p w14:paraId="53108093" w14:textId="0A2CB83C" w:rsidR="00853A9B" w:rsidRDefault="00853A9B" w:rsidP="00853A9B">
            <w:pPr>
              <w:tabs>
                <w:tab w:val="clear" w:pos="567"/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5x5 cm</w:t>
            </w:r>
          </w:p>
        </w:tc>
        <w:tc>
          <w:tcPr>
            <w:tcW w:w="3167" w:type="dxa"/>
          </w:tcPr>
          <w:p w14:paraId="3B216956" w14:textId="4DC44608" w:rsidR="00853A9B" w:rsidRDefault="00853A9B" w:rsidP="00853A9B">
            <w:pPr>
              <w:tabs>
                <w:tab w:val="clear" w:pos="567"/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20 %</w:t>
            </w:r>
          </w:p>
        </w:tc>
      </w:tr>
      <w:tr w:rsidR="00853A9B" w14:paraId="6B0EF7FB" w14:textId="77777777" w:rsidTr="00853A9B">
        <w:trPr>
          <w:jc w:val="center"/>
        </w:trPr>
        <w:tc>
          <w:tcPr>
            <w:tcW w:w="3166" w:type="dxa"/>
          </w:tcPr>
          <w:p w14:paraId="041867B7" w14:textId="3FED85F7" w:rsidR="00853A9B" w:rsidRDefault="00853A9B" w:rsidP="00853A9B">
            <w:pPr>
              <w:tabs>
                <w:tab w:val="clear" w:pos="567"/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25x25 cm</w:t>
            </w:r>
          </w:p>
        </w:tc>
        <w:tc>
          <w:tcPr>
            <w:tcW w:w="3167" w:type="dxa"/>
          </w:tcPr>
          <w:p w14:paraId="374F802B" w14:textId="6711C702" w:rsidR="00853A9B" w:rsidRDefault="00853A9B" w:rsidP="00853A9B">
            <w:pPr>
              <w:tabs>
                <w:tab w:val="clear" w:pos="567"/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30 %</w:t>
            </w:r>
          </w:p>
        </w:tc>
      </w:tr>
    </w:tbl>
    <w:p w14:paraId="6D9E7357" w14:textId="732E42C7" w:rsidR="00853A9B" w:rsidRDefault="00853A9B" w:rsidP="00853A9B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A" w14:textId="11681B87" w:rsidR="00333919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14:paraId="61F4CE3A" w14:textId="77777777" w:rsidR="00A6300B" w:rsidRPr="002442D7" w:rsidRDefault="00A6300B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14:paraId="6825251C" w14:textId="1F3D6568" w:rsidR="00333919" w:rsidRPr="00A6300B" w:rsidRDefault="00F13828" w:rsidP="00A6300B">
      <w:pPr>
        <w:keepNext/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lastRenderedPageBreak/>
        <w:t>2</w:t>
      </w:r>
      <w:r w:rsidR="00CA43E5" w:rsidRPr="002442D7">
        <w:rPr>
          <w:rFonts w:ascii="Arial" w:hAnsi="Arial" w:cs="Arial"/>
          <w:i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9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bookmarkEnd w:id="9"/>
      <w:r w:rsidR="00DB225A">
        <w:rPr>
          <w:rFonts w:ascii="Arial" w:hAnsi="Arial" w:cs="Arial"/>
          <w:bCs w:val="0"/>
          <w:i/>
          <w:iCs/>
          <w:sz w:val="24"/>
          <w:szCs w:val="24"/>
        </w:rPr>
        <w:t>30 %</w:t>
      </w:r>
    </w:p>
    <w:p w14:paraId="7D79C8EA" w14:textId="77777777" w:rsidR="00A6300B" w:rsidRDefault="00A6300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51D" w14:textId="07986C27" w:rsidR="001623C8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 xml:space="preserve">leveringstiden i kalenderdage </w:t>
      </w:r>
      <w:r w:rsidR="00C72EA8" w:rsidRPr="002442D7">
        <w:rPr>
          <w:rFonts w:ascii="Arial" w:hAnsi="Arial" w:cs="Arial"/>
          <w:sz w:val="24"/>
          <w:szCs w:val="24"/>
        </w:rPr>
        <w:t xml:space="preserve">fra </w:t>
      </w:r>
      <w:r w:rsidR="00C72EA8">
        <w:rPr>
          <w:rFonts w:ascii="Arial" w:hAnsi="Arial" w:cs="Arial"/>
          <w:sz w:val="24"/>
          <w:szCs w:val="24"/>
        </w:rPr>
        <w:t>afgivelse af indkøbsordre</w:t>
      </w:r>
      <w:r w:rsidR="00F762ED" w:rsidRPr="002442D7">
        <w:rPr>
          <w:rFonts w:ascii="Arial" w:hAnsi="Arial" w:cs="Arial"/>
          <w:sz w:val="24"/>
          <w:szCs w:val="24"/>
        </w:rPr>
        <w:t>.</w:t>
      </w:r>
      <w:r w:rsidR="0024757D" w:rsidRPr="002442D7">
        <w:rPr>
          <w:rFonts w:ascii="Arial" w:hAnsi="Arial" w:cs="Arial"/>
          <w:sz w:val="24"/>
          <w:szCs w:val="24"/>
        </w:rPr>
        <w:t xml:space="preserve"> </w:t>
      </w:r>
    </w:p>
    <w:p w14:paraId="7A4A16E2" w14:textId="075CCFA5" w:rsidR="007A36C5" w:rsidRDefault="007A36C5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34A41D91" w14:textId="28CFDB17" w:rsidR="007A36C5" w:rsidRPr="007A36C5" w:rsidRDefault="007A36C5" w:rsidP="007A36C5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Hvert </w:t>
      </w:r>
      <w:r w:rsidRPr="007A36C5">
        <w:rPr>
          <w:rFonts w:ascii="Arial" w:hAnsi="Arial" w:cs="Arial"/>
          <w:sz w:val="24"/>
          <w:szCs w:val="24"/>
        </w:rPr>
        <w:t xml:space="preserve">tilbud </w:t>
      </w:r>
      <w:r>
        <w:rPr>
          <w:rFonts w:ascii="Arial" w:hAnsi="Arial" w:cs="Arial"/>
          <w:sz w:val="24"/>
          <w:szCs w:val="24"/>
        </w:rPr>
        <w:t xml:space="preserve">vil </w:t>
      </w:r>
      <w:r w:rsidRPr="007A36C5">
        <w:rPr>
          <w:rFonts w:ascii="Arial" w:hAnsi="Arial" w:cs="Arial"/>
          <w:sz w:val="24"/>
          <w:szCs w:val="24"/>
        </w:rPr>
        <w:t xml:space="preserve">blive tildelt point på baggrund af </w:t>
      </w:r>
      <w:r>
        <w:rPr>
          <w:rFonts w:ascii="Arial" w:hAnsi="Arial" w:cs="Arial"/>
          <w:sz w:val="24"/>
          <w:szCs w:val="24"/>
        </w:rPr>
        <w:t>den i tilbudsbrevet anførte lev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ringstid. </w:t>
      </w:r>
    </w:p>
    <w:p w14:paraId="170F0EE8" w14:textId="77777777" w:rsidR="007A36C5" w:rsidRDefault="007A36C5" w:rsidP="007A36C5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E877682" w14:textId="2BA1DA30" w:rsidR="007A36C5" w:rsidRDefault="007A36C5" w:rsidP="007A36C5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7A36C5">
        <w:rPr>
          <w:rFonts w:ascii="Arial" w:hAnsi="Arial" w:cs="Arial"/>
          <w:sz w:val="24"/>
          <w:szCs w:val="24"/>
        </w:rPr>
        <w:t xml:space="preserve">et konditionsmæssige tilbud med den laveste </w:t>
      </w:r>
      <w:r>
        <w:rPr>
          <w:rFonts w:ascii="Arial" w:hAnsi="Arial" w:cs="Arial"/>
          <w:sz w:val="24"/>
          <w:szCs w:val="24"/>
        </w:rPr>
        <w:t>leveringstid</w:t>
      </w:r>
      <w:r w:rsidRPr="007A36C5">
        <w:rPr>
          <w:rFonts w:ascii="Arial" w:hAnsi="Arial" w:cs="Arial"/>
          <w:sz w:val="24"/>
          <w:szCs w:val="24"/>
        </w:rPr>
        <w:t xml:space="preserve"> tildeles </w:t>
      </w:r>
      <w:r>
        <w:rPr>
          <w:rFonts w:ascii="Arial" w:hAnsi="Arial" w:cs="Arial"/>
          <w:sz w:val="24"/>
          <w:szCs w:val="24"/>
        </w:rPr>
        <w:t>5 point</w:t>
      </w:r>
      <w:r w:rsidRPr="007A36C5">
        <w:rPr>
          <w:rFonts w:ascii="Arial" w:hAnsi="Arial" w:cs="Arial"/>
          <w:sz w:val="24"/>
          <w:szCs w:val="24"/>
        </w:rPr>
        <w:t>.</w:t>
      </w:r>
    </w:p>
    <w:p w14:paraId="3DDA4174" w14:textId="77777777" w:rsidR="007A36C5" w:rsidRDefault="007A36C5" w:rsidP="007A36C5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90DCC04" w14:textId="079189A2" w:rsidR="007A36C5" w:rsidRDefault="007A36C5" w:rsidP="007A36C5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7A36C5">
        <w:rPr>
          <w:rFonts w:ascii="Arial" w:hAnsi="Arial" w:cs="Arial"/>
          <w:sz w:val="24"/>
          <w:szCs w:val="24"/>
        </w:rPr>
        <w:t xml:space="preserve">ilbud med en </w:t>
      </w:r>
      <w:r>
        <w:rPr>
          <w:rFonts w:ascii="Arial" w:hAnsi="Arial" w:cs="Arial"/>
          <w:sz w:val="24"/>
          <w:szCs w:val="24"/>
        </w:rPr>
        <w:t>leveringstid</w:t>
      </w:r>
      <w:r w:rsidRPr="007A36C5">
        <w:rPr>
          <w:rFonts w:ascii="Arial" w:hAnsi="Arial" w:cs="Arial"/>
          <w:sz w:val="24"/>
          <w:szCs w:val="24"/>
        </w:rPr>
        <w:t xml:space="preserve">, der præcis svarer til den laveste </w:t>
      </w:r>
      <w:r>
        <w:rPr>
          <w:rFonts w:ascii="Arial" w:hAnsi="Arial" w:cs="Arial"/>
          <w:sz w:val="24"/>
          <w:szCs w:val="24"/>
        </w:rPr>
        <w:t>leveringstid</w:t>
      </w:r>
      <w:r w:rsidRPr="007A36C5">
        <w:rPr>
          <w:rFonts w:ascii="Arial" w:hAnsi="Arial" w:cs="Arial"/>
          <w:sz w:val="24"/>
          <w:szCs w:val="24"/>
        </w:rPr>
        <w:t xml:space="preserve"> + 50 %</w:t>
      </w:r>
      <w:r w:rsidR="00E739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7A36C5">
        <w:rPr>
          <w:rFonts w:ascii="Arial" w:hAnsi="Arial" w:cs="Arial"/>
          <w:sz w:val="24"/>
          <w:szCs w:val="24"/>
        </w:rPr>
        <w:t xml:space="preserve">eller </w:t>
      </w:r>
      <w:r w:rsidR="00A91E24">
        <w:rPr>
          <w:rFonts w:ascii="Arial" w:hAnsi="Arial" w:cs="Arial"/>
          <w:sz w:val="24"/>
          <w:szCs w:val="24"/>
        </w:rPr>
        <w:t xml:space="preserve">som </w:t>
      </w:r>
      <w:r w:rsidRPr="007A36C5">
        <w:rPr>
          <w:rFonts w:ascii="Arial" w:hAnsi="Arial" w:cs="Arial"/>
          <w:sz w:val="24"/>
          <w:szCs w:val="24"/>
        </w:rPr>
        <w:t xml:space="preserve">overstiger denne ramme, tildeles </w:t>
      </w:r>
      <w:r w:rsidR="002E1FAF">
        <w:rPr>
          <w:rFonts w:ascii="Arial" w:hAnsi="Arial" w:cs="Arial"/>
          <w:sz w:val="24"/>
          <w:szCs w:val="24"/>
        </w:rPr>
        <w:t>1</w:t>
      </w:r>
      <w:r w:rsidRPr="007A36C5">
        <w:rPr>
          <w:rFonts w:ascii="Arial" w:hAnsi="Arial" w:cs="Arial"/>
          <w:sz w:val="24"/>
          <w:szCs w:val="24"/>
        </w:rPr>
        <w:t xml:space="preserve"> point.</w:t>
      </w:r>
    </w:p>
    <w:p w14:paraId="21589D3B" w14:textId="77777777" w:rsidR="007A36C5" w:rsidRPr="007A36C5" w:rsidRDefault="007A36C5" w:rsidP="007A36C5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E96A404" w14:textId="19AB15CC" w:rsidR="007A36C5" w:rsidRPr="002442D7" w:rsidRDefault="007A36C5" w:rsidP="007A36C5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7A36C5">
        <w:rPr>
          <w:rFonts w:ascii="Arial" w:hAnsi="Arial" w:cs="Arial"/>
          <w:sz w:val="24"/>
          <w:szCs w:val="24"/>
        </w:rPr>
        <w:t xml:space="preserve">Tilbud med en </w:t>
      </w:r>
      <w:r>
        <w:rPr>
          <w:rFonts w:ascii="Arial" w:hAnsi="Arial" w:cs="Arial"/>
          <w:sz w:val="24"/>
          <w:szCs w:val="24"/>
        </w:rPr>
        <w:t>leveringstid</w:t>
      </w:r>
      <w:r w:rsidRPr="007A36C5">
        <w:rPr>
          <w:rFonts w:ascii="Arial" w:hAnsi="Arial" w:cs="Arial"/>
          <w:sz w:val="24"/>
          <w:szCs w:val="24"/>
        </w:rPr>
        <w:t xml:space="preserve">, der ligger inden for den </w:t>
      </w:r>
      <w:r>
        <w:rPr>
          <w:rFonts w:ascii="Arial" w:hAnsi="Arial" w:cs="Arial"/>
          <w:sz w:val="24"/>
          <w:szCs w:val="24"/>
        </w:rPr>
        <w:t>økonomiske ramme</w:t>
      </w:r>
      <w:r w:rsidRPr="007A36C5">
        <w:rPr>
          <w:rFonts w:ascii="Arial" w:hAnsi="Arial" w:cs="Arial"/>
          <w:sz w:val="24"/>
          <w:szCs w:val="24"/>
        </w:rPr>
        <w:t>, tildeles point ved lineær interpolatio</w:t>
      </w:r>
      <w:r>
        <w:rPr>
          <w:rFonts w:ascii="Arial" w:hAnsi="Arial" w:cs="Arial"/>
          <w:sz w:val="24"/>
          <w:szCs w:val="24"/>
        </w:rPr>
        <w:t>n, jf. ovenfor</w:t>
      </w:r>
      <w:r w:rsidR="002E1FAF">
        <w:rPr>
          <w:rFonts w:ascii="Arial" w:hAnsi="Arial" w:cs="Arial"/>
          <w:sz w:val="24"/>
          <w:szCs w:val="24"/>
        </w:rPr>
        <w:t xml:space="preserve"> vedrørende pris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8252524" w14:textId="77777777" w:rsidR="00E3700E" w:rsidRPr="002442D7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525" w14:textId="2D8A83D0"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</w:t>
      </w:r>
      <w:r w:rsidR="00C72EA8">
        <w:rPr>
          <w:rFonts w:ascii="Arial" w:hAnsi="Arial" w:cs="Arial"/>
          <w:sz w:val="24"/>
          <w:szCs w:val="24"/>
        </w:rPr>
        <w:t>30</w:t>
      </w:r>
      <w:r w:rsidR="00A94FBB" w:rsidRPr="00C72EA8">
        <w:rPr>
          <w:rFonts w:ascii="Arial" w:hAnsi="Arial" w:cs="Arial"/>
          <w:sz w:val="24"/>
          <w:szCs w:val="24"/>
        </w:rPr>
        <w:t xml:space="preserve"> kalenderdage</w:t>
      </w:r>
      <w:r w:rsidR="00C006BB" w:rsidRPr="00C72EA8">
        <w:rPr>
          <w:rFonts w:ascii="Arial" w:hAnsi="Arial" w:cs="Arial"/>
          <w:sz w:val="24"/>
          <w:szCs w:val="24"/>
        </w:rPr>
        <w:t xml:space="preserve"> </w:t>
      </w:r>
      <w:r w:rsidR="003F758F">
        <w:rPr>
          <w:rFonts w:ascii="Arial" w:hAnsi="Arial" w:cs="Arial"/>
          <w:sz w:val="24"/>
          <w:szCs w:val="24"/>
        </w:rPr>
        <w:t xml:space="preserve">eller mere </w:t>
      </w:r>
      <w:r w:rsidR="001C0D01" w:rsidRPr="002442D7">
        <w:rPr>
          <w:rFonts w:ascii="Arial" w:hAnsi="Arial" w:cs="Arial"/>
          <w:sz w:val="24"/>
          <w:szCs w:val="24"/>
        </w:rPr>
        <w:t xml:space="preserve">fra </w:t>
      </w:r>
      <w:r w:rsidR="00DB225A">
        <w:rPr>
          <w:rFonts w:ascii="Arial" w:hAnsi="Arial" w:cs="Arial"/>
          <w:sz w:val="24"/>
          <w:szCs w:val="24"/>
        </w:rPr>
        <w:t>afgivelse af indkøbsordre</w:t>
      </w:r>
      <w:r w:rsidR="001C0D01" w:rsidRPr="002442D7">
        <w:rPr>
          <w:rFonts w:ascii="Arial" w:hAnsi="Arial" w:cs="Arial"/>
          <w:sz w:val="24"/>
          <w:szCs w:val="24"/>
        </w:rPr>
        <w:t xml:space="preserve">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14:paraId="68252526" w14:textId="77777777" w:rsidR="00B676D3" w:rsidRPr="00C72EA8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bookmarkStart w:id="10" w:name="_Toc292362316"/>
      <w:bookmarkEnd w:id="10"/>
    </w:p>
    <w:p w14:paraId="68252527" w14:textId="0D13E1F4" w:rsidR="004B6B1B" w:rsidRPr="00B52ED6" w:rsidRDefault="007A36C5" w:rsidP="004B6B1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tilbudte pris for hver kategori af faresedler</w:t>
      </w:r>
      <w:r w:rsidR="00E207CF">
        <w:rPr>
          <w:rFonts w:ascii="Arial" w:hAnsi="Arial" w:cs="Arial"/>
          <w:sz w:val="24"/>
          <w:szCs w:val="24"/>
        </w:rPr>
        <w:t xml:space="preserve"> </w:t>
      </w:r>
      <w:r w:rsidR="004B6B1B" w:rsidRPr="00C72EA8">
        <w:rPr>
          <w:rFonts w:ascii="Arial" w:hAnsi="Arial" w:cs="Arial"/>
          <w:sz w:val="24"/>
          <w:szCs w:val="24"/>
        </w:rPr>
        <w:t>samt leveringstid</w:t>
      </w:r>
      <w:r w:rsidR="00982B94">
        <w:rPr>
          <w:rFonts w:ascii="Arial" w:hAnsi="Arial" w:cs="Arial"/>
          <w:sz w:val="24"/>
          <w:szCs w:val="24"/>
        </w:rPr>
        <w:t xml:space="preserve"> fra den </w:t>
      </w:r>
      <w:r w:rsidR="004B6B1B" w:rsidRPr="00B52ED6">
        <w:rPr>
          <w:rFonts w:ascii="Arial" w:hAnsi="Arial" w:cs="Arial"/>
          <w:sz w:val="24"/>
          <w:szCs w:val="24"/>
        </w:rPr>
        <w:t>vinde</w:t>
      </w:r>
      <w:r w:rsidR="004B6B1B" w:rsidRPr="00B52ED6">
        <w:rPr>
          <w:rFonts w:ascii="Arial" w:hAnsi="Arial" w:cs="Arial"/>
          <w:sz w:val="24"/>
          <w:szCs w:val="24"/>
        </w:rPr>
        <w:t>n</w:t>
      </w:r>
      <w:r w:rsidR="004B6B1B" w:rsidRPr="00B52ED6">
        <w:rPr>
          <w:rFonts w:ascii="Arial" w:hAnsi="Arial" w:cs="Arial"/>
          <w:sz w:val="24"/>
          <w:szCs w:val="24"/>
        </w:rPr>
        <w:t>de tilbudsgiver vil blive offentliggjort</w:t>
      </w:r>
      <w:r w:rsidR="004B6B1B">
        <w:rPr>
          <w:rFonts w:ascii="Arial" w:hAnsi="Arial" w:cs="Arial"/>
          <w:sz w:val="24"/>
          <w:szCs w:val="24"/>
        </w:rPr>
        <w:t xml:space="preserve"> efter tildeling.</w:t>
      </w:r>
    </w:p>
    <w:p w14:paraId="68252528" w14:textId="77777777"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14:paraId="68252529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1" w:name="_Toc206239037"/>
      <w:bookmarkStart w:id="12" w:name="_Toc292868212"/>
      <w:bookmarkStart w:id="13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11"/>
      <w:bookmarkEnd w:id="12"/>
      <w:bookmarkEnd w:id="13"/>
    </w:p>
    <w:p w14:paraId="6825252A" w14:textId="77777777"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proofErr w:type="spellStart"/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>'s</w:t>
      </w:r>
      <w:proofErr w:type="spellEnd"/>
      <w:r w:rsidRPr="001B0169">
        <w:rPr>
          <w:rFonts w:ascii="Arial" w:hAnsi="Arial" w:cs="Arial"/>
          <w:sz w:val="24"/>
          <w:szCs w:val="24"/>
        </w:rPr>
        <w:t xml:space="preserve">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</w:t>
      </w:r>
      <w:proofErr w:type="spellStart"/>
      <w:r w:rsidRPr="001B0169">
        <w:rPr>
          <w:rFonts w:ascii="Arial" w:hAnsi="Arial" w:cs="Arial"/>
          <w:sz w:val="24"/>
          <w:szCs w:val="24"/>
        </w:rPr>
        <w:t>ukonditionsmæssigt</w:t>
      </w:r>
      <w:proofErr w:type="spellEnd"/>
      <w:r w:rsidRPr="001B0169">
        <w:rPr>
          <w:rFonts w:ascii="Arial" w:hAnsi="Arial" w:cs="Arial"/>
          <w:sz w:val="24"/>
          <w:szCs w:val="24"/>
        </w:rPr>
        <w:t xml:space="preserve"> og vil således ikke blive taget i betragtning. </w:t>
      </w:r>
    </w:p>
    <w:p w14:paraId="6825252B" w14:textId="77777777"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2C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4" w:name="_Toc136937109"/>
      <w:bookmarkStart w:id="15" w:name="_Toc136948042"/>
      <w:bookmarkStart w:id="16" w:name="_Toc136936167"/>
      <w:bookmarkStart w:id="17" w:name="_Toc136937110"/>
      <w:bookmarkStart w:id="18" w:name="_Toc136948043"/>
      <w:bookmarkStart w:id="19" w:name="_Toc136936168"/>
      <w:bookmarkStart w:id="20" w:name="_Toc136937111"/>
      <w:bookmarkStart w:id="21" w:name="_Toc136948044"/>
      <w:bookmarkStart w:id="22" w:name="_Ref136423867"/>
      <w:bookmarkStart w:id="23" w:name="_Ref136425727"/>
      <w:bookmarkStart w:id="24" w:name="_Toc292868213"/>
      <w:bookmarkStart w:id="25" w:name="_Toc403565848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2"/>
      <w:bookmarkEnd w:id="23"/>
      <w:bookmarkEnd w:id="24"/>
      <w:bookmarkEnd w:id="25"/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2D" w14:textId="31762E8E" w:rsidR="001B0169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 xml:space="preserve">skal sendes til </w:t>
      </w:r>
      <w:hyperlink r:id="rId15" w:history="1">
        <w:r w:rsidR="00DB225A" w:rsidRPr="00595894">
          <w:rPr>
            <w:rStyle w:val="Hyperlink"/>
            <w:rFonts w:ascii="Arial" w:hAnsi="Arial" w:cs="Arial"/>
            <w:sz w:val="24"/>
            <w:szCs w:val="24"/>
          </w:rPr>
          <w:t>FMI-KTP-ID-TENDER-LA@mil.dk</w:t>
        </w:r>
      </w:hyperlink>
      <w:r w:rsidR="00DB225A">
        <w:rPr>
          <w:rFonts w:ascii="Arial" w:hAnsi="Arial" w:cs="Arial"/>
          <w:sz w:val="24"/>
          <w:szCs w:val="24"/>
        </w:rPr>
        <w:t xml:space="preserve">. </w:t>
      </w:r>
    </w:p>
    <w:p w14:paraId="6825252E" w14:textId="77777777"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2F" w14:textId="77777777"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6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30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1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14:paraId="68252532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3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14:paraId="68252534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5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6" w:name="_Ref136427632"/>
      <w:bookmarkStart w:id="27" w:name="_Toc292868214"/>
      <w:bookmarkStart w:id="28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6"/>
      <w:bookmarkEnd w:id="27"/>
      <w:bookmarkEnd w:id="28"/>
    </w:p>
    <w:p w14:paraId="68252536" w14:textId="4870E08D"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9" w:name="_Ref196808813"/>
      <w:r w:rsidRPr="002442D7">
        <w:rPr>
          <w:rFonts w:ascii="Arial" w:hAnsi="Arial" w:cs="Arial"/>
          <w:sz w:val="24"/>
          <w:szCs w:val="24"/>
        </w:rPr>
        <w:t>Tilbud skal være på dansk</w:t>
      </w:r>
      <w:r w:rsidR="00DB225A">
        <w:rPr>
          <w:rFonts w:ascii="Arial" w:hAnsi="Arial" w:cs="Arial"/>
          <w:sz w:val="24"/>
          <w:szCs w:val="24"/>
        </w:rPr>
        <w:t xml:space="preserve"> eller engelsk</w:t>
      </w:r>
      <w:r w:rsidRPr="002442D7">
        <w:rPr>
          <w:rFonts w:ascii="Arial" w:hAnsi="Arial" w:cs="Arial"/>
          <w:sz w:val="24"/>
          <w:szCs w:val="24"/>
        </w:rPr>
        <w:t xml:space="preserve">. </w:t>
      </w:r>
    </w:p>
    <w:p w14:paraId="68252537" w14:textId="77777777"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38" w14:textId="77777777"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14:paraId="68252539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A" w14:textId="44A0D749"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</w:t>
      </w:r>
      <w:proofErr w:type="spellStart"/>
      <w:r w:rsidR="00D40B63">
        <w:rPr>
          <w:rFonts w:ascii="Arial" w:hAnsi="Arial" w:cs="Arial"/>
          <w:sz w:val="24"/>
          <w:szCs w:val="24"/>
        </w:rPr>
        <w:t>FMI</w:t>
      </w:r>
      <w:r w:rsidR="00DB225A">
        <w:rPr>
          <w:rFonts w:ascii="Arial" w:hAnsi="Arial" w:cs="Arial"/>
          <w:sz w:val="24"/>
          <w:szCs w:val="24"/>
        </w:rPr>
        <w:t>’s</w:t>
      </w:r>
      <w:proofErr w:type="spellEnd"/>
      <w:r w:rsidR="00D40B63">
        <w:rPr>
          <w:rFonts w:ascii="Arial" w:hAnsi="Arial" w:cs="Arial"/>
          <w:sz w:val="24"/>
          <w:szCs w:val="24"/>
        </w:rPr>
        <w:t xml:space="preserve"> skabelon</w:t>
      </w:r>
    </w:p>
    <w:p w14:paraId="6825253D" w14:textId="6C0F495D" w:rsidR="000D2A3F" w:rsidRDefault="007D77AB" w:rsidP="00DB225A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C72EA8">
        <w:rPr>
          <w:rFonts w:ascii="Arial" w:hAnsi="Arial" w:cs="Arial"/>
          <w:sz w:val="24"/>
          <w:szCs w:val="24"/>
        </w:rPr>
        <w:t xml:space="preserve">Udfyldt </w:t>
      </w:r>
      <w:r w:rsidR="004138EB" w:rsidRPr="00C72EA8">
        <w:rPr>
          <w:rFonts w:ascii="Arial" w:hAnsi="Arial" w:cs="Arial"/>
          <w:sz w:val="24"/>
          <w:szCs w:val="24"/>
        </w:rPr>
        <w:t>FMI</w:t>
      </w:r>
      <w:r w:rsidR="00CE0BC7" w:rsidRPr="00C72EA8">
        <w:rPr>
          <w:rFonts w:ascii="Arial" w:hAnsi="Arial" w:cs="Arial"/>
          <w:sz w:val="24"/>
          <w:szCs w:val="24"/>
        </w:rPr>
        <w:t xml:space="preserve"> </w:t>
      </w:r>
      <w:r w:rsidRPr="00C72EA8">
        <w:rPr>
          <w:rFonts w:ascii="Arial" w:hAnsi="Arial" w:cs="Arial"/>
          <w:sz w:val="24"/>
          <w:szCs w:val="24"/>
        </w:rPr>
        <w:t>kravspecifikation</w:t>
      </w:r>
      <w:r w:rsidR="00D40B63" w:rsidRPr="00C72EA8">
        <w:rPr>
          <w:rFonts w:ascii="Arial" w:hAnsi="Arial" w:cs="Arial"/>
          <w:sz w:val="24"/>
          <w:szCs w:val="24"/>
        </w:rPr>
        <w:t xml:space="preserve"> </w:t>
      </w:r>
      <w:r w:rsidR="00624D6D">
        <w:rPr>
          <w:rFonts w:ascii="Arial" w:hAnsi="Arial" w:cs="Arial"/>
          <w:sz w:val="24"/>
          <w:szCs w:val="24"/>
        </w:rPr>
        <w:t>(appendiks A til Rammeaftalen)</w:t>
      </w:r>
    </w:p>
    <w:p w14:paraId="27DE2B65" w14:textId="77777777" w:rsidR="00DB225A" w:rsidRPr="00DB225A" w:rsidRDefault="00DB225A" w:rsidP="00DB225A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E" w14:textId="77777777"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14:paraId="6825253F" w14:textId="77777777"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0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0" w:name="_Ref136675471"/>
      <w:bookmarkStart w:id="31" w:name="_Ref136675563"/>
      <w:bookmarkStart w:id="32" w:name="_Toc292868215"/>
      <w:bookmarkStart w:id="33" w:name="_Toc403565852"/>
      <w:bookmarkEnd w:id="29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30"/>
      <w:bookmarkEnd w:id="31"/>
      <w:bookmarkEnd w:id="32"/>
      <w:bookmarkEnd w:id="33"/>
    </w:p>
    <w:p w14:paraId="68252541" w14:textId="00A256EE" w:rsidR="004846D1" w:rsidRPr="00BB25FE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Tilbud fremsendes </w:t>
      </w:r>
      <w:r w:rsidRPr="00695C41">
        <w:rPr>
          <w:rFonts w:ascii="Arial" w:hAnsi="Arial" w:cs="Arial"/>
          <w:sz w:val="24"/>
          <w:szCs w:val="24"/>
        </w:rPr>
        <w:t xml:space="preserve">pr. mail til </w:t>
      </w:r>
      <w:hyperlink r:id="rId17" w:history="1">
        <w:r w:rsidR="00DB225A" w:rsidRPr="00695C41">
          <w:rPr>
            <w:rStyle w:val="Hyperlink"/>
            <w:rFonts w:ascii="Arial" w:hAnsi="Arial" w:cs="Arial"/>
            <w:sz w:val="24"/>
            <w:szCs w:val="24"/>
          </w:rPr>
          <w:t>FMI-KTP-ID-TENDER-LA@mil.dk</w:t>
        </w:r>
      </w:hyperlink>
      <w:r w:rsidR="00DB225A" w:rsidRPr="00695C41">
        <w:rPr>
          <w:rFonts w:ascii="Arial" w:hAnsi="Arial" w:cs="Arial"/>
          <w:sz w:val="24"/>
          <w:szCs w:val="24"/>
        </w:rPr>
        <w:t>,</w:t>
      </w:r>
      <w:r w:rsidRPr="00695C41">
        <w:rPr>
          <w:rFonts w:ascii="Arial" w:hAnsi="Arial" w:cs="Arial"/>
          <w:sz w:val="24"/>
          <w:szCs w:val="24"/>
        </w:rPr>
        <w:t xml:space="preserve"> senest </w:t>
      </w:r>
      <w:r w:rsidR="0041673B" w:rsidRPr="00695C41">
        <w:rPr>
          <w:rFonts w:ascii="Arial" w:hAnsi="Arial" w:cs="Arial"/>
          <w:sz w:val="24"/>
          <w:szCs w:val="24"/>
        </w:rPr>
        <w:t>den 2</w:t>
      </w:r>
      <w:r w:rsidR="00570F1A">
        <w:rPr>
          <w:rFonts w:ascii="Arial" w:hAnsi="Arial" w:cs="Arial"/>
          <w:sz w:val="24"/>
          <w:szCs w:val="24"/>
        </w:rPr>
        <w:t>7</w:t>
      </w:r>
      <w:r w:rsidR="0041673B" w:rsidRPr="00695C41">
        <w:rPr>
          <w:rFonts w:ascii="Arial" w:hAnsi="Arial" w:cs="Arial"/>
          <w:sz w:val="24"/>
          <w:szCs w:val="24"/>
        </w:rPr>
        <w:t xml:space="preserve">. </w:t>
      </w:r>
      <w:r w:rsidR="00695C41" w:rsidRPr="00695C41">
        <w:rPr>
          <w:rFonts w:ascii="Arial" w:hAnsi="Arial" w:cs="Arial"/>
          <w:sz w:val="24"/>
          <w:szCs w:val="24"/>
        </w:rPr>
        <w:t xml:space="preserve">januar </w:t>
      </w:r>
      <w:r w:rsidR="0041673B" w:rsidRPr="00695C41">
        <w:rPr>
          <w:rFonts w:ascii="Arial" w:hAnsi="Arial" w:cs="Arial"/>
          <w:sz w:val="24"/>
          <w:szCs w:val="24"/>
        </w:rPr>
        <w:t>20</w:t>
      </w:r>
      <w:r w:rsidR="00695C41" w:rsidRPr="00695C41">
        <w:rPr>
          <w:rFonts w:ascii="Arial" w:hAnsi="Arial" w:cs="Arial"/>
          <w:sz w:val="24"/>
          <w:szCs w:val="24"/>
        </w:rPr>
        <w:t>20</w:t>
      </w:r>
      <w:r w:rsidRPr="00695C41">
        <w:rPr>
          <w:rFonts w:ascii="Arial" w:hAnsi="Arial" w:cs="Arial"/>
          <w:sz w:val="24"/>
          <w:szCs w:val="24"/>
        </w:rPr>
        <w:t xml:space="preserve"> kl. 1</w:t>
      </w:r>
      <w:r w:rsidR="00EE18FC" w:rsidRPr="00695C41">
        <w:rPr>
          <w:rFonts w:ascii="Arial" w:hAnsi="Arial" w:cs="Arial"/>
          <w:sz w:val="24"/>
          <w:szCs w:val="24"/>
        </w:rPr>
        <w:t>3</w:t>
      </w:r>
      <w:r w:rsidRPr="00695C41">
        <w:rPr>
          <w:rFonts w:ascii="Arial" w:hAnsi="Arial" w:cs="Arial"/>
          <w:sz w:val="24"/>
          <w:szCs w:val="24"/>
        </w:rPr>
        <w:t xml:space="preserve">:00. </w:t>
      </w:r>
      <w:r w:rsidR="00BB25FE" w:rsidRPr="00695C41">
        <w:rPr>
          <w:rFonts w:ascii="Arial" w:hAnsi="Arial" w:cs="Arial"/>
          <w:sz w:val="24"/>
          <w:szCs w:val="24"/>
        </w:rPr>
        <w:t>Tilbud modtaget</w:t>
      </w:r>
      <w:r w:rsidRPr="00695C41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695C41">
        <w:rPr>
          <w:rFonts w:ascii="Arial" w:hAnsi="Arial" w:cs="Arial"/>
          <w:sz w:val="24"/>
          <w:szCs w:val="24"/>
        </w:rPr>
        <w:t xml:space="preserve">ikke </w:t>
      </w:r>
      <w:r w:rsidRPr="00695C41">
        <w:rPr>
          <w:rFonts w:ascii="Arial" w:hAnsi="Arial" w:cs="Arial"/>
          <w:sz w:val="24"/>
          <w:szCs w:val="24"/>
        </w:rPr>
        <w:t>blive taget i betragtning.</w:t>
      </w:r>
    </w:p>
    <w:p w14:paraId="68252542" w14:textId="77777777"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3" w14:textId="77777777"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14:paraId="68252544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5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4" w:name="_Toc292868216"/>
      <w:bookmarkStart w:id="35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4"/>
      <w:bookmarkEnd w:id="35"/>
    </w:p>
    <w:p w14:paraId="68252546" w14:textId="77777777"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14:paraId="68252547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8" w14:textId="77777777"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lastRenderedPageBreak/>
        <w:t xml:space="preserve">fuldmægtiget, der er bemyndiget til at være </w:t>
      </w:r>
      <w:proofErr w:type="spellStart"/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</w:t>
      </w:r>
      <w:proofErr w:type="spellEnd"/>
      <w:r w:rsidR="005E7D0A" w:rsidRPr="002442D7">
        <w:rPr>
          <w:rFonts w:ascii="Arial" w:hAnsi="Arial" w:cs="Arial"/>
          <w:sz w:val="24"/>
          <w:szCs w:val="24"/>
        </w:rPr>
        <w:t xml:space="preserve">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49" w14:textId="77777777"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6" w:name="_Toc240193845"/>
      <w:bookmarkStart w:id="37" w:name="_Toc240193846"/>
      <w:bookmarkStart w:id="38" w:name="_Toc240193847"/>
      <w:bookmarkStart w:id="39" w:name="_Toc240193848"/>
      <w:bookmarkStart w:id="40" w:name="_Toc240193849"/>
      <w:bookmarkStart w:id="41" w:name="_Toc240193850"/>
      <w:bookmarkStart w:id="42" w:name="_Toc240191957"/>
      <w:bookmarkStart w:id="43" w:name="_Toc240193851"/>
      <w:bookmarkStart w:id="44" w:name="_Toc240191958"/>
      <w:bookmarkStart w:id="45" w:name="_Toc240193852"/>
      <w:bookmarkStart w:id="46" w:name="_Toc240191959"/>
      <w:bookmarkStart w:id="47" w:name="_Toc240193853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6825254A" w14:textId="77777777" w:rsidR="00231CA6" w:rsidRP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 xml:space="preserve">. Klagenævnet for Udbud kan dog alene behandle sager, hvor den udbudte kontrakt har en klar grænseoverskridende interesse, eller sager om kontrakter, der ligger over tærskelværdierne til </w:t>
      </w:r>
      <w:proofErr w:type="spellStart"/>
      <w:r w:rsidRPr="00231CA6">
        <w:rPr>
          <w:rFonts w:ascii="Arial" w:hAnsi="Arial" w:cs="Arial"/>
          <w:sz w:val="24"/>
          <w:szCs w:val="24"/>
        </w:rPr>
        <w:t>udbudsloven</w:t>
      </w:r>
      <w:proofErr w:type="spellEnd"/>
      <w:r w:rsidRPr="00231CA6">
        <w:rPr>
          <w:rFonts w:ascii="Arial" w:hAnsi="Arial" w:cs="Arial"/>
          <w:sz w:val="24"/>
          <w:szCs w:val="24"/>
        </w:rPr>
        <w:t xml:space="preserve">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14:paraId="6825254B" w14:textId="77777777"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4C" w14:textId="77777777"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8" w:name="_Toc380311749"/>
      <w:bookmarkStart w:id="49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8"/>
      <w:r w:rsidRPr="00333919">
        <w:rPr>
          <w:rFonts w:ascii="Arial" w:hAnsi="Arial" w:cs="Arial"/>
          <w:sz w:val="24"/>
          <w:szCs w:val="24"/>
        </w:rPr>
        <w:t xml:space="preserve"> </w:t>
      </w:r>
      <w:bookmarkEnd w:id="49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94"/>
        <w:gridCol w:w="5776"/>
      </w:tblGrid>
      <w:tr w:rsidR="00712600" w:rsidRPr="00B676D3" w14:paraId="6825254F" w14:textId="77777777" w:rsidTr="00E9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6825254D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14:paraId="6825254E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14:paraId="68252555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7074FD81" w14:textId="77777777" w:rsidR="0041673B" w:rsidRPr="00695C41" w:rsidRDefault="0041673B" w:rsidP="00E94365">
            <w:pPr>
              <w:spacing w:line="240" w:lineRule="auto"/>
              <w:rPr>
                <w:rFonts w:ascii="Arial" w:hAnsi="Arial" w:cs="Arial"/>
                <w:b w:val="0"/>
                <w:bCs/>
                <w:sz w:val="22"/>
                <w:szCs w:val="24"/>
              </w:rPr>
            </w:pPr>
          </w:p>
          <w:p w14:paraId="68252551" w14:textId="2D1BC09D" w:rsidR="00712600" w:rsidRPr="00695C41" w:rsidRDefault="00470823" w:rsidP="00470823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09</w:t>
            </w:r>
            <w:bookmarkStart w:id="50" w:name="_GoBack"/>
            <w:bookmarkEnd w:id="50"/>
            <w:r w:rsidR="00695C41" w:rsidRPr="00695C41">
              <w:rPr>
                <w:rFonts w:ascii="Arial" w:hAnsi="Arial" w:cs="Arial"/>
                <w:sz w:val="22"/>
                <w:szCs w:val="24"/>
              </w:rPr>
              <w:t>. januar 2020</w:t>
            </w:r>
            <w:r w:rsidR="0041673B" w:rsidRPr="00695C41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712600" w:rsidRPr="00695C41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2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3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14:paraId="68252554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14:paraId="6825255B" w14:textId="77777777" w:rsidTr="00E94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6" w14:textId="77777777" w:rsidR="00712600" w:rsidRPr="00695C41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68252557" w14:textId="371BFC75" w:rsidR="00712600" w:rsidRPr="00695C41" w:rsidRDefault="00570F1A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20</w:t>
            </w:r>
            <w:r w:rsidR="00695C41" w:rsidRPr="00695C41">
              <w:rPr>
                <w:rFonts w:ascii="Arial" w:hAnsi="Arial" w:cs="Arial"/>
                <w:sz w:val="22"/>
                <w:szCs w:val="24"/>
              </w:rPr>
              <w:t>. januar 2020</w:t>
            </w:r>
            <w:r w:rsidR="0041673B" w:rsidRPr="00695C41">
              <w:rPr>
                <w:rFonts w:ascii="Arial" w:hAnsi="Arial" w:cs="Arial"/>
                <w:sz w:val="22"/>
                <w:szCs w:val="24"/>
              </w:rPr>
              <w:t xml:space="preserve">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8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9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14:paraId="6825255A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2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C" w14:textId="77777777" w:rsidR="00712600" w:rsidRPr="00695C41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6825255D" w14:textId="4D8C006D" w:rsidR="00712600" w:rsidRPr="00695C41" w:rsidRDefault="00695C41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695C41">
              <w:rPr>
                <w:rFonts w:ascii="Arial" w:hAnsi="Arial" w:cs="Arial"/>
                <w:sz w:val="22"/>
                <w:szCs w:val="24"/>
              </w:rPr>
              <w:t>2</w:t>
            </w:r>
            <w:r w:rsidR="00570F1A">
              <w:rPr>
                <w:rFonts w:ascii="Arial" w:hAnsi="Arial" w:cs="Arial"/>
                <w:sz w:val="22"/>
                <w:szCs w:val="24"/>
              </w:rPr>
              <w:t>2</w:t>
            </w:r>
            <w:r w:rsidRPr="00695C41">
              <w:rPr>
                <w:rFonts w:ascii="Arial" w:hAnsi="Arial" w:cs="Arial"/>
                <w:sz w:val="22"/>
                <w:szCs w:val="24"/>
              </w:rPr>
              <w:t>. januar 2020</w:t>
            </w:r>
            <w:r w:rsidR="0041673B" w:rsidRPr="00695C41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E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F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14:paraId="68252560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14:paraId="68252561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8" w14:textId="77777777" w:rsidTr="00E94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63" w14:textId="77777777" w:rsidR="00712600" w:rsidRPr="00695C41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68252564" w14:textId="06BDA2F6" w:rsidR="00712600" w:rsidRPr="00695C41" w:rsidRDefault="00695C41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695C41">
              <w:rPr>
                <w:rFonts w:ascii="Arial" w:hAnsi="Arial" w:cs="Arial"/>
                <w:sz w:val="22"/>
                <w:szCs w:val="24"/>
              </w:rPr>
              <w:t>2</w:t>
            </w:r>
            <w:r w:rsidR="00570F1A">
              <w:rPr>
                <w:rFonts w:ascii="Arial" w:hAnsi="Arial" w:cs="Arial"/>
                <w:sz w:val="22"/>
                <w:szCs w:val="24"/>
              </w:rPr>
              <w:t>7</w:t>
            </w:r>
            <w:r w:rsidRPr="00695C41">
              <w:rPr>
                <w:rFonts w:ascii="Arial" w:hAnsi="Arial" w:cs="Arial"/>
                <w:sz w:val="22"/>
                <w:szCs w:val="24"/>
              </w:rPr>
              <w:t>. januar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65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66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14:paraId="68252567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68252569" w14:textId="77777777"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8"/>
      <w:footerReference w:type="default" r:id="rId19"/>
      <w:headerReference w:type="first" r:id="rId20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A96C5" w14:textId="77777777" w:rsidR="000E1D6F" w:rsidRDefault="000E1D6F" w:rsidP="00333919">
      <w:pPr>
        <w:spacing w:line="240" w:lineRule="auto"/>
      </w:pPr>
      <w:r>
        <w:separator/>
      </w:r>
    </w:p>
  </w:endnote>
  <w:endnote w:type="continuationSeparator" w:id="0">
    <w:p w14:paraId="4D5610E6" w14:textId="77777777" w:rsidR="000E1D6F" w:rsidRDefault="000E1D6F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14:paraId="68252576" w14:textId="77777777"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21F9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21F9B" w:rsidRPr="007D38C1">
          <w:rPr>
            <w:rFonts w:asciiTheme="minorHAnsi" w:hAnsiTheme="minorHAnsi" w:cstheme="minorHAnsi"/>
            <w:sz w:val="18"/>
          </w:rPr>
          <w:fldChar w:fldCharType="separate"/>
        </w:r>
        <w:r w:rsidR="00470823">
          <w:rPr>
            <w:rFonts w:asciiTheme="minorHAnsi" w:hAnsiTheme="minorHAnsi" w:cstheme="minorHAnsi"/>
            <w:noProof/>
            <w:sz w:val="18"/>
          </w:rPr>
          <w:t>7</w:t>
        </w:r>
        <w:r w:rsidR="00721F9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68252577" w14:textId="77777777" w:rsidR="0045537E" w:rsidRDefault="0045537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0C4F9" w14:textId="77777777" w:rsidR="000E1D6F" w:rsidRDefault="000E1D6F" w:rsidP="00333919">
      <w:pPr>
        <w:spacing w:line="240" w:lineRule="auto"/>
      </w:pPr>
      <w:r>
        <w:separator/>
      </w:r>
    </w:p>
  </w:footnote>
  <w:footnote w:type="continuationSeparator" w:id="0">
    <w:p w14:paraId="3D054485" w14:textId="77777777" w:rsidR="000E1D6F" w:rsidRDefault="000E1D6F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256F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0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1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4" w14:textId="20529943" w:rsidR="001A05C9" w:rsidRPr="001A05C9" w:rsidRDefault="00CE4342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 wp14:anchorId="1BCE657A" wp14:editId="5817AD65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14:paraId="6825257D" w14:textId="77777777" w:rsidTr="00B676D3">
      <w:tc>
        <w:tcPr>
          <w:tcW w:w="1951" w:type="dxa"/>
        </w:tcPr>
        <w:p w14:paraId="68252578" w14:textId="77777777"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252583" wp14:editId="68252584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68252579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A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B" w14:textId="77777777"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14:paraId="6825257C" w14:textId="77777777" w:rsidR="0045537E" w:rsidRDefault="0045537E" w:rsidP="00B676D3">
          <w:pPr>
            <w:spacing w:line="240" w:lineRule="auto"/>
            <w:jc w:val="right"/>
          </w:pPr>
        </w:p>
      </w:tc>
    </w:tr>
  </w:tbl>
  <w:p w14:paraId="6825257E" w14:textId="4751168D" w:rsidR="0045537E" w:rsidRDefault="00181872" w:rsidP="00427ECB">
    <w:pP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8252585" wp14:editId="157BBEBD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6675" cy="123825"/>
              <wp:effectExtent l="0" t="0" r="0" b="184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52586" w14:textId="77777777" w:rsidR="0045537E" w:rsidRDefault="0045537E" w:rsidP="00427ECB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2PJpw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" filled="f" stroked="f">
              <v:textbox style="mso-fit-shape-to-text:t" inset="0,0,0,0">
                <w:txbxContent>
                  <w:p w14:paraId="68252586" w14:textId="77777777" w:rsidR="0045537E" w:rsidRDefault="0045537E" w:rsidP="00427ECB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5537E">
      <w:t>______________________________________________________________________________</w:t>
    </w:r>
  </w:p>
  <w:p w14:paraId="6825257F" w14:textId="77777777"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Formatting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972"/>
    <w:rsid w:val="000D2A3F"/>
    <w:rsid w:val="000D676C"/>
    <w:rsid w:val="000E0417"/>
    <w:rsid w:val="000E1D6F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1872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67D3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07F7B"/>
    <w:rsid w:val="002130CF"/>
    <w:rsid w:val="002132D2"/>
    <w:rsid w:val="002143ED"/>
    <w:rsid w:val="002200D5"/>
    <w:rsid w:val="002222E9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97F94"/>
    <w:rsid w:val="002A04C0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1FAF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374D6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0EA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A5919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58F"/>
    <w:rsid w:val="003F7DCC"/>
    <w:rsid w:val="00403899"/>
    <w:rsid w:val="00404937"/>
    <w:rsid w:val="00412F89"/>
    <w:rsid w:val="004138EB"/>
    <w:rsid w:val="00413B64"/>
    <w:rsid w:val="00414196"/>
    <w:rsid w:val="0041455D"/>
    <w:rsid w:val="0041673B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0823"/>
    <w:rsid w:val="00473660"/>
    <w:rsid w:val="00477331"/>
    <w:rsid w:val="004846D1"/>
    <w:rsid w:val="00484E88"/>
    <w:rsid w:val="00484EE8"/>
    <w:rsid w:val="00486D5C"/>
    <w:rsid w:val="004905C3"/>
    <w:rsid w:val="00493604"/>
    <w:rsid w:val="00495021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D30DB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430A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0F1A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C6EF8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4D6D"/>
    <w:rsid w:val="00625666"/>
    <w:rsid w:val="00642291"/>
    <w:rsid w:val="00643968"/>
    <w:rsid w:val="0064474A"/>
    <w:rsid w:val="00654B6A"/>
    <w:rsid w:val="00654BA0"/>
    <w:rsid w:val="00660FA6"/>
    <w:rsid w:val="00664E2C"/>
    <w:rsid w:val="00674894"/>
    <w:rsid w:val="00676263"/>
    <w:rsid w:val="0068132D"/>
    <w:rsid w:val="00684285"/>
    <w:rsid w:val="00691263"/>
    <w:rsid w:val="00695C41"/>
    <w:rsid w:val="006B01F5"/>
    <w:rsid w:val="006B4EEC"/>
    <w:rsid w:val="006B5371"/>
    <w:rsid w:val="006B661C"/>
    <w:rsid w:val="006B77B8"/>
    <w:rsid w:val="006B78DF"/>
    <w:rsid w:val="006C457C"/>
    <w:rsid w:val="006C72FB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4CD6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5803"/>
    <w:rsid w:val="00756448"/>
    <w:rsid w:val="00756C29"/>
    <w:rsid w:val="0076272E"/>
    <w:rsid w:val="00762999"/>
    <w:rsid w:val="00763C38"/>
    <w:rsid w:val="0076454F"/>
    <w:rsid w:val="00774B47"/>
    <w:rsid w:val="007770FF"/>
    <w:rsid w:val="0078173C"/>
    <w:rsid w:val="007825EF"/>
    <w:rsid w:val="00782E68"/>
    <w:rsid w:val="00782F4B"/>
    <w:rsid w:val="00783A6D"/>
    <w:rsid w:val="007926F9"/>
    <w:rsid w:val="007A1EC1"/>
    <w:rsid w:val="007A363A"/>
    <w:rsid w:val="007A36C5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00"/>
    <w:rsid w:val="007F373A"/>
    <w:rsid w:val="007F5C9D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3A9B"/>
    <w:rsid w:val="00856C5D"/>
    <w:rsid w:val="00860B1E"/>
    <w:rsid w:val="00862474"/>
    <w:rsid w:val="00864F9B"/>
    <w:rsid w:val="00864FD6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209A1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86A8D"/>
    <w:rsid w:val="00990AD2"/>
    <w:rsid w:val="00991577"/>
    <w:rsid w:val="009961B0"/>
    <w:rsid w:val="009A3116"/>
    <w:rsid w:val="009A4CDC"/>
    <w:rsid w:val="009B2FED"/>
    <w:rsid w:val="009B5514"/>
    <w:rsid w:val="009B5B5B"/>
    <w:rsid w:val="009B665B"/>
    <w:rsid w:val="009C4046"/>
    <w:rsid w:val="009C6C4B"/>
    <w:rsid w:val="009D02E3"/>
    <w:rsid w:val="009D1028"/>
    <w:rsid w:val="009D2F2A"/>
    <w:rsid w:val="009D3694"/>
    <w:rsid w:val="009D3AA1"/>
    <w:rsid w:val="009D446B"/>
    <w:rsid w:val="009E72B0"/>
    <w:rsid w:val="00A01E45"/>
    <w:rsid w:val="00A12C72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6607"/>
    <w:rsid w:val="00A37322"/>
    <w:rsid w:val="00A40B6E"/>
    <w:rsid w:val="00A415B5"/>
    <w:rsid w:val="00A418BB"/>
    <w:rsid w:val="00A46358"/>
    <w:rsid w:val="00A465E0"/>
    <w:rsid w:val="00A53E69"/>
    <w:rsid w:val="00A6205E"/>
    <w:rsid w:val="00A6300B"/>
    <w:rsid w:val="00A63D2A"/>
    <w:rsid w:val="00A70062"/>
    <w:rsid w:val="00A73CCF"/>
    <w:rsid w:val="00A77E36"/>
    <w:rsid w:val="00A84AB9"/>
    <w:rsid w:val="00A866CC"/>
    <w:rsid w:val="00A86B7F"/>
    <w:rsid w:val="00A90022"/>
    <w:rsid w:val="00A91E24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C3863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375B6"/>
    <w:rsid w:val="00B535CA"/>
    <w:rsid w:val="00B5471C"/>
    <w:rsid w:val="00B676D3"/>
    <w:rsid w:val="00B70B76"/>
    <w:rsid w:val="00B725C4"/>
    <w:rsid w:val="00B7732B"/>
    <w:rsid w:val="00B80875"/>
    <w:rsid w:val="00B82A83"/>
    <w:rsid w:val="00B87CAF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2EA8"/>
    <w:rsid w:val="00C75A21"/>
    <w:rsid w:val="00C75E16"/>
    <w:rsid w:val="00C8282E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D7FAF"/>
    <w:rsid w:val="00CE0BC7"/>
    <w:rsid w:val="00CE1074"/>
    <w:rsid w:val="00CE2DDA"/>
    <w:rsid w:val="00CE4342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225A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07CF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9FA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3DAE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252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C5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D6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D67D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D67D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D67D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1D67D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D67D3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D67D3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D67D3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D67D3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D67D3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DB22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C5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D6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D67D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D67D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D67D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1D67D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D67D3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D67D3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D67D3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D67D3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D67D3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DB2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FMI-KTP-ID-TENDER-LA@mil.d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dbud.d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FMI-KTP-ID-TENDER-LA@mil.dk" TargetMode="Externa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FB3BA-A7A2-4E01-986B-656EC3126014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b92a7b62-18c2-4926-a891-55c0c57152a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34A912F-C35A-438E-A055-BEB852DC8C5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642D31E-094D-4905-A513-32D63758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23BCF1B5</Template>
  <TotalTime>0</TotalTime>
  <Pages>7</Pages>
  <Words>999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2020-01-09T08:36:00Z</dcterms:created>
  <dcterms:modified xsi:type="dcterms:W3CDTF">2020-01-09T08:39:00Z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