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1C5F6" w14:textId="77777777"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14:paraId="0CA1C5F7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8" w14:textId="77777777"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14:paraId="0CA1C5F9" w14:textId="77777777"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14:paraId="0CA1C5FA" w14:textId="77777777"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14:paraId="567D3971" w14:textId="77777777" w:rsidR="005E7671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14:paraId="0CA1C5FB" w14:textId="2B0FDDD2" w:rsidR="00554DDE" w:rsidRPr="00B21625" w:rsidRDefault="005E7671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B21625">
        <w:rPr>
          <w:rFonts w:ascii="Arial" w:hAnsi="Arial" w:cs="Arial"/>
          <w:b/>
          <w:color w:val="0070C0"/>
          <w:sz w:val="48"/>
          <w:szCs w:val="48"/>
        </w:rPr>
        <w:t>Accessories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 and </w:t>
      </w:r>
      <w:r w:rsidR="00472DF3">
        <w:rPr>
          <w:rFonts w:ascii="Arial" w:hAnsi="Arial" w:cs="Arial"/>
          <w:b/>
          <w:color w:val="0070C0"/>
          <w:sz w:val="48"/>
          <w:szCs w:val="48"/>
        </w:rPr>
        <w:t>S</w:t>
      </w:r>
      <w:r w:rsidR="008D4823">
        <w:rPr>
          <w:rFonts w:ascii="Arial" w:hAnsi="Arial" w:cs="Arial"/>
          <w:b/>
          <w:color w:val="0070C0"/>
          <w:sz w:val="48"/>
          <w:szCs w:val="48"/>
        </w:rPr>
        <w:t xml:space="preserve">pare </w:t>
      </w:r>
      <w:r w:rsidR="00472DF3">
        <w:rPr>
          <w:rFonts w:ascii="Arial" w:hAnsi="Arial" w:cs="Arial"/>
          <w:b/>
          <w:color w:val="0070C0"/>
          <w:sz w:val="48"/>
          <w:szCs w:val="48"/>
        </w:rPr>
        <w:t>P</w:t>
      </w:r>
      <w:r w:rsidR="008D4823">
        <w:rPr>
          <w:rFonts w:ascii="Arial" w:hAnsi="Arial" w:cs="Arial"/>
          <w:b/>
          <w:color w:val="0070C0"/>
          <w:sz w:val="48"/>
          <w:szCs w:val="48"/>
        </w:rPr>
        <w:t>arts</w:t>
      </w:r>
      <w:r w:rsidRPr="00B21625">
        <w:rPr>
          <w:rFonts w:ascii="Arial" w:hAnsi="Arial" w:cs="Arial"/>
          <w:b/>
          <w:color w:val="0070C0"/>
          <w:sz w:val="48"/>
          <w:szCs w:val="48"/>
        </w:rPr>
        <w:t xml:space="preserve"> for </w:t>
      </w:r>
      <w:r w:rsidR="008D4823">
        <w:rPr>
          <w:rFonts w:ascii="Arial" w:hAnsi="Arial" w:cs="Arial"/>
          <w:b/>
          <w:color w:val="0070C0"/>
          <w:sz w:val="48"/>
          <w:szCs w:val="48"/>
        </w:rPr>
        <w:t>AN/PVS-14</w:t>
      </w:r>
    </w:p>
    <w:p w14:paraId="0CA1C5FC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D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E" w14:textId="77777777" w:rsidR="006E3D4E" w:rsidRPr="00B21625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14:paraId="0CA1C5FF" w14:textId="77777777" w:rsidR="00576617" w:rsidRPr="00B21625" w:rsidRDefault="00576617">
      <w:pPr>
        <w:rPr>
          <w:rFonts w:ascii="Arial" w:hAnsi="Arial" w:cs="Arial"/>
          <w:sz w:val="24"/>
          <w:szCs w:val="24"/>
        </w:rPr>
      </w:pPr>
      <w:r w:rsidRPr="00B21625">
        <w:rPr>
          <w:rFonts w:ascii="Arial" w:hAnsi="Arial" w:cs="Arial"/>
          <w:sz w:val="24"/>
          <w:szCs w:val="24"/>
        </w:rPr>
        <w:br w:type="page"/>
      </w:r>
    </w:p>
    <w:p w14:paraId="0CA1C600" w14:textId="77777777"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14:paraId="7C1FC9E5" w14:textId="7CAB19E8" w:rsidR="005E7671" w:rsidRPr="00472DF3" w:rsidRDefault="009752DB" w:rsidP="00472DF3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14:paraId="7BBEB2F1" w14:textId="6D797B73" w:rsidR="005E7671" w:rsidRPr="00472DF3" w:rsidRDefault="005E7671" w:rsidP="00472DF3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472DF3">
        <w:rPr>
          <w:rFonts w:ascii="Arial" w:hAnsi="Arial" w:cs="Arial"/>
          <w:sz w:val="24"/>
          <w:szCs w:val="24"/>
        </w:rPr>
        <w:t>DALO</w:t>
      </w:r>
      <w:r w:rsidR="00472DF3">
        <w:rPr>
          <w:rFonts w:ascii="Arial" w:hAnsi="Arial" w:cs="Arial"/>
          <w:sz w:val="24"/>
          <w:szCs w:val="24"/>
        </w:rPr>
        <w:t xml:space="preserve"> wants to acquire</w:t>
      </w:r>
      <w:r w:rsidRPr="00472DF3">
        <w:rPr>
          <w:rFonts w:ascii="Arial" w:hAnsi="Arial" w:cs="Arial"/>
          <w:sz w:val="24"/>
          <w:szCs w:val="24"/>
        </w:rPr>
        <w:t xml:space="preserve"> a number of accessories </w:t>
      </w:r>
      <w:r w:rsidR="008D4823" w:rsidRPr="00472DF3">
        <w:rPr>
          <w:rFonts w:ascii="Arial" w:hAnsi="Arial" w:cs="Arial"/>
          <w:sz w:val="24"/>
          <w:szCs w:val="24"/>
        </w:rPr>
        <w:t xml:space="preserve">and spare parts </w:t>
      </w:r>
      <w:r w:rsidRPr="00472DF3">
        <w:rPr>
          <w:rFonts w:ascii="Arial" w:hAnsi="Arial" w:cs="Arial"/>
          <w:sz w:val="24"/>
          <w:szCs w:val="24"/>
        </w:rPr>
        <w:t xml:space="preserve">as a re-supply for their existing stock of </w:t>
      </w:r>
      <w:r w:rsidR="008D4823" w:rsidRPr="00472DF3">
        <w:rPr>
          <w:rFonts w:ascii="Arial" w:hAnsi="Arial" w:cs="Arial"/>
          <w:sz w:val="24"/>
          <w:szCs w:val="24"/>
        </w:rPr>
        <w:t>AN/PVS-</w:t>
      </w:r>
      <w:proofErr w:type="gramStart"/>
      <w:r w:rsidR="008D4823" w:rsidRPr="00472DF3">
        <w:rPr>
          <w:rFonts w:ascii="Arial" w:hAnsi="Arial" w:cs="Arial"/>
          <w:sz w:val="24"/>
          <w:szCs w:val="24"/>
        </w:rPr>
        <w:t>14 night</w:t>
      </w:r>
      <w:proofErr w:type="gramEnd"/>
      <w:r w:rsidR="008D4823" w:rsidRPr="00472DF3">
        <w:rPr>
          <w:rFonts w:ascii="Arial" w:hAnsi="Arial" w:cs="Arial"/>
          <w:sz w:val="24"/>
          <w:szCs w:val="24"/>
        </w:rPr>
        <w:t xml:space="preserve"> vision goggles</w:t>
      </w:r>
      <w:r w:rsidR="00F741CA" w:rsidRPr="00472DF3">
        <w:rPr>
          <w:rFonts w:ascii="Arial" w:hAnsi="Arial" w:cs="Arial"/>
          <w:sz w:val="24"/>
          <w:szCs w:val="24"/>
        </w:rPr>
        <w:t xml:space="preserve"> from ITT</w:t>
      </w:r>
      <w:r w:rsidR="00831ED1" w:rsidRPr="00472DF3">
        <w:rPr>
          <w:rFonts w:ascii="Arial" w:hAnsi="Arial" w:cs="Arial"/>
          <w:sz w:val="24"/>
          <w:szCs w:val="24"/>
        </w:rPr>
        <w:t xml:space="preserve"> (Harris)</w:t>
      </w:r>
      <w:r w:rsidR="008D4823" w:rsidRPr="00472DF3">
        <w:rPr>
          <w:rFonts w:ascii="Arial" w:hAnsi="Arial" w:cs="Arial"/>
          <w:sz w:val="24"/>
          <w:szCs w:val="24"/>
        </w:rPr>
        <w:t>.</w:t>
      </w:r>
    </w:p>
    <w:p w14:paraId="6CD621CB" w14:textId="77777777" w:rsidR="00472DF3" w:rsidRDefault="00472DF3" w:rsidP="00472DF3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</w:p>
    <w:p w14:paraId="0CA1C603" w14:textId="0BA17B0E" w:rsidR="00B51208" w:rsidRPr="00472DF3" w:rsidRDefault="005E7671" w:rsidP="00472DF3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sz w:val="24"/>
          <w:szCs w:val="24"/>
        </w:rPr>
      </w:pPr>
      <w:r w:rsidRPr="00472DF3">
        <w:rPr>
          <w:rFonts w:ascii="Arial" w:hAnsi="Arial" w:cs="Arial"/>
          <w:sz w:val="24"/>
          <w:szCs w:val="24"/>
        </w:rPr>
        <w:t>DALO desire</w:t>
      </w:r>
      <w:r w:rsidR="00472DF3">
        <w:rPr>
          <w:rFonts w:ascii="Arial" w:hAnsi="Arial" w:cs="Arial"/>
          <w:sz w:val="24"/>
          <w:szCs w:val="24"/>
        </w:rPr>
        <w:t>s</w:t>
      </w:r>
      <w:r w:rsidRPr="00472DF3">
        <w:rPr>
          <w:rFonts w:ascii="Arial" w:hAnsi="Arial" w:cs="Arial"/>
          <w:sz w:val="24"/>
          <w:szCs w:val="24"/>
        </w:rPr>
        <w:t xml:space="preserve"> that all their </w:t>
      </w:r>
      <w:r w:rsidR="008D4823" w:rsidRPr="00472DF3">
        <w:rPr>
          <w:rFonts w:ascii="Arial" w:hAnsi="Arial" w:cs="Arial"/>
          <w:sz w:val="24"/>
          <w:szCs w:val="24"/>
        </w:rPr>
        <w:t xml:space="preserve">AN/PVS-14 </w:t>
      </w:r>
      <w:r w:rsidRPr="00472DF3">
        <w:rPr>
          <w:rFonts w:ascii="Arial" w:hAnsi="Arial" w:cs="Arial"/>
          <w:sz w:val="24"/>
          <w:szCs w:val="24"/>
        </w:rPr>
        <w:t xml:space="preserve">stock is uniform and therefore it is envisaged that the parts </w:t>
      </w:r>
      <w:r w:rsidR="00763A13" w:rsidRPr="00472DF3">
        <w:rPr>
          <w:rFonts w:ascii="Arial" w:hAnsi="Arial" w:cs="Arial"/>
          <w:sz w:val="24"/>
          <w:szCs w:val="24"/>
        </w:rPr>
        <w:t xml:space="preserve">offered </w:t>
      </w:r>
      <w:r w:rsidRPr="00472DF3">
        <w:rPr>
          <w:rFonts w:ascii="Arial" w:hAnsi="Arial" w:cs="Arial"/>
          <w:sz w:val="24"/>
          <w:szCs w:val="24"/>
        </w:rPr>
        <w:t xml:space="preserve">are </w:t>
      </w:r>
      <w:r w:rsidR="00763A13" w:rsidRPr="00472DF3">
        <w:rPr>
          <w:rFonts w:ascii="Arial" w:hAnsi="Arial" w:cs="Arial"/>
          <w:sz w:val="24"/>
          <w:szCs w:val="24"/>
        </w:rPr>
        <w:t xml:space="preserve">either original spare parts </w:t>
      </w:r>
      <w:r w:rsidR="00472DF3">
        <w:rPr>
          <w:rFonts w:ascii="Arial" w:hAnsi="Arial" w:cs="Arial"/>
          <w:sz w:val="24"/>
          <w:szCs w:val="24"/>
        </w:rPr>
        <w:t xml:space="preserve">as listed in section 1.4 </w:t>
      </w:r>
      <w:r w:rsidR="00763A13" w:rsidRPr="00472DF3">
        <w:rPr>
          <w:rFonts w:ascii="Arial" w:hAnsi="Arial" w:cs="Arial"/>
          <w:sz w:val="24"/>
          <w:szCs w:val="24"/>
        </w:rPr>
        <w:t xml:space="preserve">or parts that are </w:t>
      </w:r>
      <w:r w:rsidRPr="00472DF3">
        <w:rPr>
          <w:rFonts w:ascii="Arial" w:hAnsi="Arial" w:cs="Arial"/>
          <w:sz w:val="24"/>
          <w:szCs w:val="24"/>
        </w:rPr>
        <w:t>identical in form, function and quality to the OEM parts</w:t>
      </w:r>
      <w:r w:rsidR="00763A13" w:rsidRPr="00472DF3">
        <w:rPr>
          <w:rFonts w:ascii="Arial" w:hAnsi="Arial" w:cs="Arial"/>
          <w:sz w:val="24"/>
          <w:szCs w:val="24"/>
        </w:rPr>
        <w:t xml:space="preserve"> as listed in section 1.4.</w:t>
      </w:r>
    </w:p>
    <w:p w14:paraId="46A61BDA" w14:textId="77777777" w:rsidR="005E7671" w:rsidRPr="005E7671" w:rsidRDefault="005E7671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14:paraId="0CA1C604" w14:textId="77777777"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14:paraId="0CA1C605" w14:textId="77777777"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14:paraId="0CA1C606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8046"/>
      </w:tblGrid>
      <w:tr w:rsidR="00576617" w:rsidRPr="00ED53EB" w14:paraId="0CA1C609" w14:textId="77777777" w:rsidTr="005766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7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8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14:paraId="0CA1C60C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A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B" w14:textId="77777777"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14:paraId="0CA1C60F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D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0E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14:paraId="0CA1C612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0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1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14:paraId="0CA1C615" w14:textId="77777777" w:rsidTr="00576617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3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4" w14:textId="77777777"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14:paraId="0CA1C618" w14:textId="77777777" w:rsidTr="005766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6" w14:textId="77777777"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14:paraId="0CA1C617" w14:textId="77777777"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14:paraId="0CA1C619" w14:textId="77777777"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14:paraId="0CA1C61A" w14:textId="77777777"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14:paraId="0D7E8D20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4AF8B1BB" w14:textId="77777777" w:rsidR="00D3611A" w:rsidRDefault="00D3611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B" w14:textId="77777777"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14:paraId="0CA1C61C" w14:textId="77777777"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requirement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14:paraId="0CA1C61D" w14:textId="77777777"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0CA1C61E" w14:textId="77777777"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4493"/>
        <w:gridCol w:w="1559"/>
        <w:gridCol w:w="2741"/>
        <w:gridCol w:w="702"/>
        <w:gridCol w:w="742"/>
        <w:gridCol w:w="3392"/>
      </w:tblGrid>
      <w:tr w:rsidR="00F5760B" w:rsidRPr="00080E7B" w14:paraId="0CA1C624" w14:textId="77777777" w:rsidTr="00A85881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14:paraId="0CA1C61F" w14:textId="77777777"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493" w:type="dxa"/>
            <w:vMerge w:val="restart"/>
            <w:shd w:val="pct15" w:color="auto" w:fill="auto"/>
            <w:vAlign w:val="center"/>
          </w:tcPr>
          <w:p w14:paraId="0CA1C620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559" w:type="dxa"/>
            <w:vMerge w:val="restart"/>
            <w:shd w:val="pct15" w:color="auto" w:fill="auto"/>
            <w:vAlign w:val="center"/>
          </w:tcPr>
          <w:p w14:paraId="0CA1C621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Classification</w:t>
            </w:r>
          </w:p>
        </w:tc>
        <w:tc>
          <w:tcPr>
            <w:tcW w:w="2741" w:type="dxa"/>
            <w:vMerge w:val="restart"/>
            <w:shd w:val="pct15" w:color="auto" w:fill="auto"/>
            <w:vAlign w:val="center"/>
          </w:tcPr>
          <w:p w14:paraId="0CA1C622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14:paraId="0CA1C623" w14:textId="77777777"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14:paraId="0CA1C62C" w14:textId="77777777" w:rsidTr="00A85881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14:paraId="0CA1C625" w14:textId="77777777"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493" w:type="dxa"/>
            <w:vMerge/>
            <w:shd w:val="pct15" w:color="auto" w:fill="auto"/>
          </w:tcPr>
          <w:p w14:paraId="0CA1C626" w14:textId="77777777"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15" w:color="auto" w:fill="auto"/>
          </w:tcPr>
          <w:p w14:paraId="0CA1C627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41" w:type="dxa"/>
            <w:vMerge/>
            <w:shd w:val="pct15" w:color="auto" w:fill="auto"/>
          </w:tcPr>
          <w:p w14:paraId="0CA1C628" w14:textId="77777777"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CA1C629" w14:textId="77777777"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14:paraId="0CA1C62A" w14:textId="77777777"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14:paraId="0CA1C62B" w14:textId="77777777"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14:paraId="0CA1C634" w14:textId="77777777" w:rsidTr="00A85881">
        <w:trPr>
          <w:trHeight w:val="288"/>
        </w:trPr>
        <w:tc>
          <w:tcPr>
            <w:tcW w:w="526" w:type="dxa"/>
            <w:vMerge/>
            <w:vAlign w:val="center"/>
          </w:tcPr>
          <w:p w14:paraId="0CA1C62D" w14:textId="77777777"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3" w:type="dxa"/>
            <w:vMerge/>
          </w:tcPr>
          <w:p w14:paraId="0CA1C62E" w14:textId="77777777"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CA1C62F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1" w:type="dxa"/>
            <w:vMerge/>
          </w:tcPr>
          <w:p w14:paraId="0CA1C630" w14:textId="77777777"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14:paraId="0CA1C631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14:paraId="0CA1C632" w14:textId="77777777"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14:paraId="0CA1C633" w14:textId="77777777"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ED53EB" w14:paraId="0CA1C63D" w14:textId="77777777" w:rsidTr="00A85881">
        <w:tc>
          <w:tcPr>
            <w:tcW w:w="526" w:type="dxa"/>
            <w:vAlign w:val="center"/>
          </w:tcPr>
          <w:p w14:paraId="0CA1C635" w14:textId="77777777"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14:paraId="3B642F7C" w14:textId="77777777" w:rsidR="00D3611A" w:rsidRDefault="00D3611A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483FD04" w14:textId="373AA475" w:rsidR="00D96F3F" w:rsidRPr="00763A13" w:rsidRDefault="005E767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The supplier shall be able to deliver the following 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items</w:t>
            </w:r>
            <w:r w:rsidR="00CA7A86">
              <w:rPr>
                <w:rFonts w:asciiTheme="minorHAnsi" w:hAnsiTheme="minorHAnsi" w:cstheme="minorHAnsi"/>
                <w:sz w:val="24"/>
                <w:szCs w:val="24"/>
              </w:rPr>
              <w:t xml:space="preserve"> in the specified quantities:</w:t>
            </w:r>
          </w:p>
          <w:p w14:paraId="044FCE55" w14:textId="4CFA7CAF" w:rsidR="006E75BD" w:rsidRDefault="006E75BD" w:rsidP="00472DF3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</w:p>
          <w:p w14:paraId="408E330B" w14:textId="50C2D874" w:rsidR="00472DF3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da-DK"/>
              </w:rPr>
              <w:t>a)</w:t>
            </w:r>
          </w:p>
          <w:p w14:paraId="40548B8A" w14:textId="2A1A1015" w:rsidR="00763A13" w:rsidRPr="00763A13" w:rsidRDefault="005E7671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</w:t>
            </w:r>
            <w:r w:rsidR="00B01BDD" w:rsidRPr="00B01BDD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5855014441230</w:t>
            </w:r>
          </w:p>
          <w:p w14:paraId="1497F70B" w14:textId="3C0115FA" w:rsidR="00763A13" w:rsidRPr="00763A13" w:rsidRDefault="00382985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ITT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 P/N:  </w:t>
            </w:r>
            <w:r w:rsidRPr="00382985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A3256353</w:t>
            </w:r>
          </w:p>
          <w:p w14:paraId="1A245276" w14:textId="5D9FD43C" w:rsidR="005E7671" w:rsidRPr="00763A13" w:rsidRDefault="00382985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Shield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Demist</w:t>
            </w:r>
            <w:proofErr w:type="spellEnd"/>
          </w:p>
          <w:p w14:paraId="0012F1E2" w14:textId="1FD7D92C" w:rsidR="00763A13" w:rsidRPr="00763A13" w:rsidRDefault="00382985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Qty.: 5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  <w:p w14:paraId="04AB43F6" w14:textId="77777777" w:rsidR="006E75BD" w:rsidRDefault="006E75BD" w:rsidP="00472DF3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83FB5A" w14:textId="3DE1C163" w:rsidR="00763A13" w:rsidRPr="00763A13" w:rsidRDefault="00763A13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  <w:r w:rsidR="005B7C96" w:rsidRPr="005B7C96">
              <w:rPr>
                <w:rFonts w:asciiTheme="minorHAnsi" w:hAnsiTheme="minorHAnsi" w:cstheme="minorHAnsi"/>
                <w:sz w:val="24"/>
                <w:szCs w:val="24"/>
              </w:rPr>
              <w:t>5340013976608</w:t>
            </w:r>
          </w:p>
          <w:p w14:paraId="124EA768" w14:textId="2A7DC1CC" w:rsidR="00763A13" w:rsidRPr="00763A13" w:rsidRDefault="005B7C96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5B7C96">
              <w:rPr>
                <w:rFonts w:asciiTheme="minorHAnsi" w:hAnsiTheme="minorHAnsi" w:cstheme="minorHAnsi"/>
                <w:sz w:val="24"/>
                <w:szCs w:val="24"/>
              </w:rPr>
              <w:t>A3144318</w:t>
            </w:r>
          </w:p>
          <w:p w14:paraId="45F1A854" w14:textId="77777777" w:rsidR="005B7C96" w:rsidRDefault="005B7C96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5B7C96">
              <w:rPr>
                <w:rFonts w:asciiTheme="minorHAnsi" w:hAnsiTheme="minorHAnsi" w:cstheme="minorHAnsi"/>
                <w:sz w:val="24"/>
                <w:szCs w:val="24"/>
              </w:rPr>
              <w:t>Lens Cover, Objective</w:t>
            </w:r>
          </w:p>
          <w:p w14:paraId="309E60E4" w14:textId="61045506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5B7C96">
              <w:rPr>
                <w:rFonts w:asciiTheme="minorHAnsi" w:hAnsiTheme="minorHAnsi" w:cstheme="minorHAnsi"/>
                <w:sz w:val="24"/>
                <w:szCs w:val="24"/>
              </w:rPr>
              <w:t>2000</w:t>
            </w:r>
          </w:p>
          <w:p w14:paraId="3B0D0BB8" w14:textId="77777777" w:rsidR="00763A13" w:rsidRP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395AE6DF" w14:textId="5DDC04EA" w:rsidR="006E75BD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F3">
              <w:rPr>
                <w:rFonts w:asciiTheme="minorHAnsi" w:hAnsiTheme="minorHAnsi" w:cstheme="minorHAnsi"/>
                <w:b/>
                <w:sz w:val="24"/>
                <w:szCs w:val="24"/>
              </w:rPr>
              <w:t>b)</w:t>
            </w:r>
          </w:p>
          <w:p w14:paraId="086BC350" w14:textId="5CBC256F" w:rsidR="00763A13" w:rsidRPr="00763A13" w:rsidRDefault="00763A13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 w:rsidR="00A8588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5B7C96" w:rsidRPr="005B7C96">
              <w:rPr>
                <w:rFonts w:asciiTheme="minorHAnsi" w:hAnsiTheme="minorHAnsi" w:cstheme="minorHAnsi"/>
                <w:sz w:val="24"/>
                <w:szCs w:val="24"/>
              </w:rPr>
              <w:t>5855012468273</w:t>
            </w:r>
          </w:p>
          <w:p w14:paraId="2930867E" w14:textId="31BE8B37" w:rsidR="00763A13" w:rsidRPr="00763A13" w:rsidRDefault="005B7C96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763A13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5B7C96">
              <w:rPr>
                <w:rFonts w:asciiTheme="minorHAnsi" w:hAnsiTheme="minorHAnsi" w:cstheme="minorHAnsi"/>
                <w:sz w:val="24"/>
                <w:szCs w:val="24"/>
              </w:rPr>
              <w:t>A3144422</w:t>
            </w:r>
          </w:p>
          <w:p w14:paraId="5936BEE2" w14:textId="77777777" w:rsidR="00914A14" w:rsidRDefault="00914A14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914A14">
              <w:rPr>
                <w:rFonts w:asciiTheme="minorHAnsi" w:hAnsiTheme="minorHAnsi" w:cstheme="minorHAnsi"/>
                <w:sz w:val="24"/>
                <w:szCs w:val="24"/>
              </w:rPr>
              <w:t>Eyecup</w:t>
            </w:r>
          </w:p>
          <w:p w14:paraId="4B1C0FC1" w14:textId="2445C968" w:rsidR="00763A13" w:rsidRPr="00763A13" w:rsidRDefault="00763A13" w:rsidP="00763A1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5B7C96">
              <w:rPr>
                <w:rFonts w:asciiTheme="minorHAnsi" w:hAnsiTheme="minorHAnsi" w:cstheme="minorHAnsi"/>
                <w:sz w:val="24"/>
                <w:szCs w:val="24"/>
              </w:rPr>
              <w:t>1500</w:t>
            </w:r>
          </w:p>
          <w:p w14:paraId="34C899D3" w14:textId="77777777" w:rsidR="00763A13" w:rsidRDefault="00763A13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6F57BCD2" w14:textId="3488E211" w:rsidR="006E75BD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F3">
              <w:rPr>
                <w:rFonts w:asciiTheme="minorHAnsi" w:hAnsiTheme="minorHAnsi" w:cstheme="minorHAnsi"/>
                <w:b/>
                <w:sz w:val="24"/>
                <w:szCs w:val="24"/>
              </w:rPr>
              <w:t>c)</w:t>
            </w:r>
          </w:p>
          <w:p w14:paraId="016BD73E" w14:textId="0FEE8662" w:rsidR="00A85881" w:rsidRPr="00763A13" w:rsidRDefault="00A85881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A14" w:rsidRPr="00914A14">
              <w:rPr>
                <w:rFonts w:asciiTheme="minorHAnsi" w:hAnsiTheme="minorHAnsi" w:cstheme="minorHAnsi"/>
                <w:sz w:val="24"/>
                <w:szCs w:val="24"/>
              </w:rPr>
              <w:t>5855013805100</w:t>
            </w:r>
          </w:p>
          <w:p w14:paraId="212D06A5" w14:textId="722B0053" w:rsidR="00A85881" w:rsidRPr="00763A13" w:rsidRDefault="005B7C96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85881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="00914A14" w:rsidRPr="00914A14">
              <w:rPr>
                <w:rFonts w:asciiTheme="minorHAnsi" w:hAnsiTheme="minorHAnsi" w:cstheme="minorHAnsi"/>
                <w:sz w:val="24"/>
                <w:szCs w:val="24"/>
              </w:rPr>
              <w:t>5009549</w:t>
            </w:r>
          </w:p>
          <w:p w14:paraId="7EA22EE3" w14:textId="77777777" w:rsidR="00914A14" w:rsidRDefault="00914A14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914A14">
              <w:rPr>
                <w:rFonts w:asciiTheme="minorHAnsi" w:hAnsiTheme="minorHAnsi" w:cstheme="minorHAnsi"/>
                <w:sz w:val="24"/>
                <w:szCs w:val="24"/>
              </w:rPr>
              <w:t>Eyepiece Focus Ring</w:t>
            </w:r>
          </w:p>
          <w:p w14:paraId="4B4EE22A" w14:textId="6FE2D217" w:rsidR="00A85881" w:rsidRPr="00763A13" w:rsidRDefault="00A85881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914A14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</w:p>
          <w:p w14:paraId="140791AA" w14:textId="77777777" w:rsidR="00A85881" w:rsidRDefault="00A8588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13F3ACE4" w14:textId="22DB251F" w:rsidR="006E75BD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F3">
              <w:rPr>
                <w:rFonts w:asciiTheme="minorHAnsi" w:hAnsiTheme="minorHAnsi" w:cstheme="minorHAnsi"/>
                <w:b/>
                <w:sz w:val="24"/>
                <w:szCs w:val="24"/>
              </w:rPr>
              <w:t>d)</w:t>
            </w:r>
          </w:p>
          <w:p w14:paraId="42808872" w14:textId="40F266F4" w:rsidR="00A85881" w:rsidRPr="00763A13" w:rsidRDefault="00A85881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A14" w:rsidRPr="00914A14">
              <w:rPr>
                <w:rFonts w:asciiTheme="minorHAnsi" w:hAnsiTheme="minorHAnsi" w:cstheme="minorHAnsi"/>
                <w:sz w:val="24"/>
                <w:szCs w:val="24"/>
              </w:rPr>
              <w:t>5855013809950</w:t>
            </w:r>
          </w:p>
          <w:p w14:paraId="57FF5DFF" w14:textId="6C8DB97D" w:rsidR="00A85881" w:rsidRPr="00763A13" w:rsidRDefault="005B7C96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="00A85881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="00914A14" w:rsidRPr="00914A14">
              <w:rPr>
                <w:rFonts w:asciiTheme="minorHAnsi" w:hAnsiTheme="minorHAnsi" w:cstheme="minorHAnsi"/>
                <w:sz w:val="24"/>
                <w:szCs w:val="24"/>
              </w:rPr>
              <w:t>5009547</w:t>
            </w:r>
          </w:p>
          <w:p w14:paraId="4ED6193E" w14:textId="77777777" w:rsidR="00914A14" w:rsidRDefault="00914A14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914A14">
              <w:rPr>
                <w:rFonts w:asciiTheme="minorHAnsi" w:hAnsiTheme="minorHAnsi" w:cstheme="minorHAnsi"/>
                <w:sz w:val="24"/>
                <w:szCs w:val="24"/>
              </w:rPr>
              <w:t>Eyepiece Slotted Sleeve</w:t>
            </w:r>
          </w:p>
          <w:p w14:paraId="13FB4612" w14:textId="5C2B9281" w:rsidR="00A85881" w:rsidRPr="00763A13" w:rsidRDefault="00A85881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914A14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  <w:p w14:paraId="2C47331C" w14:textId="77777777" w:rsidR="00A85881" w:rsidRDefault="00A8588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  <w:p w14:paraId="063C7030" w14:textId="4A3CF9ED" w:rsidR="006E75BD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F3">
              <w:rPr>
                <w:rFonts w:asciiTheme="minorHAnsi" w:hAnsiTheme="minorHAnsi" w:cstheme="minorHAnsi"/>
                <w:b/>
                <w:sz w:val="24"/>
                <w:szCs w:val="24"/>
              </w:rPr>
              <w:t>e)</w:t>
            </w:r>
          </w:p>
          <w:p w14:paraId="291448D9" w14:textId="366694F6" w:rsidR="00A85881" w:rsidRPr="00763A13" w:rsidRDefault="00A85881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14A14" w:rsidRPr="00914A14">
              <w:rPr>
                <w:rFonts w:asciiTheme="minorHAnsi" w:hAnsiTheme="minorHAnsi" w:cstheme="minorHAnsi"/>
                <w:sz w:val="24"/>
                <w:szCs w:val="24"/>
              </w:rPr>
              <w:t>6160015176371</w:t>
            </w:r>
          </w:p>
          <w:p w14:paraId="0A3B67A8" w14:textId="1D8179F7" w:rsidR="00A85881" w:rsidRPr="00763A13" w:rsidRDefault="005B7C96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ITT</w:t>
            </w:r>
            <w:r w:rsidR="00A85881"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="00914A14" w:rsidRPr="00914A14">
              <w:rPr>
                <w:rFonts w:asciiTheme="minorHAnsi" w:hAnsiTheme="minorHAnsi" w:cstheme="minorHAnsi"/>
                <w:sz w:val="24"/>
                <w:szCs w:val="24"/>
              </w:rPr>
              <w:t>275113-1</w:t>
            </w:r>
          </w:p>
          <w:p w14:paraId="47692CE8" w14:textId="00E3BA52" w:rsidR="00A85881" w:rsidRDefault="00914A14" w:rsidP="00A8588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914A14">
              <w:rPr>
                <w:rFonts w:asciiTheme="minorHAnsi" w:hAnsiTheme="minorHAnsi" w:cstheme="minorHAnsi"/>
                <w:sz w:val="24"/>
                <w:szCs w:val="24"/>
              </w:rPr>
              <w:t>Battery Cap Assembly</w:t>
            </w:r>
          </w:p>
          <w:p w14:paraId="2A073E78" w14:textId="77777777" w:rsidR="00763A13" w:rsidRDefault="00A85881" w:rsidP="005B7C9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 w:rsidR="00914A14">
              <w:rPr>
                <w:rFonts w:asciiTheme="minorHAnsi" w:hAnsiTheme="minorHAnsi" w:cstheme="minorHAnsi"/>
                <w:sz w:val="24"/>
                <w:szCs w:val="24"/>
              </w:rPr>
              <w:t>250</w:t>
            </w:r>
          </w:p>
          <w:p w14:paraId="51329E81" w14:textId="77777777" w:rsidR="002C36CE" w:rsidRDefault="002C36CE" w:rsidP="005B7C96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53D6A54" w14:textId="3D64DCF2" w:rsidR="006E75BD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F3">
              <w:rPr>
                <w:rFonts w:asciiTheme="minorHAnsi" w:hAnsiTheme="minorHAnsi" w:cstheme="minorHAnsi"/>
                <w:b/>
                <w:sz w:val="24"/>
                <w:szCs w:val="24"/>
              </w:rPr>
              <w:t>f)</w:t>
            </w:r>
          </w:p>
          <w:p w14:paraId="0BB030CB" w14:textId="61A0D565" w:rsidR="002C36CE" w:rsidRPr="00763A13" w:rsidRDefault="002C36CE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36CE">
              <w:rPr>
                <w:rFonts w:asciiTheme="minorHAnsi" w:hAnsiTheme="minorHAnsi" w:cstheme="minorHAnsi"/>
                <w:sz w:val="24"/>
                <w:szCs w:val="24"/>
              </w:rPr>
              <w:t>5331004863404</w:t>
            </w:r>
          </w:p>
          <w:p w14:paraId="014C8509" w14:textId="3DA0CAE9" w:rsidR="002C36CE" w:rsidRPr="00763A13" w:rsidRDefault="002C36CE" w:rsidP="002C36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2C36CE">
              <w:rPr>
                <w:rFonts w:asciiTheme="minorHAnsi" w:hAnsiTheme="minorHAnsi" w:cstheme="minorHAnsi"/>
                <w:sz w:val="24"/>
                <w:szCs w:val="24"/>
              </w:rPr>
              <w:t>M25988/1-016</w:t>
            </w:r>
          </w:p>
          <w:p w14:paraId="4C88D9E7" w14:textId="77777777" w:rsidR="002C36CE" w:rsidRDefault="002C36CE" w:rsidP="002C36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2C36CE">
              <w:rPr>
                <w:rFonts w:asciiTheme="minorHAnsi" w:hAnsiTheme="minorHAnsi" w:cstheme="minorHAnsi"/>
                <w:sz w:val="24"/>
                <w:szCs w:val="24"/>
              </w:rPr>
              <w:t>Battery Cap O-ring</w:t>
            </w:r>
          </w:p>
          <w:p w14:paraId="43CCD480" w14:textId="0DC21FC4" w:rsidR="002C36CE" w:rsidRDefault="002C36CE" w:rsidP="002C36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  <w:p w14:paraId="500F195C" w14:textId="77777777" w:rsidR="002C36CE" w:rsidRDefault="002C36CE" w:rsidP="002C36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251220" w14:textId="6F5B1A7D" w:rsidR="006E75BD" w:rsidRPr="00472DF3" w:rsidRDefault="00472DF3" w:rsidP="00472DF3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72DF3">
              <w:rPr>
                <w:rFonts w:asciiTheme="minorHAnsi" w:hAnsiTheme="minorHAnsi" w:cstheme="minorHAnsi"/>
                <w:b/>
                <w:sz w:val="24"/>
                <w:szCs w:val="24"/>
              </w:rPr>
              <w:t>g)</w:t>
            </w:r>
          </w:p>
          <w:p w14:paraId="0842F3EB" w14:textId="2B750954" w:rsidR="002C36CE" w:rsidRPr="00763A13" w:rsidRDefault="002C36CE" w:rsidP="006E75BD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>NSN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2C36CE">
              <w:rPr>
                <w:rFonts w:asciiTheme="minorHAnsi" w:hAnsiTheme="minorHAnsi" w:cstheme="minorHAnsi"/>
                <w:sz w:val="24"/>
                <w:szCs w:val="24"/>
              </w:rPr>
              <w:t>6240016084990</w:t>
            </w:r>
          </w:p>
          <w:p w14:paraId="0B9430BA" w14:textId="2CAAA7C0" w:rsidR="002C36CE" w:rsidRPr="00763A13" w:rsidRDefault="002C36CE" w:rsidP="002C36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ITT</w:t>
            </w: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 P/N:  </w:t>
            </w:r>
            <w:r w:rsidRPr="002C36CE">
              <w:rPr>
                <w:rFonts w:asciiTheme="minorHAnsi" w:hAnsiTheme="minorHAnsi" w:cstheme="minorHAnsi"/>
                <w:sz w:val="24"/>
                <w:szCs w:val="24"/>
              </w:rPr>
              <w:t>269798</w:t>
            </w:r>
          </w:p>
          <w:p w14:paraId="4F1E0571" w14:textId="4476AC4B" w:rsidR="002C36CE" w:rsidRPr="002C36CE" w:rsidRDefault="00D7753C" w:rsidP="002C36CE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Glas, for IR-</w:t>
            </w:r>
            <w:r w:rsidR="002C36CE" w:rsidRPr="002C36CE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diode</w:t>
            </w:r>
          </w:p>
          <w:p w14:paraId="0CA1C637" w14:textId="3E8EDB2B" w:rsidR="002C36CE" w:rsidRPr="00472DF3" w:rsidRDefault="002C36CE" w:rsidP="00472DF3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 w:rsidRPr="00763A13">
              <w:rPr>
                <w:rFonts w:asciiTheme="minorHAnsi" w:hAnsiTheme="minorHAnsi" w:cstheme="minorHAnsi"/>
                <w:sz w:val="24"/>
                <w:szCs w:val="24"/>
              </w:rPr>
              <w:t xml:space="preserve">Qty.: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14:paraId="0CA1C638" w14:textId="77777777" w:rsidR="00F5760B" w:rsidRPr="00763A13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3A13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2741" w:type="dxa"/>
          </w:tcPr>
          <w:p w14:paraId="01DC90D0" w14:textId="77777777" w:rsidR="00D3611A" w:rsidRDefault="00D3611A" w:rsidP="00A85881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CA1C639" w14:textId="1B9AB2CB" w:rsidR="00F5760B" w:rsidRPr="00ED53EB" w:rsidRDefault="00F5760B" w:rsidP="00A85881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</w:tcPr>
          <w:p w14:paraId="0CA1C63A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3B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3C" w14:textId="77777777" w:rsidR="00F5760B" w:rsidRPr="00ED53EB" w:rsidRDefault="00F5760B" w:rsidP="00290F5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5760B" w:rsidRPr="00080E7B" w14:paraId="0CA1C647" w14:textId="77777777" w:rsidTr="00D3611A">
        <w:tc>
          <w:tcPr>
            <w:tcW w:w="526" w:type="dxa"/>
            <w:vAlign w:val="center"/>
          </w:tcPr>
          <w:p w14:paraId="0CA1C63E" w14:textId="24ED1A2B" w:rsidR="00B51208" w:rsidRPr="00ED53EB" w:rsidRDefault="007D5D1C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93" w:type="dxa"/>
          </w:tcPr>
          <w:p w14:paraId="0CA1C63F" w14:textId="77777777" w:rsidR="002D0A4F" w:rsidRPr="005A1A76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A1C640" w14:textId="6BBD59C7" w:rsidR="00B51208" w:rsidRPr="005A1A76" w:rsidRDefault="00B21625" w:rsidP="00B2162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All parts shall be new and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no 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lesser quality than the OEM product referred to in Requirement ID No. </w:t>
            </w:r>
            <w:r w:rsidR="00D3611A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5E7671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A1C641" w14:textId="77777777" w:rsidR="00F5760B" w:rsidRPr="005A1A76" w:rsidRDefault="00357223" w:rsidP="00D3611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</w:tcPr>
          <w:p w14:paraId="0CA1C643" w14:textId="4FA5287E"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</w:tcPr>
          <w:p w14:paraId="0CA1C644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14:paraId="0CA1C645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14:paraId="0CA1C646" w14:textId="77777777" w:rsidR="00F5760B" w:rsidRPr="00025B88" w:rsidRDefault="00F5760B" w:rsidP="0046128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E7671" w:rsidRPr="00080E7B" w14:paraId="5817BB1F" w14:textId="77777777" w:rsidTr="00A85881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F07D" w14:textId="29E9A608" w:rsidR="005E7671" w:rsidRDefault="00D3611A" w:rsidP="001258C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D4F" w14:textId="2224D7CA" w:rsidR="005E7671" w:rsidRDefault="002E0E91" w:rsidP="00413052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The d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eliv</w:t>
            </w:r>
            <w:r w:rsidR="00413052">
              <w:rPr>
                <w:rFonts w:asciiTheme="minorHAnsi" w:hAnsiTheme="minorHAnsi" w:cstheme="minorHAnsi"/>
                <w:sz w:val="24"/>
                <w:szCs w:val="24"/>
              </w:rPr>
              <w:t xml:space="preserve">ery time shall be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less </w:t>
            </w:r>
            <w:r w:rsidR="00413052">
              <w:rPr>
                <w:rFonts w:asciiTheme="minorHAnsi" w:hAnsiTheme="minorHAnsi" w:cstheme="minorHAnsi"/>
                <w:sz w:val="24"/>
                <w:szCs w:val="24"/>
              </w:rPr>
              <w:t xml:space="preserve">than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180 calendar days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 xml:space="preserve"> from </w:t>
            </w:r>
            <w:r w:rsidR="00472DF3">
              <w:rPr>
                <w:rFonts w:asciiTheme="minorHAnsi" w:hAnsiTheme="minorHAnsi" w:cstheme="minorHAnsi"/>
                <w:sz w:val="24"/>
                <w:szCs w:val="24"/>
              </w:rPr>
              <w:t>submission of the purchase order</w:t>
            </w:r>
            <w:r w:rsidR="005A1A76" w:rsidRPr="005A1A7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47A2" w14:textId="55F7D6A1" w:rsidR="005E7671" w:rsidRDefault="005A1A76" w:rsidP="001258C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A1A76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D3B7" w14:textId="77777777" w:rsidR="005E7671" w:rsidRPr="00F819B0" w:rsidRDefault="005E7671" w:rsidP="001258C4">
            <w:pPr>
              <w:spacing w:after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E05C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EAD5" w14:textId="77777777" w:rsidR="005E7671" w:rsidRPr="00E15E49" w:rsidRDefault="005E7671" w:rsidP="00025B8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C" w14:textId="77777777" w:rsidR="005E7671" w:rsidRPr="00E15E49" w:rsidRDefault="005E7671" w:rsidP="001258C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CA1C663" w14:textId="77777777" w:rsidR="00A01280" w:rsidRPr="00170EC1" w:rsidRDefault="00A01280" w:rsidP="00271A58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C46968" w14:textId="77777777" w:rsidR="00F829C3" w:rsidRDefault="00F829C3" w:rsidP="00554DDE">
      <w:pPr>
        <w:spacing w:after="0" w:line="240" w:lineRule="auto"/>
      </w:pPr>
      <w:r>
        <w:separator/>
      </w:r>
    </w:p>
  </w:endnote>
  <w:endnote w:type="continuationSeparator" w:id="0">
    <w:p w14:paraId="72F9FF9E" w14:textId="77777777" w:rsidR="00F829C3" w:rsidRDefault="00F829C3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EndPr/>
        <w:sdtContent>
          <w:p w14:paraId="0CA1C66E" w14:textId="77777777"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E75BD">
              <w:rPr>
                <w:noProof/>
                <w:sz w:val="20"/>
                <w:szCs w:val="20"/>
              </w:rPr>
              <w:t>5</w:t>
            </w:r>
            <w:r w:rsidR="0084417D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84417D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84417D" w:rsidRPr="00576617">
              <w:rPr>
                <w:sz w:val="20"/>
                <w:szCs w:val="20"/>
              </w:rPr>
              <w:fldChar w:fldCharType="separate"/>
            </w:r>
            <w:r w:rsidR="006E75BD">
              <w:rPr>
                <w:noProof/>
                <w:sz w:val="20"/>
                <w:szCs w:val="20"/>
              </w:rPr>
              <w:t>6</w:t>
            </w:r>
            <w:r w:rsidR="0084417D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14:paraId="0CA1C66F" w14:textId="77777777" w:rsidR="007B27EF" w:rsidRDefault="007B27E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0DD89" w14:textId="77777777" w:rsidR="00F829C3" w:rsidRDefault="00F829C3" w:rsidP="00554DDE">
      <w:pPr>
        <w:spacing w:after="0" w:line="240" w:lineRule="auto"/>
      </w:pPr>
      <w:r>
        <w:separator/>
      </w:r>
    </w:p>
  </w:footnote>
  <w:footnote w:type="continuationSeparator" w:id="0">
    <w:p w14:paraId="39D2BA5A" w14:textId="77777777" w:rsidR="00F829C3" w:rsidRDefault="00F829C3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1C669" w14:textId="08400ACD"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 wp14:anchorId="168C59EB" wp14:editId="09B9EBF3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7EF">
      <w:tab/>
    </w:r>
    <w:r w:rsidR="007B27EF">
      <w:tab/>
    </w:r>
  </w:p>
  <w:p w14:paraId="3C022C21" w14:textId="77777777" w:rsidR="00CC79B8" w:rsidRDefault="00CC79B8" w:rsidP="00440EA4">
    <w:pPr>
      <w:rPr>
        <w:rFonts w:ascii="Arial" w:hAnsi="Arial" w:cs="Arial"/>
        <w:sz w:val="24"/>
        <w:szCs w:val="24"/>
      </w:rPr>
    </w:pPr>
  </w:p>
  <w:p w14:paraId="0CA1C66A" w14:textId="77777777"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14:paraId="0CA1C66B" w14:textId="77777777" w:rsidR="007B27EF" w:rsidRDefault="007B27EF" w:rsidP="00440EA4">
    <w:pPr>
      <w:pStyle w:val="Sidehoved"/>
      <w:tabs>
        <w:tab w:val="left" w:pos="4125"/>
      </w:tabs>
    </w:pPr>
  </w:p>
  <w:p w14:paraId="0CA1C66C" w14:textId="77777777" w:rsidR="007B27EF" w:rsidRDefault="007B27E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EA6ADD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16A6733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55092"/>
    <w:multiLevelType w:val="hybridMultilevel"/>
    <w:tmpl w:val="15A6F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3"/>
  </w:num>
  <w:num w:numId="8">
    <w:abstractNumId w:val="19"/>
  </w:num>
  <w:num w:numId="9">
    <w:abstractNumId w:val="10"/>
  </w:num>
  <w:num w:numId="10">
    <w:abstractNumId w:val="9"/>
  </w:num>
  <w:num w:numId="11">
    <w:abstractNumId w:val="5"/>
  </w:num>
  <w:num w:numId="12">
    <w:abstractNumId w:val="11"/>
  </w:num>
  <w:num w:numId="13">
    <w:abstractNumId w:val="8"/>
  </w:num>
  <w:num w:numId="14">
    <w:abstractNumId w:val="12"/>
  </w:num>
  <w:num w:numId="15">
    <w:abstractNumId w:val="7"/>
  </w:num>
  <w:num w:numId="16">
    <w:abstractNumId w:val="16"/>
  </w:num>
  <w:num w:numId="17">
    <w:abstractNumId w:val="18"/>
  </w:num>
  <w:num w:numId="18">
    <w:abstractNumId w:val="0"/>
    <w:lvlOverride w:ilvl="0">
      <w:startOverride w:val="1"/>
    </w:lvlOverride>
  </w:num>
  <w:num w:numId="19">
    <w:abstractNumId w:val="14"/>
  </w:num>
  <w:num w:numId="20">
    <w:abstractNumId w:val="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E7B"/>
    <w:rsid w:val="00082223"/>
    <w:rsid w:val="00084BC0"/>
    <w:rsid w:val="000943F5"/>
    <w:rsid w:val="000A43C8"/>
    <w:rsid w:val="000A7EA8"/>
    <w:rsid w:val="000B12CC"/>
    <w:rsid w:val="000B2943"/>
    <w:rsid w:val="000C3111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2A6A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2151"/>
    <w:rsid w:val="0029431F"/>
    <w:rsid w:val="002A2049"/>
    <w:rsid w:val="002C36CE"/>
    <w:rsid w:val="002D0A4F"/>
    <w:rsid w:val="002D0B50"/>
    <w:rsid w:val="002E0E91"/>
    <w:rsid w:val="002F2E3A"/>
    <w:rsid w:val="00321AC1"/>
    <w:rsid w:val="0032261D"/>
    <w:rsid w:val="00323665"/>
    <w:rsid w:val="00337C7D"/>
    <w:rsid w:val="00357223"/>
    <w:rsid w:val="003752EC"/>
    <w:rsid w:val="0038273A"/>
    <w:rsid w:val="00382985"/>
    <w:rsid w:val="003858FA"/>
    <w:rsid w:val="003B0D50"/>
    <w:rsid w:val="003E16E8"/>
    <w:rsid w:val="003E590B"/>
    <w:rsid w:val="00407DBC"/>
    <w:rsid w:val="00413052"/>
    <w:rsid w:val="00433A30"/>
    <w:rsid w:val="00440EA4"/>
    <w:rsid w:val="004552D6"/>
    <w:rsid w:val="0046128B"/>
    <w:rsid w:val="00467C17"/>
    <w:rsid w:val="00472DF3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1A76"/>
    <w:rsid w:val="005A6921"/>
    <w:rsid w:val="005B7C96"/>
    <w:rsid w:val="005C6E1C"/>
    <w:rsid w:val="005D21AA"/>
    <w:rsid w:val="005D28CB"/>
    <w:rsid w:val="005D3609"/>
    <w:rsid w:val="005E5E0A"/>
    <w:rsid w:val="005E7671"/>
    <w:rsid w:val="005F2B23"/>
    <w:rsid w:val="00612AEA"/>
    <w:rsid w:val="00614513"/>
    <w:rsid w:val="00617024"/>
    <w:rsid w:val="00620B80"/>
    <w:rsid w:val="00622FC1"/>
    <w:rsid w:val="0062766A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AE1"/>
    <w:rsid w:val="006E0BE6"/>
    <w:rsid w:val="006E3D4E"/>
    <w:rsid w:val="006E46D1"/>
    <w:rsid w:val="006E4B71"/>
    <w:rsid w:val="006E75BD"/>
    <w:rsid w:val="00717355"/>
    <w:rsid w:val="00721696"/>
    <w:rsid w:val="0073158D"/>
    <w:rsid w:val="0073613F"/>
    <w:rsid w:val="007363C2"/>
    <w:rsid w:val="00740A94"/>
    <w:rsid w:val="00754286"/>
    <w:rsid w:val="007555D8"/>
    <w:rsid w:val="00763A13"/>
    <w:rsid w:val="00766A4A"/>
    <w:rsid w:val="007718B4"/>
    <w:rsid w:val="007837A2"/>
    <w:rsid w:val="00784BED"/>
    <w:rsid w:val="007A39D1"/>
    <w:rsid w:val="007B27EF"/>
    <w:rsid w:val="007C2E9E"/>
    <w:rsid w:val="007C6430"/>
    <w:rsid w:val="007D5D1C"/>
    <w:rsid w:val="008026EB"/>
    <w:rsid w:val="008071E5"/>
    <w:rsid w:val="008173CB"/>
    <w:rsid w:val="00822134"/>
    <w:rsid w:val="00831ED1"/>
    <w:rsid w:val="00843FC8"/>
    <w:rsid w:val="0084417D"/>
    <w:rsid w:val="00845269"/>
    <w:rsid w:val="0085488D"/>
    <w:rsid w:val="00867CF6"/>
    <w:rsid w:val="0087169B"/>
    <w:rsid w:val="00872374"/>
    <w:rsid w:val="00874DC3"/>
    <w:rsid w:val="00891350"/>
    <w:rsid w:val="008A18B6"/>
    <w:rsid w:val="008A3E9E"/>
    <w:rsid w:val="008B157F"/>
    <w:rsid w:val="008C74A5"/>
    <w:rsid w:val="008D44DF"/>
    <w:rsid w:val="008D4823"/>
    <w:rsid w:val="008D5376"/>
    <w:rsid w:val="008E2472"/>
    <w:rsid w:val="009037A5"/>
    <w:rsid w:val="00914374"/>
    <w:rsid w:val="00914A14"/>
    <w:rsid w:val="0091553B"/>
    <w:rsid w:val="00942210"/>
    <w:rsid w:val="009453BE"/>
    <w:rsid w:val="00953FB7"/>
    <w:rsid w:val="00962224"/>
    <w:rsid w:val="009636CA"/>
    <w:rsid w:val="00967219"/>
    <w:rsid w:val="009752DB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4F56"/>
    <w:rsid w:val="00A37F55"/>
    <w:rsid w:val="00A51471"/>
    <w:rsid w:val="00A51B34"/>
    <w:rsid w:val="00A5283D"/>
    <w:rsid w:val="00A63C35"/>
    <w:rsid w:val="00A71A08"/>
    <w:rsid w:val="00A726AD"/>
    <w:rsid w:val="00A73521"/>
    <w:rsid w:val="00A80287"/>
    <w:rsid w:val="00A81115"/>
    <w:rsid w:val="00A82E4D"/>
    <w:rsid w:val="00A85881"/>
    <w:rsid w:val="00AA41E5"/>
    <w:rsid w:val="00AD4BD3"/>
    <w:rsid w:val="00B01BDD"/>
    <w:rsid w:val="00B06FAE"/>
    <w:rsid w:val="00B11CC5"/>
    <w:rsid w:val="00B16092"/>
    <w:rsid w:val="00B21625"/>
    <w:rsid w:val="00B34C3D"/>
    <w:rsid w:val="00B40DFF"/>
    <w:rsid w:val="00B51208"/>
    <w:rsid w:val="00B701C0"/>
    <w:rsid w:val="00B91B88"/>
    <w:rsid w:val="00B9586D"/>
    <w:rsid w:val="00BA076C"/>
    <w:rsid w:val="00BA1458"/>
    <w:rsid w:val="00BA2F87"/>
    <w:rsid w:val="00BB5C07"/>
    <w:rsid w:val="00BE4668"/>
    <w:rsid w:val="00BE6D0D"/>
    <w:rsid w:val="00BF604B"/>
    <w:rsid w:val="00C009E9"/>
    <w:rsid w:val="00C1277F"/>
    <w:rsid w:val="00C13623"/>
    <w:rsid w:val="00C31634"/>
    <w:rsid w:val="00C5177D"/>
    <w:rsid w:val="00C52F59"/>
    <w:rsid w:val="00C574FC"/>
    <w:rsid w:val="00C66A98"/>
    <w:rsid w:val="00C71B90"/>
    <w:rsid w:val="00C751AD"/>
    <w:rsid w:val="00C8456D"/>
    <w:rsid w:val="00CA7A86"/>
    <w:rsid w:val="00CB4E08"/>
    <w:rsid w:val="00CC79B8"/>
    <w:rsid w:val="00D172B8"/>
    <w:rsid w:val="00D17E7E"/>
    <w:rsid w:val="00D33A5C"/>
    <w:rsid w:val="00D3611A"/>
    <w:rsid w:val="00D36480"/>
    <w:rsid w:val="00D774CB"/>
    <w:rsid w:val="00D7753C"/>
    <w:rsid w:val="00D77C58"/>
    <w:rsid w:val="00D803A7"/>
    <w:rsid w:val="00D90999"/>
    <w:rsid w:val="00D95550"/>
    <w:rsid w:val="00D96F3F"/>
    <w:rsid w:val="00DA6B33"/>
    <w:rsid w:val="00DB4CF3"/>
    <w:rsid w:val="00DC2A31"/>
    <w:rsid w:val="00DC697B"/>
    <w:rsid w:val="00DE5A09"/>
    <w:rsid w:val="00DF698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741CA"/>
    <w:rsid w:val="00F819B0"/>
    <w:rsid w:val="00F829C3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1C5F6"/>
  <w15:docId w15:val="{3F6DA275-7231-4C1A-AB71-37B898EC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2921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921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921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921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9215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921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921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921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2921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921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921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921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921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921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921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92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921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921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4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03A04-2706-4691-AA35-DA8CD40423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6.xml><?xml version="1.0" encoding="utf-8"?>
<ds:datastoreItem xmlns:ds="http://schemas.openxmlformats.org/officeDocument/2006/customXml" ds:itemID="{63812539-F4EE-4E53-A2B2-F99145E7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344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Trine Haudrum Rasmussen</cp:lastModifiedBy>
  <cp:revision>4</cp:revision>
  <cp:lastPrinted>2019-11-05T09:11:00Z</cp:lastPrinted>
  <dcterms:created xsi:type="dcterms:W3CDTF">2019-11-20T08:25:00Z</dcterms:created>
  <dcterms:modified xsi:type="dcterms:W3CDTF">2019-11-20T08:40:00Z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