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4E" w:rsidRPr="004617F9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Invitation to tender for research on pot</w:t>
      </w:r>
      <w:r w:rsidR="004617F9" w:rsidRPr="004617F9">
        <w:rPr>
          <w:b/>
          <w:szCs w:val="24"/>
          <w:lang w:val="en-US"/>
        </w:rPr>
        <w:t>ential Market Based Measures under IMO’s Initial GHG Strategy</w:t>
      </w:r>
    </w:p>
    <w:p w:rsidR="0025384E" w:rsidRPr="004617F9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Context</w:t>
      </w:r>
    </w:p>
    <w:p w:rsidR="004617F9" w:rsidRPr="004617F9" w:rsidRDefault="00224D69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According to the International Maritime Organization</w:t>
      </w:r>
      <w:r>
        <w:rPr>
          <w:rStyle w:val="Fodnotehenvisning"/>
          <w:szCs w:val="24"/>
          <w:lang w:val="en-US"/>
        </w:rPr>
        <w:footnoteReference w:id="1"/>
      </w:r>
      <w:r>
        <w:rPr>
          <w:szCs w:val="24"/>
          <w:lang w:val="en-US"/>
        </w:rPr>
        <w:t>, t</w:t>
      </w:r>
      <w:r w:rsidR="004617F9" w:rsidRPr="004617F9">
        <w:rPr>
          <w:szCs w:val="24"/>
          <w:lang w:val="en-US"/>
        </w:rPr>
        <w:t xml:space="preserve">he </w:t>
      </w:r>
      <w:hyperlink r:id="rId7" w:history="1">
        <w:r w:rsidR="004617F9" w:rsidRPr="004617F9">
          <w:rPr>
            <w:rStyle w:val="Hyperlink"/>
            <w:szCs w:val="24"/>
            <w:lang w:val="en-US"/>
          </w:rPr>
          <w:t xml:space="preserve">Third IMO GHG Study 2014 </w:t>
        </w:r>
      </w:hyperlink>
      <w:r w:rsidR="004617F9" w:rsidRPr="004617F9">
        <w:rPr>
          <w:szCs w:val="24"/>
          <w:lang w:val="en-US"/>
        </w:rPr>
        <w:t xml:space="preserve">estimated that international shipping emitted 796 million </w:t>
      </w:r>
      <w:proofErr w:type="spellStart"/>
      <w:r w:rsidR="004617F9" w:rsidRPr="004617F9">
        <w:rPr>
          <w:szCs w:val="24"/>
          <w:lang w:val="en-US"/>
        </w:rPr>
        <w:t>tonnes</w:t>
      </w:r>
      <w:proofErr w:type="spellEnd"/>
      <w:r w:rsidR="004617F9" w:rsidRPr="004617F9">
        <w:rPr>
          <w:szCs w:val="24"/>
          <w:lang w:val="en-US"/>
        </w:rPr>
        <w:t xml:space="preserve"> of CO</w:t>
      </w:r>
      <w:r w:rsidR="004617F9" w:rsidRPr="004617F9">
        <w:rPr>
          <w:szCs w:val="24"/>
          <w:vertAlign w:val="subscript"/>
          <w:lang w:val="en-US"/>
        </w:rPr>
        <w:t>2</w:t>
      </w:r>
      <w:r w:rsidR="004617F9" w:rsidRPr="004617F9">
        <w:rPr>
          <w:szCs w:val="24"/>
          <w:lang w:val="en-US"/>
        </w:rPr>
        <w:t xml:space="preserve"> in 2012, accounting for about 2.2% of the total global anthropogenic CO</w:t>
      </w:r>
      <w:r w:rsidR="004617F9" w:rsidRPr="004617F9">
        <w:rPr>
          <w:szCs w:val="24"/>
          <w:vertAlign w:val="subscript"/>
          <w:lang w:val="en-US"/>
        </w:rPr>
        <w:t>2</w:t>
      </w:r>
      <w:r w:rsidR="004617F9" w:rsidRPr="004617F9">
        <w:rPr>
          <w:szCs w:val="24"/>
          <w:lang w:val="en-US"/>
        </w:rPr>
        <w:t xml:space="preserve"> emissions for that year, and that emissions from international shipping could grow between 50% and 250% by 2050 mainly due to the growth of the world maritime trade.</w:t>
      </w:r>
      <w:proofErr w:type="gramEnd"/>
      <w:r w:rsidR="004617F9" w:rsidRPr="004617F9">
        <w:rPr>
          <w:szCs w:val="24"/>
          <w:lang w:val="en-US"/>
        </w:rPr>
        <w:t xml:space="preserve"> </w:t>
      </w:r>
    </w:p>
    <w:p w:rsidR="004617F9" w:rsidRDefault="004617F9" w:rsidP="004617F9">
      <w:pPr>
        <w:pStyle w:val="NormalWeb"/>
        <w:jc w:val="both"/>
        <w:rPr>
          <w:lang w:val="en-US"/>
        </w:rPr>
      </w:pPr>
      <w:r w:rsidRPr="004617F9">
        <w:rPr>
          <w:lang w:val="en-US"/>
        </w:rPr>
        <w:t xml:space="preserve">On 13 April 2018, MEPC 72 adopted resolution </w:t>
      </w:r>
      <w:proofErr w:type="gramStart"/>
      <w:r w:rsidRPr="004617F9">
        <w:rPr>
          <w:lang w:val="en-US"/>
        </w:rPr>
        <w:t>MEPC.304(</w:t>
      </w:r>
      <w:proofErr w:type="gramEnd"/>
      <w:r w:rsidRPr="004617F9">
        <w:rPr>
          <w:lang w:val="en-US"/>
        </w:rPr>
        <w:t xml:space="preserve">72) on </w:t>
      </w:r>
      <w:hyperlink r:id="rId8" w:history="1">
        <w:r w:rsidRPr="004617F9">
          <w:rPr>
            <w:rStyle w:val="Hyperlink"/>
            <w:lang w:val="en-US"/>
          </w:rPr>
          <w:t>Initial IMO Strategy on reduction of GHG emissions from ships</w:t>
        </w:r>
      </w:hyperlink>
      <w:r>
        <w:rPr>
          <w:lang w:val="en-US"/>
        </w:rPr>
        <w:t>. The strategy sets three objectives:</w:t>
      </w:r>
    </w:p>
    <w:p w:rsidR="004617F9" w:rsidRDefault="004617F9" w:rsidP="004617F9">
      <w:pPr>
        <w:pStyle w:val="Listeafsnit"/>
        <w:numPr>
          <w:ilvl w:val="0"/>
          <w:numId w:val="14"/>
        </w:numPr>
        <w:rPr>
          <w:lang w:val="en-US"/>
        </w:rPr>
      </w:pPr>
      <w:r w:rsidRPr="004617F9">
        <w:rPr>
          <w:b/>
          <w:lang w:val="en-US"/>
        </w:rPr>
        <w:t>Carbon intensity of the ship to decline through implementation of further phases of the energy efficiency design index (EEDI) for new ships</w:t>
      </w:r>
      <w:r>
        <w:rPr>
          <w:lang w:val="en-US"/>
        </w:rPr>
        <w:t xml:space="preserve"> </w:t>
      </w:r>
      <w:r w:rsidRPr="004617F9">
        <w:rPr>
          <w:lang w:val="en-US"/>
        </w:rPr>
        <w:br/>
      </w:r>
    </w:p>
    <w:p w:rsidR="004617F9" w:rsidRPr="004617F9" w:rsidRDefault="004617F9" w:rsidP="004617F9">
      <w:pPr>
        <w:pStyle w:val="Listeafsnit"/>
        <w:ind w:left="360"/>
        <w:rPr>
          <w:lang w:val="en-US"/>
        </w:rPr>
      </w:pPr>
      <w:proofErr w:type="gramStart"/>
      <w:r w:rsidRPr="004617F9">
        <w:rPr>
          <w:lang w:val="en-US"/>
        </w:rPr>
        <w:t>to</w:t>
      </w:r>
      <w:proofErr w:type="gramEnd"/>
      <w:r w:rsidRPr="004617F9">
        <w:rPr>
          <w:lang w:val="en-US"/>
        </w:rPr>
        <w:t xml:space="preserve"> review with the aim to strengthen the energy efficiency design requirements for ships with the percentage improvement for each phase to be determined for each ship type, as appropriate;</w:t>
      </w:r>
    </w:p>
    <w:p w:rsidR="004617F9" w:rsidRDefault="004617F9" w:rsidP="004617F9">
      <w:pPr>
        <w:pStyle w:val="Listeafsnit"/>
        <w:ind w:left="360"/>
        <w:rPr>
          <w:lang w:val="en-US"/>
        </w:rPr>
      </w:pPr>
    </w:p>
    <w:p w:rsidR="004617F9" w:rsidRDefault="004617F9" w:rsidP="004617F9">
      <w:pPr>
        <w:pStyle w:val="Listeafsnit"/>
        <w:numPr>
          <w:ilvl w:val="0"/>
          <w:numId w:val="14"/>
        </w:numPr>
        <w:rPr>
          <w:lang w:val="en-US"/>
        </w:rPr>
      </w:pPr>
      <w:r w:rsidRPr="004617F9">
        <w:rPr>
          <w:b/>
          <w:lang w:val="en-US"/>
        </w:rPr>
        <w:t>carbon intensity of international shipping to decline</w:t>
      </w:r>
      <w:r w:rsidRPr="004617F9">
        <w:rPr>
          <w:b/>
          <w:lang w:val="en-US"/>
        </w:rPr>
        <w:br/>
      </w:r>
    </w:p>
    <w:p w:rsidR="004617F9" w:rsidRPr="004617F9" w:rsidRDefault="004617F9" w:rsidP="004617F9">
      <w:pPr>
        <w:pStyle w:val="Listeafsnit"/>
        <w:ind w:left="360"/>
        <w:rPr>
          <w:lang w:val="en-US"/>
        </w:rPr>
      </w:pPr>
      <w:r w:rsidRPr="004617F9">
        <w:rPr>
          <w:lang w:val="en-US"/>
        </w:rPr>
        <w:t>to reduce CO2 emissions per transport work, as an average across international shipping, by at least 40% by 2030, pursuing efforts towards 70% by 2050, compared to 2008; and</w:t>
      </w:r>
    </w:p>
    <w:p w:rsidR="004617F9" w:rsidRPr="004617F9" w:rsidRDefault="004617F9" w:rsidP="004617F9">
      <w:pPr>
        <w:pStyle w:val="Listeafsnit"/>
        <w:ind w:left="360"/>
        <w:rPr>
          <w:lang w:val="en-US"/>
        </w:rPr>
      </w:pPr>
    </w:p>
    <w:p w:rsidR="004617F9" w:rsidRPr="004617F9" w:rsidRDefault="004617F9" w:rsidP="004617F9">
      <w:pPr>
        <w:pStyle w:val="Listeafsnit"/>
        <w:numPr>
          <w:ilvl w:val="0"/>
          <w:numId w:val="14"/>
        </w:numPr>
        <w:rPr>
          <w:lang w:val="en-US"/>
        </w:rPr>
      </w:pPr>
      <w:r w:rsidRPr="004617F9">
        <w:rPr>
          <w:b/>
          <w:lang w:val="en-US"/>
        </w:rPr>
        <w:t>GHG emissions from international shipping to peak and decline</w:t>
      </w:r>
    </w:p>
    <w:p w:rsidR="004617F9" w:rsidRPr="004617F9" w:rsidRDefault="004617F9" w:rsidP="004617F9">
      <w:pPr>
        <w:pStyle w:val="Listeafsnit"/>
        <w:ind w:left="360"/>
        <w:rPr>
          <w:lang w:val="en-US"/>
        </w:rPr>
      </w:pPr>
      <w:r w:rsidRPr="004617F9">
        <w:rPr>
          <w:b/>
          <w:lang w:val="en-US"/>
        </w:rPr>
        <w:br/>
      </w:r>
      <w:proofErr w:type="gramStart"/>
      <w:r w:rsidRPr="004617F9">
        <w:rPr>
          <w:lang w:val="en-US"/>
        </w:rPr>
        <w:t>to</w:t>
      </w:r>
      <w:proofErr w:type="gramEnd"/>
      <w:r w:rsidRPr="004617F9">
        <w:rPr>
          <w:lang w:val="en-US"/>
        </w:rPr>
        <w:t xml:space="preserve"> peak GHG emissions from international shipping as soon as possible and to reduce the total annual GHG emissions by at least 50% by 2050 compared to 2008 whilst pursuing efforts towards phasing them out as called for in the Vision as a point on a pathway of CO2 emissions reduction consistent with the Paris Agreement temperature goals.</w:t>
      </w:r>
    </w:p>
    <w:p w:rsidR="004617F9" w:rsidRDefault="00224D69" w:rsidP="004617F9">
      <w:pPr>
        <w:pStyle w:val="NormalWeb"/>
        <w:jc w:val="both"/>
        <w:rPr>
          <w:lang w:val="en-US"/>
        </w:rPr>
      </w:pPr>
      <w:r w:rsidRPr="00224D69">
        <w:rPr>
          <w:lang w:val="en-US"/>
        </w:rPr>
        <w:t>The Initial Strategy represents a framework for further action, setting out the future vision for international shipping, the levels of ambition to reduce GHG emissions and guiding principles; and includes candidate short-, mid- and long-term further measures with possible timelines and their impacts on States.</w:t>
      </w:r>
    </w:p>
    <w:p w:rsidR="004617F9" w:rsidRPr="004617F9" w:rsidRDefault="00F16E80" w:rsidP="004617F9">
      <w:pPr>
        <w:pStyle w:val="NormalWeb"/>
        <w:jc w:val="both"/>
        <w:rPr>
          <w:lang w:val="en-US"/>
        </w:rPr>
      </w:pPr>
      <w:r>
        <w:rPr>
          <w:lang w:val="en-US"/>
        </w:rPr>
        <w:t xml:space="preserve">Possible mid-term measures could be measures finalized and agreed by the Committee between 2023 and 2030. The list of candidate mid-term measures includes Market-Based Measures </w:t>
      </w:r>
      <w:r>
        <w:rPr>
          <w:lang w:val="en-US"/>
        </w:rPr>
        <w:lastRenderedPageBreak/>
        <w:t>(MBM’s). At the same time, the Initial Strategy also states that certain mid- and long-term measures will require work to commence prior to 2023.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Aim</w:t>
      </w:r>
    </w:p>
    <w:p w:rsidR="00F16E80" w:rsidRPr="00F16E80" w:rsidRDefault="00F16E80" w:rsidP="00F16E80">
      <w:pPr>
        <w:rPr>
          <w:szCs w:val="24"/>
          <w:lang w:val="en-US"/>
        </w:rPr>
      </w:pPr>
      <w:r>
        <w:rPr>
          <w:szCs w:val="24"/>
          <w:lang w:val="en-US"/>
        </w:rPr>
        <w:t xml:space="preserve">The aim of this project is to provide an overview and discussion of </w:t>
      </w:r>
      <w:r w:rsidRPr="00F16E80">
        <w:rPr>
          <w:szCs w:val="24"/>
          <w:lang w:val="en-US"/>
        </w:rPr>
        <w:t>potential Market Based Measures under IMO’s Initial GHG Strategy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Objectives and deliverables</w:t>
      </w:r>
    </w:p>
    <w:p w:rsidR="00DA6C1A" w:rsidRDefault="00DA6C1A">
      <w:pPr>
        <w:rPr>
          <w:szCs w:val="24"/>
          <w:lang w:val="en-US"/>
        </w:rPr>
      </w:pPr>
      <w:r w:rsidRPr="00DA6C1A">
        <w:rPr>
          <w:szCs w:val="24"/>
          <w:lang w:val="en-US"/>
        </w:rPr>
        <w:t>The</w:t>
      </w:r>
      <w:r>
        <w:rPr>
          <w:szCs w:val="24"/>
          <w:lang w:val="en-US"/>
        </w:rPr>
        <w:t xml:space="preserve"> project objectives and deliverables are:</w:t>
      </w:r>
    </w:p>
    <w:p w:rsidR="00F16E80" w:rsidRDefault="00DA6C1A" w:rsidP="00DA6C1A">
      <w:pPr>
        <w:pStyle w:val="Listeafsnit"/>
        <w:numPr>
          <w:ilvl w:val="0"/>
          <w:numId w:val="15"/>
        </w:numPr>
        <w:rPr>
          <w:szCs w:val="24"/>
          <w:lang w:val="en-US"/>
        </w:rPr>
      </w:pPr>
      <w:r>
        <w:rPr>
          <w:szCs w:val="24"/>
          <w:lang w:val="en-US"/>
        </w:rPr>
        <w:t>Written report including</w:t>
      </w:r>
    </w:p>
    <w:p w:rsidR="003E6FFD" w:rsidRDefault="003E6FFD" w:rsidP="00DA6C1A">
      <w:pPr>
        <w:pStyle w:val="Listeafsnit"/>
        <w:numPr>
          <w:ilvl w:val="1"/>
          <w:numId w:val="15"/>
        </w:numPr>
        <w:rPr>
          <w:szCs w:val="24"/>
          <w:lang w:val="en-US"/>
        </w:rPr>
      </w:pPr>
      <w:r>
        <w:rPr>
          <w:szCs w:val="24"/>
          <w:lang w:val="en-US"/>
        </w:rPr>
        <w:t>Executive summary</w:t>
      </w:r>
    </w:p>
    <w:p w:rsidR="001B0D56" w:rsidRDefault="001B0D56" w:rsidP="00DA6C1A">
      <w:pPr>
        <w:pStyle w:val="Listeafsnit"/>
        <w:numPr>
          <w:ilvl w:val="1"/>
          <w:numId w:val="15"/>
        </w:numPr>
        <w:rPr>
          <w:szCs w:val="24"/>
          <w:lang w:val="en-US"/>
        </w:rPr>
      </w:pPr>
      <w:r>
        <w:rPr>
          <w:szCs w:val="24"/>
          <w:lang w:val="en-US"/>
        </w:rPr>
        <w:t>Review of MBM’s proposed to IMO’s Marine Environment Protection Committee</w:t>
      </w:r>
    </w:p>
    <w:p w:rsidR="00DA6C1A" w:rsidRDefault="00DA6C1A" w:rsidP="00DA6C1A">
      <w:pPr>
        <w:pStyle w:val="Listeafsnit"/>
        <w:numPr>
          <w:ilvl w:val="1"/>
          <w:numId w:val="15"/>
        </w:numPr>
        <w:rPr>
          <w:szCs w:val="24"/>
          <w:lang w:val="en-US"/>
        </w:rPr>
      </w:pPr>
      <w:r>
        <w:rPr>
          <w:szCs w:val="24"/>
          <w:lang w:val="en-US"/>
        </w:rPr>
        <w:t>Comprehensive literature review of maritime MBM’s</w:t>
      </w:r>
    </w:p>
    <w:p w:rsidR="003E6FFD" w:rsidRPr="003E6FFD" w:rsidRDefault="00DA6C1A" w:rsidP="003E6FFD">
      <w:pPr>
        <w:pStyle w:val="Listeafsnit"/>
        <w:numPr>
          <w:ilvl w:val="1"/>
          <w:numId w:val="15"/>
        </w:numPr>
        <w:rPr>
          <w:szCs w:val="24"/>
          <w:lang w:val="en-US"/>
        </w:rPr>
      </w:pPr>
      <w:r>
        <w:rPr>
          <w:szCs w:val="24"/>
          <w:lang w:val="en-US"/>
        </w:rPr>
        <w:t xml:space="preserve">Literature review of </w:t>
      </w:r>
      <w:r w:rsidR="003E6FFD">
        <w:rPr>
          <w:szCs w:val="24"/>
          <w:lang w:val="en-US"/>
        </w:rPr>
        <w:t>relevant MBM’s not previously included in analyses of maritime MBM’s</w:t>
      </w:r>
    </w:p>
    <w:p w:rsidR="00DA6C1A" w:rsidRPr="000625D7" w:rsidRDefault="000625D7" w:rsidP="000625D7">
      <w:pPr>
        <w:pStyle w:val="Listeafsnit"/>
        <w:numPr>
          <w:ilvl w:val="1"/>
          <w:numId w:val="15"/>
        </w:numPr>
        <w:rPr>
          <w:szCs w:val="24"/>
          <w:lang w:val="en-US"/>
        </w:rPr>
      </w:pPr>
      <w:r w:rsidRPr="000625D7">
        <w:rPr>
          <w:szCs w:val="24"/>
          <w:lang w:val="en-US"/>
        </w:rPr>
        <w:t>C</w:t>
      </w:r>
      <w:r w:rsidR="003E6FFD" w:rsidRPr="000625D7">
        <w:rPr>
          <w:szCs w:val="24"/>
          <w:lang w:val="en-US"/>
        </w:rPr>
        <w:t xml:space="preserve">omparative </w:t>
      </w:r>
      <w:r w:rsidRPr="000625D7">
        <w:rPr>
          <w:szCs w:val="24"/>
          <w:lang w:val="en-US"/>
        </w:rPr>
        <w:t xml:space="preserve">cost-benefit analysis </w:t>
      </w:r>
      <w:r w:rsidR="00DA6C1A" w:rsidRPr="000625D7">
        <w:rPr>
          <w:szCs w:val="24"/>
          <w:lang w:val="en-US"/>
        </w:rPr>
        <w:t xml:space="preserve">of </w:t>
      </w:r>
      <w:r w:rsidR="003E6FFD" w:rsidRPr="000625D7">
        <w:rPr>
          <w:szCs w:val="24"/>
          <w:lang w:val="en-US"/>
        </w:rPr>
        <w:t>potential</w:t>
      </w:r>
      <w:r>
        <w:rPr>
          <w:szCs w:val="24"/>
          <w:lang w:val="en-US"/>
        </w:rPr>
        <w:t xml:space="preserve"> maritime</w:t>
      </w:r>
      <w:r w:rsidR="003E6FFD" w:rsidRPr="000625D7">
        <w:rPr>
          <w:szCs w:val="24"/>
          <w:lang w:val="en-US"/>
        </w:rPr>
        <w:t xml:space="preserve"> MBM’s</w:t>
      </w:r>
      <w:r w:rsidRPr="000625D7">
        <w:rPr>
          <w:szCs w:val="24"/>
          <w:lang w:val="en-US"/>
        </w:rPr>
        <w:t xml:space="preserve"> </w:t>
      </w:r>
    </w:p>
    <w:p w:rsidR="003E6FFD" w:rsidRDefault="003E6FFD" w:rsidP="003E6FFD">
      <w:pPr>
        <w:pStyle w:val="Listeafsnit"/>
        <w:numPr>
          <w:ilvl w:val="0"/>
          <w:numId w:val="15"/>
        </w:numPr>
        <w:rPr>
          <w:szCs w:val="24"/>
          <w:lang w:val="en-US"/>
        </w:rPr>
      </w:pPr>
      <w:r>
        <w:rPr>
          <w:szCs w:val="24"/>
          <w:lang w:val="en-US"/>
        </w:rPr>
        <w:t>Oral presentation of finding</w:t>
      </w:r>
      <w:r w:rsidR="00B738F1">
        <w:rPr>
          <w:szCs w:val="24"/>
          <w:lang w:val="en-US"/>
        </w:rPr>
        <w:t>s</w:t>
      </w:r>
    </w:p>
    <w:p w:rsidR="003B7B8E" w:rsidRPr="004617F9" w:rsidRDefault="000625D7" w:rsidP="003B7B8E">
      <w:pPr>
        <w:rPr>
          <w:szCs w:val="24"/>
          <w:lang w:val="en-US"/>
        </w:rPr>
      </w:pPr>
      <w:r>
        <w:rPr>
          <w:szCs w:val="24"/>
          <w:lang w:val="en-US"/>
        </w:rPr>
        <w:t xml:space="preserve">Cost-benefit analysis </w:t>
      </w:r>
      <w:r w:rsidR="003B7B8E" w:rsidRPr="004617F9">
        <w:rPr>
          <w:szCs w:val="24"/>
          <w:lang w:val="en-US"/>
        </w:rPr>
        <w:t>could include</w:t>
      </w:r>
      <w:r w:rsidR="003B7B8E">
        <w:rPr>
          <w:szCs w:val="24"/>
          <w:lang w:val="en-US"/>
        </w:rPr>
        <w:t>:</w:t>
      </w:r>
      <w:r w:rsidR="003B7B8E" w:rsidRPr="004617F9">
        <w:rPr>
          <w:szCs w:val="24"/>
          <w:lang w:val="en-US"/>
        </w:rPr>
        <w:t xml:space="preserve"> </w:t>
      </w:r>
    </w:p>
    <w:p w:rsidR="003B7B8E" w:rsidRPr="004617F9" w:rsidRDefault="003B7B8E" w:rsidP="003B7B8E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>GHG reduction</w:t>
      </w:r>
      <w:r w:rsidRPr="004617F9">
        <w:rPr>
          <w:szCs w:val="24"/>
          <w:lang w:val="en-US"/>
        </w:rPr>
        <w:t xml:space="preserve"> effectiveness</w:t>
      </w:r>
    </w:p>
    <w:p w:rsidR="003B7B8E" w:rsidRDefault="003B7B8E" w:rsidP="003B7B8E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>C</w:t>
      </w:r>
      <w:r w:rsidRPr="004617F9">
        <w:rPr>
          <w:szCs w:val="24"/>
          <w:lang w:val="en-US"/>
        </w:rPr>
        <w:t>ompatibility with existing legal framework</w:t>
      </w:r>
    </w:p>
    <w:p w:rsidR="003B7B8E" w:rsidRDefault="003B7B8E" w:rsidP="003B7B8E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>Potential implementation timeline</w:t>
      </w:r>
    </w:p>
    <w:p w:rsidR="003B7B8E" w:rsidRPr="004617F9" w:rsidRDefault="003B7B8E" w:rsidP="003B7B8E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 xml:space="preserve">Potential impacts on States, </w:t>
      </w:r>
      <w:r w:rsidR="006E6FE8">
        <w:rPr>
          <w:szCs w:val="24"/>
          <w:lang w:val="en-US"/>
        </w:rPr>
        <w:t>cf. IMO procedure (MEPC.1/Circ.885)</w:t>
      </w:r>
    </w:p>
    <w:p w:rsidR="006E6FE8" w:rsidRPr="004617F9" w:rsidRDefault="006E6FE8" w:rsidP="006E6FE8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>A</w:t>
      </w:r>
      <w:r w:rsidRPr="004617F9">
        <w:rPr>
          <w:szCs w:val="24"/>
          <w:lang w:val="en-US"/>
        </w:rPr>
        <w:t>dministrative burden</w:t>
      </w:r>
    </w:p>
    <w:p w:rsidR="003B7B8E" w:rsidRPr="004617F9" w:rsidRDefault="003B7B8E" w:rsidP="003B7B8E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>P</w:t>
      </w:r>
      <w:r w:rsidRPr="004617F9">
        <w:rPr>
          <w:szCs w:val="24"/>
          <w:lang w:val="en-US"/>
        </w:rPr>
        <w:t>ractical feasibility</w:t>
      </w:r>
    </w:p>
    <w:p w:rsidR="003B7B8E" w:rsidRPr="004617F9" w:rsidRDefault="003B7B8E" w:rsidP="003B7B8E">
      <w:pPr>
        <w:pStyle w:val="Listeafsnit"/>
        <w:numPr>
          <w:ilvl w:val="0"/>
          <w:numId w:val="13"/>
        </w:numPr>
        <w:rPr>
          <w:szCs w:val="24"/>
          <w:lang w:val="en-US"/>
        </w:rPr>
      </w:pPr>
      <w:r>
        <w:rPr>
          <w:szCs w:val="24"/>
          <w:lang w:val="en-US"/>
        </w:rPr>
        <w:t>A</w:t>
      </w:r>
      <w:r w:rsidRPr="004617F9">
        <w:rPr>
          <w:szCs w:val="24"/>
          <w:lang w:val="en-US"/>
        </w:rPr>
        <w:t>voidance o</w:t>
      </w:r>
      <w:r w:rsidR="00B738F1">
        <w:rPr>
          <w:szCs w:val="24"/>
          <w:lang w:val="en-US"/>
        </w:rPr>
        <w:t>f split incentives between ship-</w:t>
      </w:r>
      <w:r w:rsidRPr="004617F9">
        <w:rPr>
          <w:szCs w:val="24"/>
          <w:lang w:val="en-US"/>
        </w:rPr>
        <w:t>owner and charterer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Timeframe</w:t>
      </w:r>
    </w:p>
    <w:p w:rsidR="003E6FFD" w:rsidRDefault="00B738F1">
      <w:pPr>
        <w:rPr>
          <w:szCs w:val="24"/>
          <w:lang w:val="en-US"/>
        </w:rPr>
      </w:pPr>
      <w:r>
        <w:rPr>
          <w:szCs w:val="24"/>
          <w:lang w:val="en-US"/>
        </w:rPr>
        <w:t xml:space="preserve">A preliminary </w:t>
      </w:r>
      <w:r w:rsidR="003E6FFD">
        <w:rPr>
          <w:szCs w:val="24"/>
          <w:lang w:val="en-US"/>
        </w:rPr>
        <w:t xml:space="preserve">report </w:t>
      </w:r>
      <w:proofErr w:type="gramStart"/>
      <w:r w:rsidR="003E6FFD">
        <w:rPr>
          <w:szCs w:val="24"/>
          <w:lang w:val="en-US"/>
        </w:rPr>
        <w:t>must be delivered</w:t>
      </w:r>
      <w:proofErr w:type="gramEnd"/>
      <w:r w:rsidR="003E6FFD">
        <w:rPr>
          <w:szCs w:val="24"/>
          <w:lang w:val="en-US"/>
        </w:rPr>
        <w:t xml:space="preserve"> </w:t>
      </w:r>
      <w:r w:rsidR="00F35863">
        <w:rPr>
          <w:szCs w:val="24"/>
          <w:lang w:val="en-US"/>
        </w:rPr>
        <w:t xml:space="preserve">by the </w:t>
      </w:r>
      <w:r w:rsidR="003E6FFD">
        <w:rPr>
          <w:szCs w:val="24"/>
          <w:lang w:val="en-US"/>
        </w:rPr>
        <w:t>end of 2019.</w:t>
      </w:r>
      <w:r w:rsidR="001136CC">
        <w:rPr>
          <w:szCs w:val="24"/>
          <w:lang w:val="en-US"/>
        </w:rPr>
        <w:t xml:space="preserve"> No later than 31.12.2019.</w:t>
      </w:r>
    </w:p>
    <w:p w:rsidR="00B738F1" w:rsidRDefault="00B738F1">
      <w:pPr>
        <w:rPr>
          <w:szCs w:val="24"/>
          <w:lang w:val="en-US"/>
        </w:rPr>
      </w:pPr>
      <w:r>
        <w:rPr>
          <w:szCs w:val="24"/>
          <w:lang w:val="en-US"/>
        </w:rPr>
        <w:t xml:space="preserve">The final report </w:t>
      </w:r>
      <w:proofErr w:type="spellStart"/>
      <w:r>
        <w:rPr>
          <w:szCs w:val="24"/>
          <w:lang w:val="en-US"/>
        </w:rPr>
        <w:t>report</w:t>
      </w:r>
      <w:proofErr w:type="spellEnd"/>
      <w:r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must be delivered</w:t>
      </w:r>
      <w:proofErr w:type="gramEnd"/>
      <w:r>
        <w:rPr>
          <w:szCs w:val="24"/>
          <w:lang w:val="en-US"/>
        </w:rPr>
        <w:t xml:space="preserve"> by the end of February 2020.</w:t>
      </w:r>
    </w:p>
    <w:p w:rsidR="00B738F1" w:rsidRPr="003E6FFD" w:rsidRDefault="00B738F1">
      <w:pPr>
        <w:rPr>
          <w:szCs w:val="24"/>
          <w:lang w:val="en-US"/>
        </w:rPr>
      </w:pPr>
      <w:r>
        <w:rPr>
          <w:szCs w:val="24"/>
          <w:lang w:val="en-US"/>
        </w:rPr>
        <w:t xml:space="preserve">The oral presentation </w:t>
      </w:r>
      <w:proofErr w:type="gramStart"/>
      <w:r>
        <w:rPr>
          <w:szCs w:val="24"/>
          <w:lang w:val="en-US"/>
        </w:rPr>
        <w:t>must be delivered</w:t>
      </w:r>
      <w:proofErr w:type="gramEnd"/>
      <w:r>
        <w:rPr>
          <w:szCs w:val="24"/>
          <w:lang w:val="en-US"/>
        </w:rPr>
        <w:t xml:space="preserve"> in March 2020.</w:t>
      </w:r>
    </w:p>
    <w:p w:rsidR="001136CC" w:rsidRDefault="001136CC">
      <w:pPr>
        <w:rPr>
          <w:b/>
          <w:szCs w:val="24"/>
          <w:lang w:val="en-US"/>
        </w:rPr>
      </w:pPr>
    </w:p>
    <w:p w:rsidR="0025384E" w:rsidRDefault="0025384E">
      <w:pPr>
        <w:rPr>
          <w:b/>
          <w:szCs w:val="24"/>
          <w:lang w:val="en-US"/>
        </w:rPr>
      </w:pPr>
      <w:bookmarkStart w:id="0" w:name="_GoBack"/>
      <w:bookmarkEnd w:id="0"/>
      <w:r w:rsidRPr="004617F9">
        <w:rPr>
          <w:b/>
          <w:szCs w:val="24"/>
          <w:lang w:val="en-US"/>
        </w:rPr>
        <w:lastRenderedPageBreak/>
        <w:t>Budget</w:t>
      </w:r>
    </w:p>
    <w:p w:rsidR="001B0D56" w:rsidRPr="00B738F1" w:rsidRDefault="003E6FFD">
      <w:pPr>
        <w:rPr>
          <w:szCs w:val="24"/>
          <w:lang w:val="en-US"/>
        </w:rPr>
      </w:pPr>
      <w:r>
        <w:rPr>
          <w:szCs w:val="24"/>
          <w:lang w:val="en-US"/>
        </w:rPr>
        <w:t xml:space="preserve">100.000 DKK (including all costs, e.g. overhead </w:t>
      </w:r>
      <w:r w:rsidR="00B738F1">
        <w:rPr>
          <w:szCs w:val="24"/>
          <w:lang w:val="en-US"/>
        </w:rPr>
        <w:t xml:space="preserve">and other administrative costs) in </w:t>
      </w:r>
      <w:proofErr w:type="gramStart"/>
      <w:r w:rsidR="00B738F1">
        <w:rPr>
          <w:szCs w:val="24"/>
          <w:lang w:val="en-US"/>
        </w:rPr>
        <w:t>two</w:t>
      </w:r>
      <w:proofErr w:type="gramEnd"/>
      <w:r w:rsidR="00B738F1">
        <w:rPr>
          <w:szCs w:val="24"/>
          <w:lang w:val="en-US"/>
        </w:rPr>
        <w:t xml:space="preserve"> payments; 5</w:t>
      </w:r>
      <w:r w:rsidR="00B738F1" w:rsidRPr="00B738F1">
        <w:rPr>
          <w:szCs w:val="24"/>
          <w:lang w:val="en-US"/>
        </w:rPr>
        <w:t xml:space="preserve">0.000 DKK </w:t>
      </w:r>
      <w:r w:rsidR="00B738F1">
        <w:rPr>
          <w:szCs w:val="24"/>
          <w:lang w:val="en-US"/>
        </w:rPr>
        <w:t xml:space="preserve">at the end of 2019 for the preliminary report and 50.000 DKK for the final report and oral presentation in March 2020. 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Coordination with DMA</w:t>
      </w:r>
    </w:p>
    <w:p w:rsidR="003E6FFD" w:rsidRPr="003E6FFD" w:rsidRDefault="003E6FFD">
      <w:pPr>
        <w:rPr>
          <w:szCs w:val="24"/>
          <w:lang w:val="en-US"/>
        </w:rPr>
      </w:pPr>
      <w:r>
        <w:rPr>
          <w:szCs w:val="24"/>
          <w:lang w:val="en-US"/>
        </w:rPr>
        <w:t>The p</w:t>
      </w:r>
      <w:r w:rsidR="001C0607">
        <w:rPr>
          <w:szCs w:val="24"/>
          <w:lang w:val="en-US"/>
        </w:rPr>
        <w:t xml:space="preserve">roject progression </w:t>
      </w:r>
      <w:proofErr w:type="gramStart"/>
      <w:r w:rsidR="001C0607">
        <w:rPr>
          <w:szCs w:val="24"/>
          <w:lang w:val="en-US"/>
        </w:rPr>
        <w:t>is reported</w:t>
      </w:r>
      <w:proofErr w:type="gramEnd"/>
      <w:r w:rsidR="001C0607">
        <w:rPr>
          <w:szCs w:val="24"/>
          <w:lang w:val="en-US"/>
        </w:rPr>
        <w:t xml:space="preserve"> to DMA on </w:t>
      </w:r>
      <w:r w:rsidR="00B738F1">
        <w:rPr>
          <w:szCs w:val="24"/>
          <w:lang w:val="en-US"/>
        </w:rPr>
        <w:t>request</w:t>
      </w:r>
      <w:r w:rsidR="001C0607">
        <w:rPr>
          <w:szCs w:val="24"/>
          <w:lang w:val="en-US"/>
        </w:rPr>
        <w:t>.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 xml:space="preserve">Final report </w:t>
      </w:r>
    </w:p>
    <w:p w:rsidR="003E6FFD" w:rsidRDefault="003E6FFD">
      <w:pPr>
        <w:rPr>
          <w:szCs w:val="24"/>
          <w:lang w:val="en-US"/>
        </w:rPr>
      </w:pPr>
      <w:r>
        <w:rPr>
          <w:szCs w:val="24"/>
          <w:lang w:val="en-US"/>
        </w:rPr>
        <w:t xml:space="preserve">The final report </w:t>
      </w:r>
      <w:proofErr w:type="gramStart"/>
      <w:r>
        <w:rPr>
          <w:szCs w:val="24"/>
          <w:lang w:val="en-US"/>
        </w:rPr>
        <w:t>will be published</w:t>
      </w:r>
      <w:proofErr w:type="gramEnd"/>
      <w:r>
        <w:rPr>
          <w:szCs w:val="24"/>
          <w:lang w:val="en-US"/>
        </w:rPr>
        <w:t xml:space="preserve"> online on DMA website. 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Key requirements</w:t>
      </w:r>
    </w:p>
    <w:p w:rsidR="001C0607" w:rsidRDefault="001C0607">
      <w:pPr>
        <w:rPr>
          <w:szCs w:val="24"/>
          <w:lang w:val="en-US"/>
        </w:rPr>
      </w:pPr>
      <w:r>
        <w:rPr>
          <w:szCs w:val="24"/>
          <w:lang w:val="en-US"/>
        </w:rPr>
        <w:t>Project team must have documented expert knowledge of IMO regulation and MBM’s.</w:t>
      </w:r>
    </w:p>
    <w:p w:rsidR="001C0607" w:rsidRDefault="001C0607">
      <w:pPr>
        <w:rPr>
          <w:szCs w:val="24"/>
          <w:lang w:val="en-US"/>
        </w:rPr>
      </w:pPr>
      <w:r>
        <w:rPr>
          <w:szCs w:val="24"/>
          <w:lang w:val="en-US"/>
        </w:rPr>
        <w:t>The tender must include:</w:t>
      </w:r>
    </w:p>
    <w:p w:rsidR="001C0607" w:rsidRDefault="001C0607" w:rsidP="001C0607">
      <w:pPr>
        <w:pStyle w:val="Listeafsnit"/>
        <w:numPr>
          <w:ilvl w:val="0"/>
          <w:numId w:val="16"/>
        </w:numPr>
        <w:rPr>
          <w:szCs w:val="24"/>
          <w:lang w:val="en-US"/>
        </w:rPr>
      </w:pPr>
      <w:r>
        <w:rPr>
          <w:szCs w:val="24"/>
          <w:lang w:val="en-US"/>
        </w:rPr>
        <w:t>P</w:t>
      </w:r>
      <w:r w:rsidRPr="001C0607">
        <w:rPr>
          <w:szCs w:val="24"/>
          <w:lang w:val="en-US"/>
        </w:rPr>
        <w:t xml:space="preserve">reliminary project </w:t>
      </w:r>
      <w:r w:rsidR="001B0D56">
        <w:rPr>
          <w:szCs w:val="24"/>
          <w:lang w:val="en-US"/>
        </w:rPr>
        <w:t>des</w:t>
      </w:r>
      <w:r w:rsidR="001337F2">
        <w:rPr>
          <w:szCs w:val="24"/>
          <w:lang w:val="en-US"/>
        </w:rPr>
        <w:t>c</w:t>
      </w:r>
      <w:r w:rsidR="001B0D56">
        <w:rPr>
          <w:szCs w:val="24"/>
          <w:lang w:val="en-US"/>
        </w:rPr>
        <w:t>ription</w:t>
      </w:r>
      <w:r w:rsidR="001337F2">
        <w:rPr>
          <w:szCs w:val="24"/>
          <w:lang w:val="en-US"/>
        </w:rPr>
        <w:t xml:space="preserve"> and report outline</w:t>
      </w:r>
    </w:p>
    <w:p w:rsidR="001C0607" w:rsidRDefault="001C0607" w:rsidP="001C0607">
      <w:pPr>
        <w:pStyle w:val="Listeafsnit"/>
        <w:numPr>
          <w:ilvl w:val="0"/>
          <w:numId w:val="16"/>
        </w:numPr>
        <w:rPr>
          <w:szCs w:val="24"/>
          <w:lang w:val="en-US"/>
        </w:rPr>
      </w:pPr>
      <w:r>
        <w:rPr>
          <w:szCs w:val="24"/>
          <w:lang w:val="en-US"/>
        </w:rPr>
        <w:t>Project design and methodology</w:t>
      </w:r>
    </w:p>
    <w:p w:rsidR="001337F2" w:rsidRDefault="001337F2" w:rsidP="001337F2">
      <w:pPr>
        <w:pStyle w:val="Listeafsnit"/>
        <w:numPr>
          <w:ilvl w:val="0"/>
          <w:numId w:val="16"/>
        </w:numPr>
        <w:rPr>
          <w:szCs w:val="24"/>
          <w:lang w:val="en-US"/>
        </w:rPr>
      </w:pPr>
      <w:r>
        <w:rPr>
          <w:szCs w:val="24"/>
          <w:lang w:val="en-US"/>
        </w:rPr>
        <w:t>Detailed budget</w:t>
      </w:r>
    </w:p>
    <w:p w:rsidR="001C0607" w:rsidRDefault="001C0607" w:rsidP="001C0607">
      <w:pPr>
        <w:pStyle w:val="Listeafsnit"/>
        <w:numPr>
          <w:ilvl w:val="0"/>
          <w:numId w:val="16"/>
        </w:numPr>
        <w:rPr>
          <w:szCs w:val="24"/>
          <w:lang w:val="en-US"/>
        </w:rPr>
      </w:pPr>
      <w:r>
        <w:rPr>
          <w:szCs w:val="24"/>
          <w:lang w:val="en-US"/>
        </w:rPr>
        <w:t>Short bio, CV, and list of relevant publications and projects of all project members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Tender scoring and award criteria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1134"/>
      </w:tblGrid>
      <w:tr w:rsidR="001C0607" w:rsidTr="003B7B8E">
        <w:tc>
          <w:tcPr>
            <w:tcW w:w="3681" w:type="dxa"/>
          </w:tcPr>
          <w:p w:rsidR="001C0607" w:rsidRDefault="001C0607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Criteria</w:t>
            </w:r>
          </w:p>
        </w:tc>
        <w:tc>
          <w:tcPr>
            <w:tcW w:w="1134" w:type="dxa"/>
          </w:tcPr>
          <w:p w:rsidR="001C0607" w:rsidRDefault="001C0607" w:rsidP="003B7B8E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Percent </w:t>
            </w:r>
          </w:p>
        </w:tc>
      </w:tr>
      <w:tr w:rsidR="001C0607" w:rsidRPr="001C0607" w:rsidTr="003B7B8E">
        <w:tc>
          <w:tcPr>
            <w:tcW w:w="3681" w:type="dxa"/>
          </w:tcPr>
          <w:p w:rsidR="001C0607" w:rsidRPr="001C0607" w:rsidRDefault="001C0607" w:rsidP="001B0D56">
            <w:pPr>
              <w:rPr>
                <w:szCs w:val="24"/>
                <w:lang w:val="en-US"/>
              </w:rPr>
            </w:pPr>
            <w:r w:rsidRPr="001C0607">
              <w:rPr>
                <w:szCs w:val="24"/>
                <w:lang w:val="en-US"/>
              </w:rPr>
              <w:t xml:space="preserve">Project </w:t>
            </w:r>
            <w:r w:rsidR="001B0D56">
              <w:rPr>
                <w:szCs w:val="24"/>
                <w:lang w:val="en-US"/>
              </w:rPr>
              <w:t>description</w:t>
            </w:r>
          </w:p>
        </w:tc>
        <w:tc>
          <w:tcPr>
            <w:tcW w:w="1134" w:type="dxa"/>
          </w:tcPr>
          <w:p w:rsidR="001C0607" w:rsidRPr="001C0607" w:rsidRDefault="001C0607" w:rsidP="003B7B8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  <w:r w:rsidR="003B7B8E">
              <w:rPr>
                <w:szCs w:val="24"/>
                <w:lang w:val="en-US"/>
              </w:rPr>
              <w:t>%</w:t>
            </w:r>
          </w:p>
        </w:tc>
      </w:tr>
      <w:tr w:rsidR="001C0607" w:rsidRPr="001C0607" w:rsidTr="003B7B8E">
        <w:tc>
          <w:tcPr>
            <w:tcW w:w="3681" w:type="dxa"/>
          </w:tcPr>
          <w:p w:rsidR="001C0607" w:rsidRPr="001C0607" w:rsidRDefault="001C0607">
            <w:pPr>
              <w:rPr>
                <w:szCs w:val="24"/>
                <w:lang w:val="en-US"/>
              </w:rPr>
            </w:pPr>
            <w:r w:rsidRPr="001C0607">
              <w:rPr>
                <w:szCs w:val="24"/>
                <w:lang w:val="en-US"/>
              </w:rPr>
              <w:t>Project design and methodology</w:t>
            </w:r>
          </w:p>
        </w:tc>
        <w:tc>
          <w:tcPr>
            <w:tcW w:w="1134" w:type="dxa"/>
          </w:tcPr>
          <w:p w:rsidR="001C0607" w:rsidRPr="001C0607" w:rsidRDefault="001C0607" w:rsidP="003B7B8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 w:rsidR="003B7B8E">
              <w:rPr>
                <w:szCs w:val="24"/>
                <w:lang w:val="en-US"/>
              </w:rPr>
              <w:t>%</w:t>
            </w:r>
          </w:p>
        </w:tc>
      </w:tr>
      <w:tr w:rsidR="001337F2" w:rsidRPr="001C0607" w:rsidTr="003B7B8E">
        <w:tc>
          <w:tcPr>
            <w:tcW w:w="3681" w:type="dxa"/>
          </w:tcPr>
          <w:p w:rsidR="001337F2" w:rsidRPr="001C0607" w:rsidRDefault="001337F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Budget</w:t>
            </w:r>
          </w:p>
        </w:tc>
        <w:tc>
          <w:tcPr>
            <w:tcW w:w="1134" w:type="dxa"/>
          </w:tcPr>
          <w:p w:rsidR="001337F2" w:rsidRDefault="001337F2" w:rsidP="003B7B8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20%</w:t>
            </w:r>
          </w:p>
        </w:tc>
      </w:tr>
      <w:tr w:rsidR="001C0607" w:rsidRPr="001C0607" w:rsidTr="003B7B8E">
        <w:tc>
          <w:tcPr>
            <w:tcW w:w="3681" w:type="dxa"/>
          </w:tcPr>
          <w:p w:rsidR="001C0607" w:rsidRPr="001C0607" w:rsidRDefault="001B0D56" w:rsidP="001B0D5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Project team</w:t>
            </w:r>
          </w:p>
        </w:tc>
        <w:tc>
          <w:tcPr>
            <w:tcW w:w="1134" w:type="dxa"/>
          </w:tcPr>
          <w:p w:rsidR="001C0607" w:rsidRPr="001C0607" w:rsidRDefault="001337F2" w:rsidP="003B7B8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 w:rsidR="001C0607">
              <w:rPr>
                <w:szCs w:val="24"/>
                <w:lang w:val="en-US"/>
              </w:rPr>
              <w:t>0</w:t>
            </w:r>
            <w:r w:rsidR="003B7B8E">
              <w:rPr>
                <w:szCs w:val="24"/>
                <w:lang w:val="en-US"/>
              </w:rPr>
              <w:t>%</w:t>
            </w:r>
          </w:p>
        </w:tc>
      </w:tr>
      <w:tr w:rsidR="001C0607" w:rsidTr="003B7B8E">
        <w:tc>
          <w:tcPr>
            <w:tcW w:w="3681" w:type="dxa"/>
          </w:tcPr>
          <w:p w:rsidR="001C0607" w:rsidRDefault="001C0607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Total</w:t>
            </w:r>
          </w:p>
        </w:tc>
        <w:tc>
          <w:tcPr>
            <w:tcW w:w="1134" w:type="dxa"/>
          </w:tcPr>
          <w:p w:rsidR="001C0607" w:rsidRDefault="001C0607" w:rsidP="003B7B8E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100%</w:t>
            </w:r>
          </w:p>
        </w:tc>
      </w:tr>
    </w:tbl>
    <w:p w:rsidR="006E6FE8" w:rsidRDefault="006E6FE8">
      <w:pPr>
        <w:rPr>
          <w:b/>
          <w:szCs w:val="24"/>
          <w:lang w:val="en-US"/>
        </w:rPr>
      </w:pPr>
    </w:p>
    <w:p w:rsidR="001136CC" w:rsidRDefault="001136CC">
      <w:pPr>
        <w:rPr>
          <w:b/>
          <w:szCs w:val="24"/>
          <w:lang w:val="en-US"/>
        </w:rPr>
      </w:pPr>
    </w:p>
    <w:p w:rsidR="001136CC" w:rsidRDefault="001136CC">
      <w:pPr>
        <w:rPr>
          <w:b/>
          <w:szCs w:val="24"/>
          <w:lang w:val="en-US"/>
        </w:rPr>
      </w:pP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Eligible tenderers</w:t>
      </w:r>
    </w:p>
    <w:p w:rsidR="003B7B8E" w:rsidRDefault="003B7B8E">
      <w:pPr>
        <w:rPr>
          <w:szCs w:val="24"/>
          <w:lang w:val="en-US"/>
        </w:rPr>
      </w:pPr>
      <w:r>
        <w:rPr>
          <w:szCs w:val="24"/>
          <w:lang w:val="en-US"/>
        </w:rPr>
        <w:t xml:space="preserve">Project lead must hold a </w:t>
      </w:r>
      <w:proofErr w:type="gramStart"/>
      <w:r>
        <w:rPr>
          <w:szCs w:val="24"/>
          <w:lang w:val="en-US"/>
        </w:rPr>
        <w:t>PhD and have at least five years’ experience with project management</w:t>
      </w:r>
      <w:proofErr w:type="gramEnd"/>
      <w:r>
        <w:rPr>
          <w:szCs w:val="24"/>
          <w:lang w:val="en-US"/>
        </w:rPr>
        <w:t xml:space="preserve"> and be an internationally recognized expert on IMO regulation or MBM’s.</w:t>
      </w:r>
    </w:p>
    <w:p w:rsidR="003B7B8E" w:rsidRPr="003B7B8E" w:rsidRDefault="003B7B8E">
      <w:pPr>
        <w:rPr>
          <w:szCs w:val="24"/>
          <w:lang w:val="en-US"/>
        </w:rPr>
      </w:pPr>
      <w:r>
        <w:rPr>
          <w:szCs w:val="24"/>
          <w:lang w:val="en-US"/>
        </w:rPr>
        <w:t>Project members must have expert knowledge on IMO regulation or MBM’s.</w:t>
      </w:r>
    </w:p>
    <w:p w:rsidR="001B0D56" w:rsidRDefault="001B0D56" w:rsidP="006E6FE8">
      <w:pPr>
        <w:rPr>
          <w:b/>
          <w:szCs w:val="24"/>
          <w:lang w:val="en-US"/>
        </w:rPr>
      </w:pPr>
    </w:p>
    <w:p w:rsidR="006E6FE8" w:rsidRPr="004617F9" w:rsidRDefault="006E6FE8" w:rsidP="006E6FE8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Deadline for submission of tender</w:t>
      </w:r>
    </w:p>
    <w:p w:rsidR="006E6FE8" w:rsidRPr="006E6FE8" w:rsidRDefault="001136CC">
      <w:pPr>
        <w:rPr>
          <w:szCs w:val="24"/>
          <w:lang w:val="en-US"/>
        </w:rPr>
      </w:pPr>
      <w:r>
        <w:rPr>
          <w:szCs w:val="24"/>
          <w:lang w:val="en-US"/>
        </w:rPr>
        <w:t>22.11.2019</w:t>
      </w:r>
    </w:p>
    <w:p w:rsidR="0025384E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Notification of award</w:t>
      </w:r>
      <w:r w:rsidR="001B5A70" w:rsidRPr="004617F9">
        <w:rPr>
          <w:b/>
          <w:szCs w:val="24"/>
          <w:lang w:val="en-US"/>
        </w:rPr>
        <w:t xml:space="preserve"> and contract</w:t>
      </w:r>
    </w:p>
    <w:p w:rsidR="00B738F1" w:rsidRPr="00B738F1" w:rsidRDefault="001136CC">
      <w:pPr>
        <w:rPr>
          <w:szCs w:val="24"/>
          <w:lang w:val="en-US"/>
        </w:rPr>
      </w:pPr>
      <w:r>
        <w:rPr>
          <w:szCs w:val="24"/>
          <w:lang w:val="en-US"/>
        </w:rPr>
        <w:t>28.11.2019</w:t>
      </w:r>
    </w:p>
    <w:p w:rsidR="0025384E" w:rsidRPr="004617F9" w:rsidRDefault="0025384E">
      <w:pPr>
        <w:rPr>
          <w:b/>
          <w:szCs w:val="24"/>
          <w:lang w:val="en-US"/>
        </w:rPr>
      </w:pPr>
      <w:r w:rsidRPr="004617F9">
        <w:rPr>
          <w:b/>
          <w:szCs w:val="24"/>
          <w:lang w:val="en-US"/>
        </w:rPr>
        <w:t>Contact person at DMA</w:t>
      </w:r>
    </w:p>
    <w:p w:rsidR="0025384E" w:rsidRPr="006E6FE8" w:rsidRDefault="006E6FE8" w:rsidP="006E6FE8">
      <w:pPr>
        <w:spacing w:after="0"/>
        <w:rPr>
          <w:szCs w:val="24"/>
          <w:lang w:val="en-US"/>
        </w:rPr>
      </w:pPr>
      <w:r w:rsidRPr="006E6FE8">
        <w:rPr>
          <w:szCs w:val="24"/>
          <w:lang w:val="en-US"/>
        </w:rPr>
        <w:t>Lau Blaxekjær</w:t>
      </w:r>
    </w:p>
    <w:p w:rsidR="006E6FE8" w:rsidRPr="006E6FE8" w:rsidRDefault="006E6FE8" w:rsidP="006E6FE8">
      <w:pPr>
        <w:spacing w:after="0"/>
        <w:rPr>
          <w:szCs w:val="24"/>
          <w:lang w:val="en-US"/>
        </w:rPr>
      </w:pPr>
      <w:r w:rsidRPr="006E6FE8">
        <w:rPr>
          <w:szCs w:val="24"/>
          <w:lang w:val="en-US"/>
        </w:rPr>
        <w:t>Special Advisor</w:t>
      </w:r>
    </w:p>
    <w:p w:rsidR="006E6FE8" w:rsidRPr="006E6FE8" w:rsidRDefault="006E6FE8" w:rsidP="006E6FE8">
      <w:pPr>
        <w:spacing w:after="0"/>
        <w:rPr>
          <w:szCs w:val="24"/>
          <w:lang w:val="en-US"/>
        </w:rPr>
      </w:pPr>
      <w:r w:rsidRPr="006E6FE8">
        <w:rPr>
          <w:szCs w:val="24"/>
          <w:lang w:val="en-US"/>
        </w:rPr>
        <w:t>Blue Growth and Maritime Policy</w:t>
      </w:r>
    </w:p>
    <w:p w:rsidR="0025384E" w:rsidRDefault="00C77754" w:rsidP="006E6FE8">
      <w:pPr>
        <w:spacing w:after="0"/>
        <w:rPr>
          <w:szCs w:val="24"/>
          <w:lang w:val="en-US"/>
        </w:rPr>
      </w:pPr>
      <w:hyperlink r:id="rId9" w:history="1">
        <w:r w:rsidR="006E6FE8" w:rsidRPr="00EF118F">
          <w:rPr>
            <w:rStyle w:val="Hyperlink"/>
            <w:szCs w:val="24"/>
            <w:lang w:val="en-US"/>
          </w:rPr>
          <w:t>lau@dma.dk</w:t>
        </w:r>
      </w:hyperlink>
    </w:p>
    <w:p w:rsidR="006E6FE8" w:rsidRPr="006E6FE8" w:rsidRDefault="006E6FE8" w:rsidP="006E6FE8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>+45 9137 6247</w:t>
      </w:r>
    </w:p>
    <w:p w:rsidR="00E1004C" w:rsidRPr="006E6FE8" w:rsidRDefault="00C77754" w:rsidP="006E6FE8">
      <w:pPr>
        <w:rPr>
          <w:szCs w:val="24"/>
          <w:lang w:val="en-US"/>
        </w:rPr>
      </w:pPr>
    </w:p>
    <w:sectPr w:rsidR="00E1004C" w:rsidRPr="006E6FE8" w:rsidSect="0044112B">
      <w:pgSz w:w="11906" w:h="16838"/>
      <w:pgMar w:top="31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54" w:rsidRDefault="00C77754" w:rsidP="00224D69">
      <w:pPr>
        <w:spacing w:after="0" w:line="240" w:lineRule="auto"/>
      </w:pPr>
      <w:r>
        <w:separator/>
      </w:r>
    </w:p>
  </w:endnote>
  <w:endnote w:type="continuationSeparator" w:id="0">
    <w:p w:rsidR="00C77754" w:rsidRDefault="00C77754" w:rsidP="002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54" w:rsidRDefault="00C77754" w:rsidP="00224D69">
      <w:pPr>
        <w:spacing w:after="0" w:line="240" w:lineRule="auto"/>
      </w:pPr>
      <w:r>
        <w:separator/>
      </w:r>
    </w:p>
  </w:footnote>
  <w:footnote w:type="continuationSeparator" w:id="0">
    <w:p w:rsidR="00C77754" w:rsidRDefault="00C77754" w:rsidP="00224D69">
      <w:pPr>
        <w:spacing w:after="0" w:line="240" w:lineRule="auto"/>
      </w:pPr>
      <w:r>
        <w:continuationSeparator/>
      </w:r>
    </w:p>
  </w:footnote>
  <w:footnote w:id="1">
    <w:p w:rsidR="00224D69" w:rsidRDefault="00224D6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224D69">
        <w:t>http://www.imo.org/en/OurWork/Environment/PollutionPrevention/AirPollution/Pages/GHG-Emissions.aspx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6E36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6AD2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AA471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CA1DF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EE99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8F4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27B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4AC7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A554702"/>
    <w:multiLevelType w:val="hybridMultilevel"/>
    <w:tmpl w:val="9B0EE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11"/>
    <w:multiLevelType w:val="hybridMultilevel"/>
    <w:tmpl w:val="A8404E9E"/>
    <w:lvl w:ilvl="0" w:tplc="85325C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05B18"/>
    <w:multiLevelType w:val="hybridMultilevel"/>
    <w:tmpl w:val="BF466BC0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9FD37E5"/>
    <w:multiLevelType w:val="hybridMultilevel"/>
    <w:tmpl w:val="CDE46218"/>
    <w:lvl w:ilvl="0" w:tplc="BEB254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E01E8B9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233C65" w:themeColor="text2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233C65" w:themeColor="text2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233C65" w:themeColor="text2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  <w:color w:val="233C65" w:themeColor="text2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  <w:color w:val="233C65" w:themeColor="text2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232" w:hanging="1474"/>
      </w:pPr>
      <w:rPr>
        <w:rFonts w:hint="default"/>
        <w:color w:val="233C65" w:themeColor="text2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  <w:color w:val="233C65" w:themeColor="text2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  <w:color w:val="233C65" w:themeColor="text2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  <w:color w:val="233C65" w:themeColor="text2"/>
      </w:rPr>
    </w:lvl>
  </w:abstractNum>
  <w:abstractNum w:abstractNumId="14" w15:restartNumberingAfterBreak="0">
    <w:nsid w:val="7FB354B8"/>
    <w:multiLevelType w:val="multilevel"/>
    <w:tmpl w:val="A2728340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233C65" w:themeColor="text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233C65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233C65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233C65" w:themeColor="text2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233C65" w:themeColor="text2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233C65" w:themeColor="text2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233C65" w:themeColor="text2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233C65" w:themeColor="text2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233C65" w:themeColor="text2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2B"/>
    <w:rsid w:val="00062389"/>
    <w:rsid w:val="000625D7"/>
    <w:rsid w:val="001136CC"/>
    <w:rsid w:val="001337F2"/>
    <w:rsid w:val="001B0D56"/>
    <w:rsid w:val="001B5A70"/>
    <w:rsid w:val="001C0607"/>
    <w:rsid w:val="00224D69"/>
    <w:rsid w:val="0025384E"/>
    <w:rsid w:val="003122AD"/>
    <w:rsid w:val="003B7B8E"/>
    <w:rsid w:val="003E6FFD"/>
    <w:rsid w:val="00412AB3"/>
    <w:rsid w:val="0044112B"/>
    <w:rsid w:val="004617F9"/>
    <w:rsid w:val="006902B5"/>
    <w:rsid w:val="006E6FE8"/>
    <w:rsid w:val="00713383"/>
    <w:rsid w:val="00726A09"/>
    <w:rsid w:val="008B178B"/>
    <w:rsid w:val="008D5073"/>
    <w:rsid w:val="008D5F0C"/>
    <w:rsid w:val="00B738F1"/>
    <w:rsid w:val="00C77754"/>
    <w:rsid w:val="00C97820"/>
    <w:rsid w:val="00D46AED"/>
    <w:rsid w:val="00DA6C1A"/>
    <w:rsid w:val="00F16E80"/>
    <w:rsid w:val="00F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E76"/>
  <w15:chartTrackingRefBased/>
  <w15:docId w15:val="{D298B423-0131-4A24-B43C-3D14182B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2B"/>
    <w:pPr>
      <w:spacing w:after="280" w:line="280" w:lineRule="atLeast"/>
    </w:pPr>
    <w:rPr>
      <w:rFonts w:ascii="Times New Roman" w:hAnsi="Times New Roman" w:cs="Verdana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4112B"/>
    <w:pPr>
      <w:widowControl w:val="0"/>
      <w:spacing w:after="0" w:line="640" w:lineRule="atLeast"/>
      <w:contextualSpacing/>
      <w:outlineLvl w:val="0"/>
    </w:pPr>
    <w:rPr>
      <w:rFonts w:ascii="Georgia" w:eastAsiaTheme="majorEastAsia" w:hAnsi="Georgia" w:cstheme="majorBidi"/>
      <w:bCs/>
      <w:color w:val="233C65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4112B"/>
    <w:pPr>
      <w:keepNext/>
      <w:keepLines/>
      <w:spacing w:after="0"/>
      <w:contextualSpacing/>
      <w:outlineLvl w:val="1"/>
    </w:pPr>
    <w:rPr>
      <w:rFonts w:eastAsiaTheme="majorEastAsia" w:cstheme="majorBidi"/>
      <w:b/>
      <w:bCs/>
      <w:color w:val="233C65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4112B"/>
    <w:pPr>
      <w:keepNext/>
      <w:keepLines/>
      <w:spacing w:after="0"/>
      <w:contextualSpacing/>
      <w:outlineLvl w:val="2"/>
    </w:pPr>
    <w:rPr>
      <w:rFonts w:eastAsiaTheme="majorEastAsia" w:cstheme="majorBidi"/>
      <w:b/>
      <w:bCs/>
      <w:color w:val="233C65" w:themeColor="text2"/>
      <w:sz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112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112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112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4112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4112B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112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4112B"/>
    <w:rPr>
      <w:rFonts w:ascii="Georgia" w:eastAsiaTheme="majorEastAsia" w:hAnsi="Georgia" w:cstheme="majorBidi"/>
      <w:bCs/>
      <w:color w:val="233C65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4112B"/>
    <w:rPr>
      <w:rFonts w:ascii="Times New Roman" w:eastAsiaTheme="majorEastAsia" w:hAnsi="Times New Roman" w:cstheme="majorBidi"/>
      <w:b/>
      <w:bCs/>
      <w:color w:val="233C65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4112B"/>
    <w:rPr>
      <w:rFonts w:ascii="Times New Roman" w:eastAsiaTheme="majorEastAsia" w:hAnsi="Times New Roman" w:cstheme="majorBidi"/>
      <w:b/>
      <w:bCs/>
      <w:color w:val="233C65" w:themeColor="text2"/>
      <w:sz w:val="26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112B"/>
    <w:rPr>
      <w:rFonts w:ascii="Times New Roman" w:eastAsiaTheme="majorEastAsia" w:hAnsi="Times New Roman" w:cstheme="majorBidi"/>
      <w:b/>
      <w:bCs/>
      <w:iCs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112B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112B"/>
    <w:rPr>
      <w:rFonts w:ascii="Times New Roman" w:eastAsiaTheme="majorEastAsia" w:hAnsi="Times New Roman" w:cstheme="majorBidi"/>
      <w:b/>
      <w:iCs/>
      <w:sz w:val="24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44112B"/>
    <w:rPr>
      <w:rFonts w:ascii="Times New Roman" w:eastAsiaTheme="majorEastAsia" w:hAnsi="Times New Roman" w:cstheme="majorBidi"/>
      <w:b/>
      <w:iCs/>
      <w:sz w:val="24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112B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112B"/>
    <w:rPr>
      <w:rFonts w:ascii="Times New Roman" w:eastAsiaTheme="majorEastAsia" w:hAnsi="Times New Roman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44112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44112B"/>
    <w:rPr>
      <w:rFonts w:ascii="Times New Roman" w:hAnsi="Times New Roman" w:cs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44112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44112B"/>
    <w:rPr>
      <w:rFonts w:ascii="Times New Roman" w:hAnsi="Times New Roman" w:cs="Verdana"/>
      <w:sz w:val="16"/>
      <w:szCs w:val="20"/>
    </w:rPr>
  </w:style>
  <w:style w:type="paragraph" w:styleId="Titel">
    <w:name w:val="Title"/>
    <w:basedOn w:val="Normal"/>
    <w:next w:val="Normal"/>
    <w:link w:val="TitelTegn"/>
    <w:uiPriority w:val="19"/>
    <w:rsid w:val="0044112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44112B"/>
    <w:rPr>
      <w:rFonts w:ascii="Times New Roman" w:eastAsiaTheme="majorEastAsia" w:hAnsi="Times New Roman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rsid w:val="0044112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44112B"/>
    <w:rPr>
      <w:rFonts w:ascii="Times New Roman" w:eastAsiaTheme="majorEastAsia" w:hAnsi="Times New Roman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qFormat/>
    <w:rsid w:val="0044112B"/>
    <w:rPr>
      <w:i/>
      <w:iCs/>
      <w:color w:val="989898" w:themeColor="text1" w:themeTint="7F"/>
    </w:rPr>
  </w:style>
  <w:style w:type="character" w:styleId="Kraftigfremhvning">
    <w:name w:val="Intense Emphasis"/>
    <w:basedOn w:val="Standardskrifttypeiafsnit"/>
    <w:uiPriority w:val="19"/>
    <w:rsid w:val="0044112B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44112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rsid w:val="0044112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44112B"/>
    <w:rPr>
      <w:rFonts w:ascii="Times New Roman" w:hAnsi="Times New Roman" w:cs="Verdana"/>
      <w:b/>
      <w:bCs/>
      <w:i/>
      <w:iCs/>
      <w:sz w:val="24"/>
      <w:szCs w:val="20"/>
    </w:rPr>
  </w:style>
  <w:style w:type="character" w:styleId="Svaghenvisning">
    <w:name w:val="Subtle Reference"/>
    <w:basedOn w:val="Standardskrifttypeiafsnit"/>
    <w:uiPriority w:val="99"/>
    <w:qFormat/>
    <w:rsid w:val="0044112B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qFormat/>
    <w:rsid w:val="0044112B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44112B"/>
    <w:pPr>
      <w:spacing w:before="140"/>
      <w:contextualSpacing/>
    </w:pPr>
    <w:rPr>
      <w:b/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44112B"/>
    <w:pPr>
      <w:tabs>
        <w:tab w:val="right" w:leader="dot" w:pos="9066"/>
      </w:tabs>
      <w:spacing w:before="280" w:after="0"/>
      <w:ind w:right="567"/>
    </w:pPr>
    <w:rPr>
      <w:b/>
      <w:color w:val="233C65" w:themeColor="text2"/>
    </w:rPr>
  </w:style>
  <w:style w:type="paragraph" w:styleId="Indholdsfortegnelse2">
    <w:name w:val="toc 2"/>
    <w:basedOn w:val="Normal"/>
    <w:next w:val="Normal"/>
    <w:uiPriority w:val="39"/>
    <w:rsid w:val="0044112B"/>
    <w:pPr>
      <w:tabs>
        <w:tab w:val="right" w:leader="dot" w:pos="9066"/>
      </w:tabs>
      <w:spacing w:after="0"/>
      <w:ind w:left="284" w:right="567"/>
      <w:contextualSpacing/>
    </w:pPr>
    <w:rPr>
      <w:color w:val="233C65" w:themeColor="text2"/>
    </w:rPr>
  </w:style>
  <w:style w:type="paragraph" w:styleId="Indholdsfortegnelse3">
    <w:name w:val="toc 3"/>
    <w:basedOn w:val="Normal"/>
    <w:next w:val="Normal"/>
    <w:uiPriority w:val="39"/>
    <w:rsid w:val="0044112B"/>
    <w:pPr>
      <w:tabs>
        <w:tab w:val="right" w:leader="dot" w:pos="9066"/>
      </w:tabs>
      <w:spacing w:after="0"/>
      <w:ind w:left="567" w:right="567"/>
    </w:pPr>
    <w:rPr>
      <w:color w:val="233C65" w:themeColor="text2"/>
    </w:rPr>
  </w:style>
  <w:style w:type="paragraph" w:styleId="Indholdsfortegnelse4">
    <w:name w:val="toc 4"/>
    <w:basedOn w:val="Normal"/>
    <w:next w:val="Normal"/>
    <w:uiPriority w:val="39"/>
    <w:semiHidden/>
    <w:rsid w:val="0044112B"/>
    <w:pPr>
      <w:tabs>
        <w:tab w:val="right" w:leader="dot" w:pos="9066"/>
      </w:tabs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44112B"/>
    <w:pPr>
      <w:tabs>
        <w:tab w:val="left" w:pos="9066"/>
      </w:tabs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44112B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44112B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44112B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44112B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44112B"/>
    <w:pPr>
      <w:framePr w:w="9072" w:vSpace="510" w:wrap="around" w:hAnchor="margin" w:yAlign="top"/>
      <w:spacing w:after="520" w:line="360" w:lineRule="atLeast"/>
      <w:jc w:val="center"/>
    </w:pPr>
    <w:rPr>
      <w:rFonts w:ascii="Georgia" w:hAnsi="Georgia"/>
      <w:caps/>
      <w:color w:val="233C65" w:themeColor="text2"/>
      <w:sz w:val="60"/>
    </w:rPr>
  </w:style>
  <w:style w:type="paragraph" w:styleId="Bloktekst">
    <w:name w:val="Block Text"/>
    <w:basedOn w:val="Normal"/>
    <w:uiPriority w:val="99"/>
    <w:semiHidden/>
    <w:rsid w:val="0044112B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44112B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44112B"/>
    <w:rPr>
      <w:rFonts w:ascii="Times New Roman" w:hAnsi="Times New Roman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44112B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44112B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44112B"/>
    <w:rPr>
      <w:rFonts w:ascii="Times New Roman" w:hAnsi="Times New Roman" w:cs="Verdana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44112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44112B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4112B"/>
    <w:rPr>
      <w:sz w:val="16"/>
    </w:rPr>
  </w:style>
  <w:style w:type="paragraph" w:customStyle="1" w:styleId="Template">
    <w:name w:val="Template"/>
    <w:uiPriority w:val="8"/>
    <w:semiHidden/>
    <w:rsid w:val="0044112B"/>
    <w:pPr>
      <w:spacing w:after="0" w:line="220" w:lineRule="atLeast"/>
      <w:jc w:val="center"/>
    </w:pPr>
    <w:rPr>
      <w:rFonts w:ascii="Arial" w:hAnsi="Arial" w:cs="Verdana"/>
      <w:b/>
      <w:caps/>
      <w:noProof/>
      <w:color w:val="FFFFFF"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44112B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44112B"/>
    <w:pPr>
      <w:spacing w:line="200" w:lineRule="atLeast"/>
    </w:pPr>
    <w:rPr>
      <w:b w:val="0"/>
    </w:rPr>
  </w:style>
  <w:style w:type="paragraph" w:styleId="Citatoverskrift">
    <w:name w:val="toa heading"/>
    <w:basedOn w:val="Normal"/>
    <w:next w:val="Normal"/>
    <w:uiPriority w:val="39"/>
    <w:semiHidden/>
    <w:rsid w:val="0044112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44112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4112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4112B"/>
    <w:rPr>
      <w:color w:val="auto"/>
    </w:rPr>
  </w:style>
  <w:style w:type="paragraph" w:customStyle="1" w:styleId="Tabel">
    <w:name w:val="Tabel"/>
    <w:uiPriority w:val="4"/>
    <w:rsid w:val="0044112B"/>
    <w:pPr>
      <w:spacing w:before="100" w:after="100" w:line="280" w:lineRule="atLeast"/>
      <w:ind w:left="113" w:right="113"/>
    </w:pPr>
    <w:rPr>
      <w:rFonts w:ascii="Arial" w:hAnsi="Arial" w:cs="Verdana"/>
      <w:sz w:val="18"/>
      <w:szCs w:val="20"/>
    </w:rPr>
  </w:style>
  <w:style w:type="paragraph" w:customStyle="1" w:styleId="Tabel-Tekst">
    <w:name w:val="Tabel - Tekst"/>
    <w:basedOn w:val="Tabel"/>
    <w:uiPriority w:val="4"/>
    <w:rsid w:val="0044112B"/>
  </w:style>
  <w:style w:type="paragraph" w:customStyle="1" w:styleId="Tabel-TekstTotal">
    <w:name w:val="Tabel - Tekst Total"/>
    <w:basedOn w:val="Tabel-Tekst"/>
    <w:uiPriority w:val="4"/>
    <w:rsid w:val="0044112B"/>
    <w:rPr>
      <w:b/>
    </w:rPr>
  </w:style>
  <w:style w:type="paragraph" w:customStyle="1" w:styleId="Tabel-Tal">
    <w:name w:val="Tabel - Tal"/>
    <w:basedOn w:val="Tabel"/>
    <w:uiPriority w:val="4"/>
    <w:rsid w:val="0044112B"/>
    <w:pPr>
      <w:jc w:val="right"/>
    </w:pPr>
  </w:style>
  <w:style w:type="paragraph" w:customStyle="1" w:styleId="Tabel-TalTotal">
    <w:name w:val="Tabel - Tal Total"/>
    <w:basedOn w:val="Tabel-Tal"/>
    <w:uiPriority w:val="4"/>
    <w:rsid w:val="0044112B"/>
    <w:rPr>
      <w:b/>
    </w:rPr>
  </w:style>
  <w:style w:type="paragraph" w:styleId="Citat">
    <w:name w:val="Quote"/>
    <w:basedOn w:val="Normal"/>
    <w:next w:val="Normal"/>
    <w:link w:val="CitatTegn"/>
    <w:uiPriority w:val="19"/>
    <w:rsid w:val="0044112B"/>
    <w:pPr>
      <w:spacing w:before="260" w:after="260"/>
      <w:ind w:left="567" w:right="567"/>
    </w:pPr>
    <w:rPr>
      <w:b/>
      <w:iCs/>
      <w:color w:val="323232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44112B"/>
    <w:rPr>
      <w:rFonts w:ascii="Times New Roman" w:hAnsi="Times New Roman" w:cs="Verdana"/>
      <w:b/>
      <w:iCs/>
      <w:color w:val="323232" w:themeColor="text1"/>
      <w:sz w:val="24"/>
      <w:szCs w:val="20"/>
    </w:rPr>
  </w:style>
  <w:style w:type="character" w:styleId="Bogenstitel">
    <w:name w:val="Book Title"/>
    <w:basedOn w:val="Standardskrifttypeiafsnit"/>
    <w:uiPriority w:val="99"/>
    <w:qFormat/>
    <w:rsid w:val="0044112B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44112B"/>
    <w:pPr>
      <w:ind w:right="567"/>
    </w:pPr>
  </w:style>
  <w:style w:type="paragraph" w:styleId="Normalindrykning">
    <w:name w:val="Normal Indent"/>
    <w:basedOn w:val="Normal"/>
    <w:uiPriority w:val="99"/>
    <w:semiHidden/>
    <w:rsid w:val="0044112B"/>
    <w:pPr>
      <w:ind w:left="1134"/>
    </w:pPr>
  </w:style>
  <w:style w:type="table" w:styleId="Tabel-Gitter">
    <w:name w:val="Table Grid"/>
    <w:basedOn w:val="Tabel-Normal"/>
    <w:uiPriority w:val="39"/>
    <w:rsid w:val="0044112B"/>
    <w:pPr>
      <w:spacing w:after="280" w:line="28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44112B"/>
    <w:pPr>
      <w:spacing w:after="260" w:line="300" w:lineRule="atLeast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44112B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44112B"/>
  </w:style>
  <w:style w:type="table" w:customStyle="1" w:styleId="Blank">
    <w:name w:val="Blank"/>
    <w:basedOn w:val="Tabel-Normal"/>
    <w:uiPriority w:val="99"/>
    <w:rsid w:val="0044112B"/>
    <w:pPr>
      <w:spacing w:after="280" w:line="24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44112B"/>
    <w:pPr>
      <w:spacing w:after="0" w:line="28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44112B"/>
  </w:style>
  <w:style w:type="paragraph" w:customStyle="1" w:styleId="Tabel-Overskrift">
    <w:name w:val="Tabel - Overskrift"/>
    <w:basedOn w:val="Tabel"/>
    <w:uiPriority w:val="4"/>
    <w:rsid w:val="0044112B"/>
    <w:rPr>
      <w:color w:val="FFFFFF"/>
    </w:rPr>
  </w:style>
  <w:style w:type="paragraph" w:customStyle="1" w:styleId="Tabel-OverskriftHjre">
    <w:name w:val="Tabel - Overskrift Højre"/>
    <w:basedOn w:val="Tabel-Overskrift"/>
    <w:uiPriority w:val="4"/>
    <w:rsid w:val="0044112B"/>
    <w:pPr>
      <w:jc w:val="right"/>
    </w:pPr>
  </w:style>
  <w:style w:type="table" w:customStyle="1" w:styleId="Sfartsstyrelsen-Tabel">
    <w:name w:val="Søfartsstyrelsen - Tabel"/>
    <w:basedOn w:val="Tabel-Normal"/>
    <w:uiPriority w:val="99"/>
    <w:rsid w:val="0044112B"/>
    <w:pPr>
      <w:spacing w:before="100" w:after="100" w:line="280" w:lineRule="atLeast"/>
      <w:ind w:left="113" w:right="113"/>
    </w:pPr>
    <w:rPr>
      <w:rFonts w:ascii="Arial" w:hAnsi="Arial" w:cs="Verdana"/>
      <w:sz w:val="18"/>
      <w:szCs w:val="20"/>
    </w:rPr>
    <w:tblPr>
      <w:tblBorders>
        <w:top w:val="single" w:sz="4" w:space="0" w:color="233C65" w:themeColor="text2"/>
        <w:left w:val="single" w:sz="4" w:space="0" w:color="233C65" w:themeColor="text2"/>
        <w:bottom w:val="single" w:sz="4" w:space="0" w:color="233C65" w:themeColor="text2"/>
        <w:right w:val="single" w:sz="4" w:space="0" w:color="233C65" w:themeColor="text2"/>
        <w:insideH w:val="single" w:sz="4" w:space="0" w:color="233C65" w:themeColor="text2"/>
        <w:insideV w:val="single" w:sz="4" w:space="0" w:color="233C65" w:themeColor="text2"/>
      </w:tblBorders>
      <w:tblCellMar>
        <w:left w:w="0" w:type="dxa"/>
        <w:right w:w="0" w:type="dxa"/>
      </w:tblCellMar>
    </w:tblPr>
    <w:tblStylePr w:type="firstRow">
      <w:rPr>
        <w:rFonts w:ascii="Arial" w:hAnsi="Arial"/>
        <w:sz w:val="18"/>
      </w:rPr>
      <w:tblPr/>
      <w:tcPr>
        <w:shd w:val="clear" w:color="auto" w:fill="233C65" w:themeFill="text2"/>
      </w:tcPr>
    </w:tblStylePr>
  </w:style>
  <w:style w:type="character" w:styleId="Fremhv">
    <w:name w:val="Emphasis"/>
    <w:basedOn w:val="Standardskrifttypeiafsnit"/>
    <w:uiPriority w:val="99"/>
    <w:qFormat/>
    <w:rsid w:val="0044112B"/>
    <w:rPr>
      <w:rFonts w:ascii="Arial" w:hAnsi="Arial"/>
      <w:b/>
      <w:i w:val="0"/>
      <w:iCs/>
      <w:color w:val="990000" w:themeColor="accent2"/>
      <w:sz w:val="20"/>
    </w:rPr>
  </w:style>
  <w:style w:type="character" w:styleId="Hyperlink">
    <w:name w:val="Hyperlink"/>
    <w:basedOn w:val="Standardskrifttypeiafsnit"/>
    <w:uiPriority w:val="99"/>
    <w:semiHidden/>
    <w:rsid w:val="0044112B"/>
    <w:rPr>
      <w:color w:val="233B65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4112B"/>
    <w:rPr>
      <w:color w:val="605E5C"/>
      <w:shd w:val="clear" w:color="auto" w:fill="E1DFDD"/>
    </w:rPr>
  </w:style>
  <w:style w:type="paragraph" w:customStyle="1" w:styleId="Fremhvet-Tekst">
    <w:name w:val="Fremhævet - Tekst"/>
    <w:basedOn w:val="Normal"/>
    <w:next w:val="Normal"/>
    <w:uiPriority w:val="2"/>
    <w:qFormat/>
    <w:rsid w:val="0044112B"/>
    <w:rPr>
      <w:b/>
      <w:color w:val="990000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4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2B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44112B"/>
  </w:style>
  <w:style w:type="paragraph" w:styleId="Listeafsnit">
    <w:name w:val="List Paragraph"/>
    <w:basedOn w:val="Normal"/>
    <w:uiPriority w:val="99"/>
    <w:rsid w:val="0044112B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44112B"/>
    <w:pPr>
      <w:spacing w:after="0" w:line="240" w:lineRule="auto"/>
    </w:pPr>
    <w:rPr>
      <w:rFonts w:ascii="Arial" w:hAnsi="Arial" w:cs="Verdana"/>
      <w:color w:val="323232" w:themeColor="text1"/>
      <w:sz w:val="20"/>
      <w:szCs w:val="20"/>
    </w:rPr>
    <w:tblPr>
      <w:tblStyleRowBandSize w:val="1"/>
      <w:tblStyleColBandSize w:val="1"/>
      <w:tblBorders>
        <w:top w:val="single" w:sz="8" w:space="0" w:color="233B65" w:themeColor="accent1"/>
        <w:bottom w:val="single" w:sz="8" w:space="0" w:color="233B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3B65" w:themeColor="accent1"/>
        </w:tcBorders>
      </w:tcPr>
    </w:tblStylePr>
    <w:tblStylePr w:type="lastRow">
      <w:rPr>
        <w:b/>
        <w:bCs/>
        <w:color w:val="233C65" w:themeColor="text2"/>
      </w:rPr>
      <w:tblPr/>
      <w:tcPr>
        <w:tcBorders>
          <w:top w:val="single" w:sz="8" w:space="0" w:color="233B65" w:themeColor="accent1"/>
          <w:bottom w:val="single" w:sz="8" w:space="0" w:color="233B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3B65" w:themeColor="accent1"/>
          <w:bottom w:val="single" w:sz="8" w:space="0" w:color="233B65" w:themeColor="accent1"/>
        </w:tcBorders>
      </w:tcPr>
    </w:tblStylePr>
    <w:tblStylePr w:type="band1Vert">
      <w:tblPr/>
      <w:tcPr>
        <w:shd w:val="clear" w:color="auto" w:fill="BACAE7" w:themeFill="accent1" w:themeFillTint="3F"/>
      </w:tcPr>
    </w:tblStylePr>
    <w:tblStylePr w:type="band1Horz">
      <w:tblPr/>
      <w:tcPr>
        <w:shd w:val="clear" w:color="auto" w:fill="BACAE7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3B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3B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3B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B63AA" w:themeColor="accent1" w:themeTint="BF"/>
        <w:left w:val="single" w:sz="8" w:space="0" w:color="3B63AA" w:themeColor="accent1" w:themeTint="BF"/>
        <w:bottom w:val="single" w:sz="8" w:space="0" w:color="3B63AA" w:themeColor="accent1" w:themeTint="BF"/>
        <w:right w:val="single" w:sz="8" w:space="0" w:color="3B63AA" w:themeColor="accent1" w:themeTint="BF"/>
        <w:insideH w:val="single" w:sz="8" w:space="0" w:color="3B63A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63AA" w:themeColor="accent1" w:themeTint="BF"/>
          <w:left w:val="single" w:sz="8" w:space="0" w:color="3B63AA" w:themeColor="accent1" w:themeTint="BF"/>
          <w:bottom w:val="single" w:sz="8" w:space="0" w:color="3B63AA" w:themeColor="accent1" w:themeTint="BF"/>
          <w:right w:val="single" w:sz="8" w:space="0" w:color="3B63AA" w:themeColor="accent1" w:themeTint="BF"/>
          <w:insideH w:val="nil"/>
          <w:insideV w:val="nil"/>
        </w:tcBorders>
        <w:shd w:val="clear" w:color="auto" w:fill="233B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3AA" w:themeColor="accent1" w:themeTint="BF"/>
          <w:left w:val="single" w:sz="8" w:space="0" w:color="3B63AA" w:themeColor="accent1" w:themeTint="BF"/>
          <w:bottom w:val="single" w:sz="8" w:space="0" w:color="3B63AA" w:themeColor="accent1" w:themeTint="BF"/>
          <w:right w:val="single" w:sz="8" w:space="0" w:color="3B63A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A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A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233B65" w:themeColor="accent1"/>
        <w:left w:val="single" w:sz="8" w:space="0" w:color="233B65" w:themeColor="accent1"/>
        <w:bottom w:val="single" w:sz="8" w:space="0" w:color="233B65" w:themeColor="accent1"/>
        <w:right w:val="single" w:sz="8" w:space="0" w:color="233B65" w:themeColor="accent1"/>
        <w:insideH w:val="single" w:sz="8" w:space="0" w:color="233B65" w:themeColor="accent1"/>
        <w:insideV w:val="single" w:sz="8" w:space="0" w:color="233B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18" w:space="0" w:color="233B65" w:themeColor="accent1"/>
          <w:right w:val="single" w:sz="8" w:space="0" w:color="233B65" w:themeColor="accent1"/>
          <w:insideH w:val="nil"/>
          <w:insideV w:val="single" w:sz="8" w:space="0" w:color="233B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H w:val="nil"/>
          <w:insideV w:val="single" w:sz="8" w:space="0" w:color="233B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  <w:tblStylePr w:type="band1Vert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  <w:shd w:val="clear" w:color="auto" w:fill="BACAE7" w:themeFill="accent1" w:themeFillTint="3F"/>
      </w:tcPr>
    </w:tblStylePr>
    <w:tblStylePr w:type="band1Horz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V w:val="single" w:sz="8" w:space="0" w:color="233B65" w:themeColor="accent1"/>
        </w:tcBorders>
        <w:shd w:val="clear" w:color="auto" w:fill="BACAE7" w:themeFill="accent1" w:themeFillTint="3F"/>
      </w:tcPr>
    </w:tblStylePr>
    <w:tblStylePr w:type="band2Horz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V w:val="single" w:sz="8" w:space="0" w:color="233B65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233B65" w:themeColor="accent1"/>
        <w:left w:val="single" w:sz="8" w:space="0" w:color="233B65" w:themeColor="accent1"/>
        <w:bottom w:val="single" w:sz="8" w:space="0" w:color="233B65" w:themeColor="accent1"/>
        <w:right w:val="single" w:sz="8" w:space="0" w:color="233B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3B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  <w:tblStylePr w:type="band1Horz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4112B"/>
    <w:pPr>
      <w:spacing w:after="0" w:line="240" w:lineRule="auto"/>
    </w:pPr>
    <w:rPr>
      <w:rFonts w:ascii="Arial" w:hAnsi="Arial" w:cs="Verdana"/>
      <w:color w:val="1A2C4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233B65" w:themeColor="accent1"/>
        <w:bottom w:val="single" w:sz="8" w:space="0" w:color="233B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3B65" w:themeColor="accent1"/>
          <w:left w:val="nil"/>
          <w:bottom w:val="single" w:sz="8" w:space="0" w:color="233B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3B65" w:themeColor="accent1"/>
          <w:left w:val="nil"/>
          <w:bottom w:val="single" w:sz="8" w:space="0" w:color="233B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A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AE7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44112B"/>
    <w:pPr>
      <w:spacing w:after="0" w:line="240" w:lineRule="auto"/>
    </w:pPr>
    <w:rPr>
      <w:rFonts w:ascii="Arial" w:hAnsi="Arial" w:cs="Verdana"/>
      <w:color w:val="323232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252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2525" w:themeFill="text1" w:themeFillShade="BF"/>
      </w:tc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shd w:val="clear" w:color="auto" w:fill="989898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4112B"/>
    <w:pPr>
      <w:spacing w:after="0" w:line="240" w:lineRule="auto"/>
    </w:pPr>
    <w:rPr>
      <w:rFonts w:ascii="Arial" w:hAnsi="Arial" w:cs="Verdana"/>
      <w:color w:val="323232" w:themeColor="text1"/>
      <w:sz w:val="20"/>
      <w:szCs w:val="20"/>
    </w:rPr>
    <w:tblPr>
      <w:tblStyleRowBandSize w:val="1"/>
      <w:tblStyleColBandSize w:val="1"/>
    </w:tblPr>
    <w:tcPr>
      <w:shd w:val="clear" w:color="auto" w:fill="EAEA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0000" w:themeFill="accent2" w:themeFillShade="CC"/>
      </w:tcPr>
    </w:tblStylePr>
    <w:tblStylePr w:type="lastRow">
      <w:rPr>
        <w:b/>
        <w:bCs/>
        <w:color w:val="7A0000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4112B"/>
    <w:pPr>
      <w:spacing w:after="0" w:line="240" w:lineRule="auto"/>
    </w:pPr>
    <w:rPr>
      <w:rFonts w:ascii="Arial" w:hAnsi="Arial" w:cs="Verdana"/>
      <w:color w:val="323232" w:themeColor="text1"/>
      <w:sz w:val="20"/>
      <w:szCs w:val="20"/>
    </w:rPr>
    <w:tblPr>
      <w:tblStyleRowBandSize w:val="1"/>
      <w:tblStyleColBandSize w:val="1"/>
      <w:tblBorders>
        <w:top w:val="single" w:sz="24" w:space="0" w:color="990000" w:themeColor="accent2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89898" w:themeFill="text1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44112B"/>
    <w:pPr>
      <w:spacing w:after="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2323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252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323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8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898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4112B"/>
    <w:pPr>
      <w:spacing w:after="0" w:line="240" w:lineRule="auto"/>
    </w:pPr>
    <w:rPr>
      <w:rFonts w:asciiTheme="majorHAnsi" w:eastAsiaTheme="majorEastAsia" w:hAnsiTheme="majorHAnsi" w:cstheme="majorBidi"/>
      <w:color w:val="323232" w:themeColor="text1"/>
      <w:sz w:val="20"/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23232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tcBorders>
          <w:insideH w:val="single" w:sz="6" w:space="0" w:color="323232" w:themeColor="text1"/>
          <w:insideV w:val="single" w:sz="6" w:space="0" w:color="323232" w:themeColor="text1"/>
        </w:tcBorders>
        <w:shd w:val="clear" w:color="auto" w:fill="9898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56565" w:themeColor="text1" w:themeTint="BF"/>
        <w:left w:val="single" w:sz="8" w:space="0" w:color="656565" w:themeColor="text1" w:themeTint="BF"/>
        <w:bottom w:val="single" w:sz="8" w:space="0" w:color="656565" w:themeColor="text1" w:themeTint="BF"/>
        <w:right w:val="single" w:sz="8" w:space="0" w:color="656565" w:themeColor="text1" w:themeTint="BF"/>
        <w:insideH w:val="single" w:sz="8" w:space="0" w:color="656565" w:themeColor="text1" w:themeTint="BF"/>
        <w:insideV w:val="single" w:sz="8" w:space="0" w:color="656565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656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shd w:val="clear" w:color="auto" w:fill="989898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44112B"/>
    <w:pPr>
      <w:spacing w:after="0" w:line="240" w:lineRule="auto"/>
    </w:pPr>
    <w:rPr>
      <w:rFonts w:asciiTheme="majorHAnsi" w:eastAsiaTheme="majorEastAsia" w:hAnsiTheme="majorHAnsi" w:cstheme="majorBidi"/>
      <w:color w:val="323232" w:themeColor="text1"/>
      <w:sz w:val="20"/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323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323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323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44112B"/>
    <w:pPr>
      <w:spacing w:after="0" w:line="240" w:lineRule="auto"/>
    </w:pPr>
    <w:rPr>
      <w:rFonts w:ascii="Arial" w:hAnsi="Arial" w:cs="Verdana"/>
      <w:color w:val="323232" w:themeColor="text1"/>
      <w:sz w:val="20"/>
      <w:szCs w:val="20"/>
    </w:rPr>
    <w:tblPr>
      <w:tblStyleRowBandSize w:val="1"/>
      <w:tblStyleColBandSize w:val="1"/>
      <w:tblBorders>
        <w:top w:val="single" w:sz="8" w:space="0" w:color="323232" w:themeColor="text1"/>
        <w:bottom w:val="single" w:sz="8" w:space="0" w:color="32323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3232" w:themeColor="text1"/>
        </w:tcBorders>
      </w:tcPr>
    </w:tblStylePr>
    <w:tblStylePr w:type="lastRow">
      <w:rPr>
        <w:b/>
        <w:bCs/>
        <w:color w:val="233C65" w:themeColor="text2"/>
      </w:rPr>
      <w:tblPr/>
      <w:tcPr>
        <w:tcBorders>
          <w:top w:val="single" w:sz="8" w:space="0" w:color="323232" w:themeColor="text1"/>
          <w:bottom w:val="single" w:sz="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3232" w:themeColor="text1"/>
          <w:bottom w:val="single" w:sz="8" w:space="0" w:color="323232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56565" w:themeColor="text1" w:themeTint="BF"/>
        <w:left w:val="single" w:sz="8" w:space="0" w:color="656565" w:themeColor="text1" w:themeTint="BF"/>
        <w:bottom w:val="single" w:sz="8" w:space="0" w:color="656565" w:themeColor="text1" w:themeTint="BF"/>
        <w:right w:val="single" w:sz="8" w:space="0" w:color="656565" w:themeColor="text1" w:themeTint="BF"/>
        <w:insideH w:val="single" w:sz="8" w:space="0" w:color="6565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6565" w:themeColor="text1" w:themeTint="BF"/>
          <w:left w:val="single" w:sz="8" w:space="0" w:color="656565" w:themeColor="text1" w:themeTint="BF"/>
          <w:bottom w:val="single" w:sz="8" w:space="0" w:color="656565" w:themeColor="text1" w:themeTint="BF"/>
          <w:right w:val="single" w:sz="8" w:space="0" w:color="656565" w:themeColor="text1" w:themeTint="BF"/>
          <w:insideH w:val="nil"/>
          <w:insideV w:val="nil"/>
        </w:tcBorders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565" w:themeColor="text1" w:themeTint="BF"/>
          <w:left w:val="single" w:sz="8" w:space="0" w:color="656565" w:themeColor="text1" w:themeTint="BF"/>
          <w:bottom w:val="single" w:sz="8" w:space="0" w:color="656565" w:themeColor="text1" w:themeTint="BF"/>
          <w:right w:val="single" w:sz="8" w:space="0" w:color="65656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1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4112B"/>
    <w:pPr>
      <w:spacing w:after="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4112B"/>
    <w:pPr>
      <w:spacing w:after="0" w:line="240" w:lineRule="auto"/>
    </w:pPr>
    <w:rPr>
      <w:rFonts w:ascii="Arial" w:hAnsi="Arial" w:cs="Verdana"/>
      <w:color w:val="252525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323232" w:themeColor="text1"/>
        <w:bottom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text1"/>
          <w:left w:val="nil"/>
          <w:bottom w:val="single" w:sz="8" w:space="0" w:color="3232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text1"/>
          <w:left w:val="nil"/>
          <w:bottom w:val="single" w:sz="8" w:space="0" w:color="3232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character" w:styleId="HTML-variabel">
    <w:name w:val="HTML Variable"/>
    <w:basedOn w:val="Standardskrifttypeiafsnit"/>
    <w:uiPriority w:val="99"/>
    <w:semiHidden/>
    <w:rsid w:val="0044112B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44112B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44112B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44112B"/>
    <w:pPr>
      <w:spacing w:after="0"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4112B"/>
    <w:rPr>
      <w:rFonts w:ascii="Consolas" w:hAnsi="Consolas" w:cs="Verdana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44112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44112B"/>
    <w:rPr>
      <w:i/>
      <w:iCs/>
    </w:rPr>
  </w:style>
  <w:style w:type="character" w:styleId="HTML-kode">
    <w:name w:val="HTML Code"/>
    <w:basedOn w:val="Standardskrifttypeiafsnit"/>
    <w:uiPriority w:val="99"/>
    <w:semiHidden/>
    <w:rsid w:val="0044112B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44112B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44112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4112B"/>
    <w:rPr>
      <w:rFonts w:ascii="Times New Roman" w:hAnsi="Times New Roman" w:cs="Verdana"/>
      <w:i/>
      <w:iCs/>
      <w:sz w:val="24"/>
      <w:szCs w:val="20"/>
    </w:rPr>
  </w:style>
  <w:style w:type="character" w:styleId="HTML-akronym">
    <w:name w:val="HTML Acronym"/>
    <w:basedOn w:val="Standardskrifttypeiafsnit"/>
    <w:uiPriority w:val="99"/>
    <w:semiHidden/>
    <w:rsid w:val="0044112B"/>
  </w:style>
  <w:style w:type="paragraph" w:styleId="NormalWeb">
    <w:name w:val="Normal (Web)"/>
    <w:basedOn w:val="Normal"/>
    <w:uiPriority w:val="99"/>
    <w:semiHidden/>
    <w:rsid w:val="0044112B"/>
    <w:rPr>
      <w:rFonts w:cs="Times New Roman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4411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112B"/>
    <w:rPr>
      <w:rFonts w:ascii="Consolas" w:hAnsi="Consolas" w:cs="Verdana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rsid w:val="0044112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4112B"/>
    <w:rPr>
      <w:rFonts w:ascii="Segoe UI" w:hAnsi="Segoe UI" w:cs="Segoe UI"/>
      <w:sz w:val="16"/>
      <w:szCs w:val="16"/>
    </w:rPr>
  </w:style>
  <w:style w:type="character" w:styleId="BesgtLink">
    <w:name w:val="FollowedHyperlink"/>
    <w:basedOn w:val="Standardskrifttypeiafsnit"/>
    <w:uiPriority w:val="21"/>
    <w:semiHidden/>
    <w:rsid w:val="0044112B"/>
    <w:rPr>
      <w:color w:val="233B65" w:themeColor="followedHyperlink"/>
      <w:u w:val="single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4112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4112B"/>
    <w:rPr>
      <w:rFonts w:ascii="Times New Roman" w:hAnsi="Times New Roman" w:cs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44112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44112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4112B"/>
    <w:rPr>
      <w:rFonts w:ascii="Times New Roman" w:hAnsi="Times New Roman" w:cs="Verdana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44112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4112B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4112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4112B"/>
    <w:pPr>
      <w:spacing w:after="28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44112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4112B"/>
    <w:pPr>
      <w:spacing w:after="28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44112B"/>
  </w:style>
  <w:style w:type="character" w:customStyle="1" w:styleId="DatoTegn">
    <w:name w:val="Dato Tegn"/>
    <w:basedOn w:val="Standardskrifttypeiafsnit"/>
    <w:link w:val="Dato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4112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441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411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44112B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44112B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44112B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44112B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44112B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rsid w:val="0044112B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4112B"/>
    <w:rPr>
      <w:rFonts w:ascii="Times New Roman" w:hAnsi="Times New Roman" w:cs="Verdana"/>
      <w:sz w:val="24"/>
      <w:szCs w:val="20"/>
    </w:rPr>
  </w:style>
  <w:style w:type="paragraph" w:styleId="Opstilling-talellerbogst5">
    <w:name w:val="List Number 5"/>
    <w:basedOn w:val="Normal"/>
    <w:uiPriority w:val="99"/>
    <w:semiHidden/>
    <w:rsid w:val="0044112B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44112B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44112B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44112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44112B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44112B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44112B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44112B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44112B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44112B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44112B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44112B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44112B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rsid w:val="00441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 w:cs="Verdana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4112B"/>
    <w:rPr>
      <w:rFonts w:ascii="Consolas" w:hAnsi="Consolas" w:cs="Verdana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rsid w:val="0044112B"/>
  </w:style>
  <w:style w:type="character" w:styleId="Kommentarhenvisning">
    <w:name w:val="annotation reference"/>
    <w:basedOn w:val="Standardskrifttypeiafsnit"/>
    <w:uiPriority w:val="99"/>
    <w:semiHidden/>
    <w:rsid w:val="0044112B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rsid w:val="0044112B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44112B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Modtageradresse0">
    <w:name w:val="envelope address"/>
    <w:basedOn w:val="Normal"/>
    <w:uiPriority w:val="99"/>
    <w:semiHidden/>
    <w:rsid w:val="00441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44112B"/>
    <w:pPr>
      <w:spacing w:after="0" w:line="240" w:lineRule="auto"/>
      <w:ind w:left="220" w:hanging="220"/>
    </w:pPr>
  </w:style>
  <w:style w:type="paragraph" w:styleId="Indeksoverskrift">
    <w:name w:val="index heading"/>
    <w:basedOn w:val="Normal"/>
    <w:next w:val="Indeks1"/>
    <w:uiPriority w:val="99"/>
    <w:semiHidden/>
    <w:rsid w:val="0044112B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44112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4112B"/>
    <w:rPr>
      <w:rFonts w:ascii="Times New Roman" w:hAnsi="Times New Roman" w:cs="Verdana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44112B"/>
    <w:pPr>
      <w:spacing w:after="0" w:line="240" w:lineRule="auto"/>
      <w:ind w:left="198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44112B"/>
    <w:pPr>
      <w:spacing w:after="0" w:line="240" w:lineRule="auto"/>
      <w:ind w:left="176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44112B"/>
    <w:pPr>
      <w:spacing w:after="0" w:line="240" w:lineRule="auto"/>
      <w:ind w:left="154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44112B"/>
    <w:pPr>
      <w:spacing w:after="0" w:line="240" w:lineRule="auto"/>
      <w:ind w:left="132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44112B"/>
    <w:pPr>
      <w:spacing w:after="0" w:line="240" w:lineRule="auto"/>
      <w:ind w:left="110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44112B"/>
    <w:pPr>
      <w:spacing w:after="0" w:line="240" w:lineRule="auto"/>
      <w:ind w:left="88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44112B"/>
    <w:pPr>
      <w:spacing w:after="0" w:line="240" w:lineRule="auto"/>
      <w:ind w:left="66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44112B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o.org/en/OurWork/Environment/PollutionPrevention/AirPollution/Documents/Resolution%20MEPC.304%2872%29_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o.org/en/OurWork/Environment/PollutionPrevention/AirPollution/Pages/Greenhouse-Gas-Studies-201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@dma.dk" TargetMode="External"/></Relationships>
</file>

<file path=word/theme/theme1.xml><?xml version="1.0" encoding="utf-8"?>
<a:theme xmlns:a="http://schemas.openxmlformats.org/drawingml/2006/main" name="Office Theme">
  <a:themeElements>
    <a:clrScheme name="Soefartsstyrelsen 2019">
      <a:dk1>
        <a:srgbClr val="323232"/>
      </a:dk1>
      <a:lt1>
        <a:srgbClr val="FFFFFF"/>
      </a:lt1>
      <a:dk2>
        <a:srgbClr val="233C65"/>
      </a:dk2>
      <a:lt2>
        <a:srgbClr val="E7E6E6"/>
      </a:lt2>
      <a:accent1>
        <a:srgbClr val="233B65"/>
      </a:accent1>
      <a:accent2>
        <a:srgbClr val="990000"/>
      </a:accent2>
      <a:accent3>
        <a:srgbClr val="FAB30C"/>
      </a:accent3>
      <a:accent4>
        <a:srgbClr val="88CCEE"/>
      </a:accent4>
      <a:accent5>
        <a:srgbClr val="117733"/>
      </a:accent5>
      <a:accent6>
        <a:srgbClr val="CC6677"/>
      </a:accent6>
      <a:hlink>
        <a:srgbClr val="233B65"/>
      </a:hlink>
      <a:folHlink>
        <a:srgbClr val="233B65"/>
      </a:folHlink>
    </a:clrScheme>
    <a:fontScheme name="Søfartsstyrelsen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xtLst>
          <a:ext uri="{909E8E84-426E-40DD-AFC4-6F175D3DCCD1}">
            <a14:hiddenFill xmlns:a14="http://schemas.microsoft.com/office/drawing/2010/main">
              <a:solidFill>
                <a:schemeClr val="lt1"/>
              </a:solidFill>
            </a14:hiddenFill>
          </a:ex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Blaxekjær</dc:creator>
  <cp:keywords/>
  <dc:description/>
  <cp:lastModifiedBy>Mikkel Strube-Weber</cp:lastModifiedBy>
  <cp:revision>2</cp:revision>
  <dcterms:created xsi:type="dcterms:W3CDTF">2019-11-06T11:24:00Z</dcterms:created>
  <dcterms:modified xsi:type="dcterms:W3CDTF">2019-11-06T11:24:00Z</dcterms:modified>
</cp:coreProperties>
</file>