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0416" w14:textId="4805B1A4" w:rsidR="00320050" w:rsidRDefault="00320050" w:rsidP="00320050">
      <w:pPr>
        <w:rPr>
          <w:rFonts w:asciiTheme="majorHAnsi" w:eastAsiaTheme="majorEastAsia" w:hAnsiTheme="majorHAnsi" w:cstheme="majorBidi"/>
          <w:color w:val="2F5496" w:themeColor="accent1" w:themeShade="BF"/>
          <w:sz w:val="32"/>
          <w:szCs w:val="32"/>
        </w:rPr>
      </w:pPr>
      <w:r w:rsidRPr="00320050">
        <w:rPr>
          <w:sz w:val="44"/>
          <w:szCs w:val="44"/>
        </w:rPr>
        <w:t xml:space="preserve">Regnskabsinstruks for FGU </w:t>
      </w:r>
      <w:r w:rsidR="00EE3DDD">
        <w:rPr>
          <w:sz w:val="44"/>
          <w:szCs w:val="44"/>
        </w:rPr>
        <w:t>Nordvest</w:t>
      </w:r>
      <w:r>
        <w:rPr>
          <w:rFonts w:asciiTheme="majorHAnsi" w:eastAsiaTheme="majorEastAsia" w:hAnsiTheme="majorHAnsi" w:cstheme="majorBidi"/>
          <w:color w:val="2F5496" w:themeColor="accent1" w:themeShade="BF"/>
          <w:sz w:val="32"/>
          <w:szCs w:val="32"/>
        </w:rPr>
        <w:t>.</w:t>
      </w:r>
    </w:p>
    <w:sdt>
      <w:sdtPr>
        <w:rPr>
          <w:rFonts w:asciiTheme="minorHAnsi" w:eastAsiaTheme="minorHAnsi" w:hAnsiTheme="minorHAnsi" w:cstheme="minorBidi"/>
          <w:color w:val="auto"/>
          <w:sz w:val="22"/>
          <w:szCs w:val="22"/>
          <w:lang w:eastAsia="en-US"/>
        </w:rPr>
        <w:id w:val="-23324357"/>
        <w:docPartObj>
          <w:docPartGallery w:val="Table of Contents"/>
          <w:docPartUnique/>
        </w:docPartObj>
      </w:sdtPr>
      <w:sdtEndPr>
        <w:rPr>
          <w:b/>
          <w:bCs/>
        </w:rPr>
      </w:sdtEndPr>
      <w:sdtContent>
        <w:p w14:paraId="03CB4813" w14:textId="598C881E" w:rsidR="00320050" w:rsidRDefault="00320050">
          <w:pPr>
            <w:pStyle w:val="Overskrift"/>
          </w:pPr>
          <w:r>
            <w:t>Indhold</w:t>
          </w:r>
        </w:p>
        <w:p w14:paraId="5C8D361F" w14:textId="5BE84025" w:rsidR="0077167C" w:rsidRDefault="00320050">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3752491" w:history="1">
            <w:r w:rsidR="0077167C" w:rsidRPr="006915BB">
              <w:rPr>
                <w:rStyle w:val="Hyperlink"/>
                <w:noProof/>
              </w:rPr>
              <w:t>1 Indledning</w:t>
            </w:r>
            <w:r w:rsidR="0077167C">
              <w:rPr>
                <w:noProof/>
                <w:webHidden/>
              </w:rPr>
              <w:tab/>
            </w:r>
            <w:r w:rsidR="0077167C">
              <w:rPr>
                <w:noProof/>
                <w:webHidden/>
              </w:rPr>
              <w:fldChar w:fldCharType="begin"/>
            </w:r>
            <w:r w:rsidR="0077167C">
              <w:rPr>
                <w:noProof/>
                <w:webHidden/>
              </w:rPr>
              <w:instrText xml:space="preserve"> PAGEREF _Toc13752491 \h </w:instrText>
            </w:r>
            <w:r w:rsidR="0077167C">
              <w:rPr>
                <w:noProof/>
                <w:webHidden/>
              </w:rPr>
            </w:r>
            <w:r w:rsidR="0077167C">
              <w:rPr>
                <w:noProof/>
                <w:webHidden/>
              </w:rPr>
              <w:fldChar w:fldCharType="separate"/>
            </w:r>
            <w:r w:rsidR="0077167C">
              <w:rPr>
                <w:noProof/>
                <w:webHidden/>
              </w:rPr>
              <w:t>3</w:t>
            </w:r>
            <w:r w:rsidR="0077167C">
              <w:rPr>
                <w:noProof/>
                <w:webHidden/>
              </w:rPr>
              <w:fldChar w:fldCharType="end"/>
            </w:r>
          </w:hyperlink>
        </w:p>
        <w:p w14:paraId="30621B01" w14:textId="1E525C8F" w:rsidR="0077167C" w:rsidRDefault="003D71AC">
          <w:pPr>
            <w:pStyle w:val="Indholdsfortegnelse2"/>
            <w:tabs>
              <w:tab w:val="left" w:pos="880"/>
              <w:tab w:val="right" w:leader="dot" w:pos="9628"/>
            </w:tabs>
            <w:rPr>
              <w:rFonts w:eastAsiaTheme="minorEastAsia"/>
              <w:noProof/>
              <w:lang w:eastAsia="da-DK"/>
            </w:rPr>
          </w:pPr>
          <w:hyperlink w:anchor="_Toc13752492" w:history="1">
            <w:r w:rsidR="0077167C" w:rsidRPr="006915BB">
              <w:rPr>
                <w:rStyle w:val="Hyperlink"/>
                <w:noProof/>
              </w:rPr>
              <w:t>1.1</w:t>
            </w:r>
            <w:r w:rsidR="0077167C">
              <w:rPr>
                <w:rFonts w:eastAsiaTheme="minorEastAsia"/>
                <w:noProof/>
                <w:lang w:eastAsia="da-DK"/>
              </w:rPr>
              <w:tab/>
            </w:r>
            <w:r w:rsidR="0077167C" w:rsidRPr="006915BB">
              <w:rPr>
                <w:rStyle w:val="Hyperlink"/>
                <w:noProof/>
              </w:rPr>
              <w:t>Institutionens opgaver og organisatoriske opdeling</w:t>
            </w:r>
            <w:r w:rsidR="0077167C">
              <w:rPr>
                <w:noProof/>
                <w:webHidden/>
              </w:rPr>
              <w:tab/>
            </w:r>
            <w:r w:rsidR="0077167C">
              <w:rPr>
                <w:noProof/>
                <w:webHidden/>
              </w:rPr>
              <w:fldChar w:fldCharType="begin"/>
            </w:r>
            <w:r w:rsidR="0077167C">
              <w:rPr>
                <w:noProof/>
                <w:webHidden/>
              </w:rPr>
              <w:instrText xml:space="preserve"> PAGEREF _Toc13752492 \h </w:instrText>
            </w:r>
            <w:r w:rsidR="0077167C">
              <w:rPr>
                <w:noProof/>
                <w:webHidden/>
              </w:rPr>
            </w:r>
            <w:r w:rsidR="0077167C">
              <w:rPr>
                <w:noProof/>
                <w:webHidden/>
              </w:rPr>
              <w:fldChar w:fldCharType="separate"/>
            </w:r>
            <w:r w:rsidR="0077167C">
              <w:rPr>
                <w:noProof/>
                <w:webHidden/>
              </w:rPr>
              <w:t>3</w:t>
            </w:r>
            <w:r w:rsidR="0077167C">
              <w:rPr>
                <w:noProof/>
                <w:webHidden/>
              </w:rPr>
              <w:fldChar w:fldCharType="end"/>
            </w:r>
          </w:hyperlink>
        </w:p>
        <w:p w14:paraId="3EB2C3BD" w14:textId="5AB97363" w:rsidR="0077167C" w:rsidRDefault="003D71AC">
          <w:pPr>
            <w:pStyle w:val="Indholdsfortegnelse2"/>
            <w:tabs>
              <w:tab w:val="left" w:pos="880"/>
              <w:tab w:val="right" w:leader="dot" w:pos="9628"/>
            </w:tabs>
            <w:rPr>
              <w:rFonts w:eastAsiaTheme="minorEastAsia"/>
              <w:noProof/>
              <w:lang w:eastAsia="da-DK"/>
            </w:rPr>
          </w:pPr>
          <w:hyperlink w:anchor="_Toc13752493" w:history="1">
            <w:r w:rsidR="0077167C" w:rsidRPr="006915BB">
              <w:rPr>
                <w:rStyle w:val="Hyperlink"/>
                <w:noProof/>
              </w:rPr>
              <w:t>1.2</w:t>
            </w:r>
            <w:r w:rsidR="0077167C">
              <w:rPr>
                <w:rFonts w:eastAsiaTheme="minorEastAsia"/>
                <w:noProof/>
                <w:lang w:eastAsia="da-DK"/>
              </w:rPr>
              <w:tab/>
            </w:r>
            <w:r w:rsidR="0077167C" w:rsidRPr="006915BB">
              <w:rPr>
                <w:rStyle w:val="Hyperlink"/>
                <w:noProof/>
              </w:rPr>
              <w:t>Institutionens regnskabsmæssige opgaver</w:t>
            </w:r>
            <w:r w:rsidR="0077167C">
              <w:rPr>
                <w:noProof/>
                <w:webHidden/>
              </w:rPr>
              <w:tab/>
            </w:r>
            <w:r w:rsidR="0077167C">
              <w:rPr>
                <w:noProof/>
                <w:webHidden/>
              </w:rPr>
              <w:fldChar w:fldCharType="begin"/>
            </w:r>
            <w:r w:rsidR="0077167C">
              <w:rPr>
                <w:noProof/>
                <w:webHidden/>
              </w:rPr>
              <w:instrText xml:space="preserve"> PAGEREF _Toc13752493 \h </w:instrText>
            </w:r>
            <w:r w:rsidR="0077167C">
              <w:rPr>
                <w:noProof/>
                <w:webHidden/>
              </w:rPr>
            </w:r>
            <w:r w:rsidR="0077167C">
              <w:rPr>
                <w:noProof/>
                <w:webHidden/>
              </w:rPr>
              <w:fldChar w:fldCharType="separate"/>
            </w:r>
            <w:r w:rsidR="0077167C">
              <w:rPr>
                <w:noProof/>
                <w:webHidden/>
              </w:rPr>
              <w:t>3</w:t>
            </w:r>
            <w:r w:rsidR="0077167C">
              <w:rPr>
                <w:noProof/>
                <w:webHidden/>
              </w:rPr>
              <w:fldChar w:fldCharType="end"/>
            </w:r>
          </w:hyperlink>
        </w:p>
        <w:p w14:paraId="6B0C0359" w14:textId="1DD5A944" w:rsidR="0077167C" w:rsidRDefault="003D71AC">
          <w:pPr>
            <w:pStyle w:val="Indholdsfortegnelse2"/>
            <w:tabs>
              <w:tab w:val="left" w:pos="880"/>
              <w:tab w:val="right" w:leader="dot" w:pos="9628"/>
            </w:tabs>
            <w:rPr>
              <w:rFonts w:eastAsiaTheme="minorEastAsia"/>
              <w:noProof/>
              <w:lang w:eastAsia="da-DK"/>
            </w:rPr>
          </w:pPr>
          <w:hyperlink w:anchor="_Toc13752494" w:history="1">
            <w:r w:rsidR="0077167C" w:rsidRPr="006915BB">
              <w:rPr>
                <w:rStyle w:val="Hyperlink"/>
                <w:noProof/>
              </w:rPr>
              <w:t>1.3</w:t>
            </w:r>
            <w:r w:rsidR="0077167C">
              <w:rPr>
                <w:rFonts w:eastAsiaTheme="minorEastAsia"/>
                <w:noProof/>
                <w:lang w:eastAsia="da-DK"/>
              </w:rPr>
              <w:tab/>
            </w:r>
            <w:r w:rsidR="0077167C" w:rsidRPr="006915BB">
              <w:rPr>
                <w:rStyle w:val="Hyperlink"/>
                <w:noProof/>
              </w:rPr>
              <w:t>Institutionens it-anvendelse</w:t>
            </w:r>
            <w:r w:rsidR="0077167C">
              <w:rPr>
                <w:noProof/>
                <w:webHidden/>
              </w:rPr>
              <w:tab/>
            </w:r>
            <w:r w:rsidR="0077167C">
              <w:rPr>
                <w:noProof/>
                <w:webHidden/>
              </w:rPr>
              <w:fldChar w:fldCharType="begin"/>
            </w:r>
            <w:r w:rsidR="0077167C">
              <w:rPr>
                <w:noProof/>
                <w:webHidden/>
              </w:rPr>
              <w:instrText xml:space="preserve"> PAGEREF _Toc13752494 \h </w:instrText>
            </w:r>
            <w:r w:rsidR="0077167C">
              <w:rPr>
                <w:noProof/>
                <w:webHidden/>
              </w:rPr>
            </w:r>
            <w:r w:rsidR="0077167C">
              <w:rPr>
                <w:noProof/>
                <w:webHidden/>
              </w:rPr>
              <w:fldChar w:fldCharType="separate"/>
            </w:r>
            <w:r w:rsidR="0077167C">
              <w:rPr>
                <w:noProof/>
                <w:webHidden/>
              </w:rPr>
              <w:t>5</w:t>
            </w:r>
            <w:r w:rsidR="0077167C">
              <w:rPr>
                <w:noProof/>
                <w:webHidden/>
              </w:rPr>
              <w:fldChar w:fldCharType="end"/>
            </w:r>
          </w:hyperlink>
        </w:p>
        <w:p w14:paraId="46E9576E" w14:textId="6233E5BC" w:rsidR="0077167C" w:rsidRDefault="003D71AC">
          <w:pPr>
            <w:pStyle w:val="Indholdsfortegnelse2"/>
            <w:tabs>
              <w:tab w:val="left" w:pos="880"/>
              <w:tab w:val="right" w:leader="dot" w:pos="9628"/>
            </w:tabs>
            <w:rPr>
              <w:rFonts w:eastAsiaTheme="minorEastAsia"/>
              <w:noProof/>
              <w:lang w:eastAsia="da-DK"/>
            </w:rPr>
          </w:pPr>
          <w:hyperlink w:anchor="_Toc13752495" w:history="1">
            <w:r w:rsidR="0077167C" w:rsidRPr="006915BB">
              <w:rPr>
                <w:rStyle w:val="Hyperlink"/>
                <w:noProof/>
              </w:rPr>
              <w:t>1.4</w:t>
            </w:r>
            <w:r w:rsidR="0077167C">
              <w:rPr>
                <w:rFonts w:eastAsiaTheme="minorEastAsia"/>
                <w:noProof/>
                <w:lang w:eastAsia="da-DK"/>
              </w:rPr>
              <w:tab/>
            </w:r>
            <w:r w:rsidR="0077167C" w:rsidRPr="006915BB">
              <w:rPr>
                <w:rStyle w:val="Hyperlink"/>
                <w:noProof/>
              </w:rPr>
              <w:t>Institutionens budgetopgaver</w:t>
            </w:r>
            <w:r w:rsidR="0077167C">
              <w:rPr>
                <w:noProof/>
                <w:webHidden/>
              </w:rPr>
              <w:tab/>
            </w:r>
            <w:r w:rsidR="0077167C">
              <w:rPr>
                <w:noProof/>
                <w:webHidden/>
              </w:rPr>
              <w:fldChar w:fldCharType="begin"/>
            </w:r>
            <w:r w:rsidR="0077167C">
              <w:rPr>
                <w:noProof/>
                <w:webHidden/>
              </w:rPr>
              <w:instrText xml:space="preserve"> PAGEREF _Toc13752495 \h </w:instrText>
            </w:r>
            <w:r w:rsidR="0077167C">
              <w:rPr>
                <w:noProof/>
                <w:webHidden/>
              </w:rPr>
            </w:r>
            <w:r w:rsidR="0077167C">
              <w:rPr>
                <w:noProof/>
                <w:webHidden/>
              </w:rPr>
              <w:fldChar w:fldCharType="separate"/>
            </w:r>
            <w:r w:rsidR="0077167C">
              <w:rPr>
                <w:noProof/>
                <w:webHidden/>
              </w:rPr>
              <w:t>5</w:t>
            </w:r>
            <w:r w:rsidR="0077167C">
              <w:rPr>
                <w:noProof/>
                <w:webHidden/>
              </w:rPr>
              <w:fldChar w:fldCharType="end"/>
            </w:r>
          </w:hyperlink>
        </w:p>
        <w:p w14:paraId="00CBF899" w14:textId="2F019DCD" w:rsidR="0077167C" w:rsidRDefault="003D71AC">
          <w:pPr>
            <w:pStyle w:val="Indholdsfortegnelse1"/>
            <w:tabs>
              <w:tab w:val="right" w:leader="dot" w:pos="9628"/>
            </w:tabs>
            <w:rPr>
              <w:rFonts w:eastAsiaTheme="minorEastAsia"/>
              <w:noProof/>
              <w:lang w:eastAsia="da-DK"/>
            </w:rPr>
          </w:pPr>
          <w:hyperlink w:anchor="_Toc13752496" w:history="1">
            <w:r w:rsidR="0077167C" w:rsidRPr="006915BB">
              <w:rPr>
                <w:rStyle w:val="Hyperlink"/>
                <w:noProof/>
              </w:rPr>
              <w:t>2 FGU Nordvests regnskabsopgaver</w:t>
            </w:r>
            <w:r w:rsidR="0077167C">
              <w:rPr>
                <w:noProof/>
                <w:webHidden/>
              </w:rPr>
              <w:tab/>
            </w:r>
            <w:r w:rsidR="0077167C">
              <w:rPr>
                <w:noProof/>
                <w:webHidden/>
              </w:rPr>
              <w:fldChar w:fldCharType="begin"/>
            </w:r>
            <w:r w:rsidR="0077167C">
              <w:rPr>
                <w:noProof/>
                <w:webHidden/>
              </w:rPr>
              <w:instrText xml:space="preserve"> PAGEREF _Toc13752496 \h </w:instrText>
            </w:r>
            <w:r w:rsidR="0077167C">
              <w:rPr>
                <w:noProof/>
                <w:webHidden/>
              </w:rPr>
            </w:r>
            <w:r w:rsidR="0077167C">
              <w:rPr>
                <w:noProof/>
                <w:webHidden/>
              </w:rPr>
              <w:fldChar w:fldCharType="separate"/>
            </w:r>
            <w:r w:rsidR="0077167C">
              <w:rPr>
                <w:noProof/>
                <w:webHidden/>
              </w:rPr>
              <w:t>5</w:t>
            </w:r>
            <w:r w:rsidR="0077167C">
              <w:rPr>
                <w:noProof/>
                <w:webHidden/>
              </w:rPr>
              <w:fldChar w:fldCharType="end"/>
            </w:r>
          </w:hyperlink>
        </w:p>
        <w:p w14:paraId="2C0CACB2" w14:textId="6FCB0CE8" w:rsidR="0077167C" w:rsidRDefault="003D71AC">
          <w:pPr>
            <w:pStyle w:val="Indholdsfortegnelse2"/>
            <w:tabs>
              <w:tab w:val="right" w:leader="dot" w:pos="9628"/>
            </w:tabs>
            <w:rPr>
              <w:rFonts w:eastAsiaTheme="minorEastAsia"/>
              <w:noProof/>
              <w:lang w:eastAsia="da-DK"/>
            </w:rPr>
          </w:pPr>
          <w:hyperlink w:anchor="_Toc13752497" w:history="1">
            <w:r w:rsidR="0077167C" w:rsidRPr="006915BB">
              <w:rPr>
                <w:rStyle w:val="Hyperlink"/>
                <w:noProof/>
              </w:rPr>
              <w:t>2.1 Regnskabsmæssig registrering og opbevaring af regnskabsmateriale</w:t>
            </w:r>
            <w:r w:rsidR="0077167C">
              <w:rPr>
                <w:noProof/>
                <w:webHidden/>
              </w:rPr>
              <w:tab/>
            </w:r>
            <w:r w:rsidR="0077167C">
              <w:rPr>
                <w:noProof/>
                <w:webHidden/>
              </w:rPr>
              <w:fldChar w:fldCharType="begin"/>
            </w:r>
            <w:r w:rsidR="0077167C">
              <w:rPr>
                <w:noProof/>
                <w:webHidden/>
              </w:rPr>
              <w:instrText xml:space="preserve"> PAGEREF _Toc13752497 \h </w:instrText>
            </w:r>
            <w:r w:rsidR="0077167C">
              <w:rPr>
                <w:noProof/>
                <w:webHidden/>
              </w:rPr>
            </w:r>
            <w:r w:rsidR="0077167C">
              <w:rPr>
                <w:noProof/>
                <w:webHidden/>
              </w:rPr>
              <w:fldChar w:fldCharType="separate"/>
            </w:r>
            <w:r w:rsidR="0077167C">
              <w:rPr>
                <w:noProof/>
                <w:webHidden/>
              </w:rPr>
              <w:t>5</w:t>
            </w:r>
            <w:r w:rsidR="0077167C">
              <w:rPr>
                <w:noProof/>
                <w:webHidden/>
              </w:rPr>
              <w:fldChar w:fldCharType="end"/>
            </w:r>
          </w:hyperlink>
        </w:p>
        <w:p w14:paraId="7D49FB75" w14:textId="3FA7CAE4" w:rsidR="0077167C" w:rsidRDefault="003D71AC">
          <w:pPr>
            <w:pStyle w:val="Indholdsfortegnelse3"/>
            <w:tabs>
              <w:tab w:val="right" w:leader="dot" w:pos="9628"/>
            </w:tabs>
            <w:rPr>
              <w:rFonts w:eastAsiaTheme="minorEastAsia"/>
              <w:noProof/>
              <w:lang w:eastAsia="da-DK"/>
            </w:rPr>
          </w:pPr>
          <w:hyperlink w:anchor="_Toc13752498" w:history="1">
            <w:r w:rsidR="0077167C" w:rsidRPr="006915BB">
              <w:rPr>
                <w:rStyle w:val="Hyperlink"/>
                <w:noProof/>
              </w:rPr>
              <w:t>2.1.1 Tilrettelæggelse af registrering</w:t>
            </w:r>
            <w:r w:rsidR="0077167C">
              <w:rPr>
                <w:noProof/>
                <w:webHidden/>
              </w:rPr>
              <w:tab/>
            </w:r>
            <w:r w:rsidR="0077167C">
              <w:rPr>
                <w:noProof/>
                <w:webHidden/>
              </w:rPr>
              <w:fldChar w:fldCharType="begin"/>
            </w:r>
            <w:r w:rsidR="0077167C">
              <w:rPr>
                <w:noProof/>
                <w:webHidden/>
              </w:rPr>
              <w:instrText xml:space="preserve"> PAGEREF _Toc13752498 \h </w:instrText>
            </w:r>
            <w:r w:rsidR="0077167C">
              <w:rPr>
                <w:noProof/>
                <w:webHidden/>
              </w:rPr>
            </w:r>
            <w:r w:rsidR="0077167C">
              <w:rPr>
                <w:noProof/>
                <w:webHidden/>
              </w:rPr>
              <w:fldChar w:fldCharType="separate"/>
            </w:r>
            <w:r w:rsidR="0077167C">
              <w:rPr>
                <w:noProof/>
                <w:webHidden/>
              </w:rPr>
              <w:t>5</w:t>
            </w:r>
            <w:r w:rsidR="0077167C">
              <w:rPr>
                <w:noProof/>
                <w:webHidden/>
              </w:rPr>
              <w:fldChar w:fldCharType="end"/>
            </w:r>
          </w:hyperlink>
        </w:p>
        <w:p w14:paraId="1A40B832" w14:textId="572CA841" w:rsidR="0077167C" w:rsidRDefault="003D71AC">
          <w:pPr>
            <w:pStyle w:val="Indholdsfortegnelse3"/>
            <w:tabs>
              <w:tab w:val="right" w:leader="dot" w:pos="9628"/>
            </w:tabs>
            <w:rPr>
              <w:rFonts w:eastAsiaTheme="minorEastAsia"/>
              <w:noProof/>
              <w:lang w:eastAsia="da-DK"/>
            </w:rPr>
          </w:pPr>
          <w:hyperlink w:anchor="_Toc13752499" w:history="1">
            <w:r w:rsidR="0077167C" w:rsidRPr="006915BB">
              <w:rPr>
                <w:rStyle w:val="Hyperlink"/>
                <w:noProof/>
              </w:rPr>
              <w:t>2.1.2 Kontoplan</w:t>
            </w:r>
            <w:r w:rsidR="0077167C">
              <w:rPr>
                <w:noProof/>
                <w:webHidden/>
              </w:rPr>
              <w:tab/>
            </w:r>
            <w:r w:rsidR="0077167C">
              <w:rPr>
                <w:noProof/>
                <w:webHidden/>
              </w:rPr>
              <w:fldChar w:fldCharType="begin"/>
            </w:r>
            <w:r w:rsidR="0077167C">
              <w:rPr>
                <w:noProof/>
                <w:webHidden/>
              </w:rPr>
              <w:instrText xml:space="preserve"> PAGEREF _Toc13752499 \h </w:instrText>
            </w:r>
            <w:r w:rsidR="0077167C">
              <w:rPr>
                <w:noProof/>
                <w:webHidden/>
              </w:rPr>
            </w:r>
            <w:r w:rsidR="0077167C">
              <w:rPr>
                <w:noProof/>
                <w:webHidden/>
              </w:rPr>
              <w:fldChar w:fldCharType="separate"/>
            </w:r>
            <w:r w:rsidR="0077167C">
              <w:rPr>
                <w:noProof/>
                <w:webHidden/>
              </w:rPr>
              <w:t>6</w:t>
            </w:r>
            <w:r w:rsidR="0077167C">
              <w:rPr>
                <w:noProof/>
                <w:webHidden/>
              </w:rPr>
              <w:fldChar w:fldCharType="end"/>
            </w:r>
          </w:hyperlink>
        </w:p>
        <w:p w14:paraId="3FE71B9F" w14:textId="14E0620E" w:rsidR="0077167C" w:rsidRDefault="003D71AC">
          <w:pPr>
            <w:pStyle w:val="Indholdsfortegnelse3"/>
            <w:tabs>
              <w:tab w:val="right" w:leader="dot" w:pos="9628"/>
            </w:tabs>
            <w:rPr>
              <w:rFonts w:eastAsiaTheme="minorEastAsia"/>
              <w:noProof/>
              <w:lang w:eastAsia="da-DK"/>
            </w:rPr>
          </w:pPr>
          <w:hyperlink w:anchor="_Toc13752500" w:history="1">
            <w:r w:rsidR="0077167C" w:rsidRPr="006915BB">
              <w:rPr>
                <w:rStyle w:val="Hyperlink"/>
                <w:noProof/>
              </w:rPr>
              <w:t>2.1.3 Opbevaring af regnskabsmateriale</w:t>
            </w:r>
            <w:r w:rsidR="0077167C">
              <w:rPr>
                <w:noProof/>
                <w:webHidden/>
              </w:rPr>
              <w:tab/>
            </w:r>
            <w:r w:rsidR="0077167C">
              <w:rPr>
                <w:noProof/>
                <w:webHidden/>
              </w:rPr>
              <w:fldChar w:fldCharType="begin"/>
            </w:r>
            <w:r w:rsidR="0077167C">
              <w:rPr>
                <w:noProof/>
                <w:webHidden/>
              </w:rPr>
              <w:instrText xml:space="preserve"> PAGEREF _Toc13752500 \h </w:instrText>
            </w:r>
            <w:r w:rsidR="0077167C">
              <w:rPr>
                <w:noProof/>
                <w:webHidden/>
              </w:rPr>
            </w:r>
            <w:r w:rsidR="0077167C">
              <w:rPr>
                <w:noProof/>
                <w:webHidden/>
              </w:rPr>
              <w:fldChar w:fldCharType="separate"/>
            </w:r>
            <w:r w:rsidR="0077167C">
              <w:rPr>
                <w:noProof/>
                <w:webHidden/>
              </w:rPr>
              <w:t>6</w:t>
            </w:r>
            <w:r w:rsidR="0077167C">
              <w:rPr>
                <w:noProof/>
                <w:webHidden/>
              </w:rPr>
              <w:fldChar w:fldCharType="end"/>
            </w:r>
          </w:hyperlink>
        </w:p>
        <w:p w14:paraId="201B8B37" w14:textId="5DC5844F" w:rsidR="0077167C" w:rsidRDefault="003D71AC">
          <w:pPr>
            <w:pStyle w:val="Indholdsfortegnelse2"/>
            <w:tabs>
              <w:tab w:val="right" w:leader="dot" w:pos="9628"/>
            </w:tabs>
            <w:rPr>
              <w:rFonts w:eastAsiaTheme="minorEastAsia"/>
              <w:noProof/>
              <w:lang w:eastAsia="da-DK"/>
            </w:rPr>
          </w:pPr>
          <w:hyperlink w:anchor="_Toc13752501" w:history="1">
            <w:r w:rsidR="0077167C" w:rsidRPr="006915BB">
              <w:rPr>
                <w:rStyle w:val="Hyperlink"/>
                <w:noProof/>
              </w:rPr>
              <w:t>2.2 Forvaltning af udgifter</w:t>
            </w:r>
            <w:r w:rsidR="0077167C">
              <w:rPr>
                <w:noProof/>
                <w:webHidden/>
              </w:rPr>
              <w:tab/>
            </w:r>
            <w:r w:rsidR="0077167C">
              <w:rPr>
                <w:noProof/>
                <w:webHidden/>
              </w:rPr>
              <w:fldChar w:fldCharType="begin"/>
            </w:r>
            <w:r w:rsidR="0077167C">
              <w:rPr>
                <w:noProof/>
                <w:webHidden/>
              </w:rPr>
              <w:instrText xml:space="preserve"> PAGEREF _Toc13752501 \h </w:instrText>
            </w:r>
            <w:r w:rsidR="0077167C">
              <w:rPr>
                <w:noProof/>
                <w:webHidden/>
              </w:rPr>
            </w:r>
            <w:r w:rsidR="0077167C">
              <w:rPr>
                <w:noProof/>
                <w:webHidden/>
              </w:rPr>
              <w:fldChar w:fldCharType="separate"/>
            </w:r>
            <w:r w:rsidR="0077167C">
              <w:rPr>
                <w:noProof/>
                <w:webHidden/>
              </w:rPr>
              <w:t>6</w:t>
            </w:r>
            <w:r w:rsidR="0077167C">
              <w:rPr>
                <w:noProof/>
                <w:webHidden/>
              </w:rPr>
              <w:fldChar w:fldCharType="end"/>
            </w:r>
          </w:hyperlink>
        </w:p>
        <w:p w14:paraId="5BB87866" w14:textId="72F7E97D" w:rsidR="0077167C" w:rsidRDefault="003D71AC">
          <w:pPr>
            <w:pStyle w:val="Indholdsfortegnelse3"/>
            <w:tabs>
              <w:tab w:val="right" w:leader="dot" w:pos="9628"/>
            </w:tabs>
            <w:rPr>
              <w:rFonts w:eastAsiaTheme="minorEastAsia"/>
              <w:noProof/>
              <w:lang w:eastAsia="da-DK"/>
            </w:rPr>
          </w:pPr>
          <w:hyperlink w:anchor="_Toc13752502" w:history="1">
            <w:r w:rsidR="0077167C" w:rsidRPr="006915BB">
              <w:rPr>
                <w:rStyle w:val="Hyperlink"/>
                <w:noProof/>
              </w:rPr>
              <w:t>2.2.1 Disponering af udgifter</w:t>
            </w:r>
            <w:r w:rsidR="0077167C">
              <w:rPr>
                <w:noProof/>
                <w:webHidden/>
              </w:rPr>
              <w:tab/>
            </w:r>
            <w:r w:rsidR="0077167C">
              <w:rPr>
                <w:noProof/>
                <w:webHidden/>
              </w:rPr>
              <w:fldChar w:fldCharType="begin"/>
            </w:r>
            <w:r w:rsidR="0077167C">
              <w:rPr>
                <w:noProof/>
                <w:webHidden/>
              </w:rPr>
              <w:instrText xml:space="preserve"> PAGEREF _Toc13752502 \h </w:instrText>
            </w:r>
            <w:r w:rsidR="0077167C">
              <w:rPr>
                <w:noProof/>
                <w:webHidden/>
              </w:rPr>
            </w:r>
            <w:r w:rsidR="0077167C">
              <w:rPr>
                <w:noProof/>
                <w:webHidden/>
              </w:rPr>
              <w:fldChar w:fldCharType="separate"/>
            </w:r>
            <w:r w:rsidR="0077167C">
              <w:rPr>
                <w:noProof/>
                <w:webHidden/>
              </w:rPr>
              <w:t>6</w:t>
            </w:r>
            <w:r w:rsidR="0077167C">
              <w:rPr>
                <w:noProof/>
                <w:webHidden/>
              </w:rPr>
              <w:fldChar w:fldCharType="end"/>
            </w:r>
          </w:hyperlink>
        </w:p>
        <w:p w14:paraId="4EEFBC77" w14:textId="48B96B35" w:rsidR="0077167C" w:rsidRDefault="003D71AC">
          <w:pPr>
            <w:pStyle w:val="Indholdsfortegnelse3"/>
            <w:tabs>
              <w:tab w:val="right" w:leader="dot" w:pos="9628"/>
            </w:tabs>
            <w:rPr>
              <w:rFonts w:eastAsiaTheme="minorEastAsia"/>
              <w:noProof/>
              <w:lang w:eastAsia="da-DK"/>
            </w:rPr>
          </w:pPr>
          <w:hyperlink w:anchor="_Toc13752503" w:history="1">
            <w:r w:rsidR="0077167C" w:rsidRPr="006915BB">
              <w:rPr>
                <w:rStyle w:val="Hyperlink"/>
                <w:noProof/>
              </w:rPr>
              <w:t>2.2.2 Indkøb</w:t>
            </w:r>
            <w:r w:rsidR="0077167C">
              <w:rPr>
                <w:noProof/>
                <w:webHidden/>
              </w:rPr>
              <w:tab/>
            </w:r>
            <w:r w:rsidR="0077167C">
              <w:rPr>
                <w:noProof/>
                <w:webHidden/>
              </w:rPr>
              <w:fldChar w:fldCharType="begin"/>
            </w:r>
            <w:r w:rsidR="0077167C">
              <w:rPr>
                <w:noProof/>
                <w:webHidden/>
              </w:rPr>
              <w:instrText xml:space="preserve"> PAGEREF _Toc13752503 \h </w:instrText>
            </w:r>
            <w:r w:rsidR="0077167C">
              <w:rPr>
                <w:noProof/>
                <w:webHidden/>
              </w:rPr>
            </w:r>
            <w:r w:rsidR="0077167C">
              <w:rPr>
                <w:noProof/>
                <w:webHidden/>
              </w:rPr>
              <w:fldChar w:fldCharType="separate"/>
            </w:r>
            <w:r w:rsidR="0077167C">
              <w:rPr>
                <w:noProof/>
                <w:webHidden/>
              </w:rPr>
              <w:t>7</w:t>
            </w:r>
            <w:r w:rsidR="0077167C">
              <w:rPr>
                <w:noProof/>
                <w:webHidden/>
              </w:rPr>
              <w:fldChar w:fldCharType="end"/>
            </w:r>
          </w:hyperlink>
        </w:p>
        <w:p w14:paraId="5E1E1225" w14:textId="1BC431C5" w:rsidR="0077167C" w:rsidRDefault="003D71AC">
          <w:pPr>
            <w:pStyle w:val="Indholdsfortegnelse3"/>
            <w:tabs>
              <w:tab w:val="right" w:leader="dot" w:pos="9628"/>
            </w:tabs>
            <w:rPr>
              <w:rFonts w:eastAsiaTheme="minorEastAsia"/>
              <w:noProof/>
              <w:lang w:eastAsia="da-DK"/>
            </w:rPr>
          </w:pPr>
          <w:hyperlink w:anchor="_Toc13752504" w:history="1">
            <w:r w:rsidR="0077167C" w:rsidRPr="006915BB">
              <w:rPr>
                <w:rStyle w:val="Hyperlink"/>
                <w:noProof/>
              </w:rPr>
              <w:t>2.2.3 Godkendelse af bilag (kreditorforvaltning)</w:t>
            </w:r>
            <w:r w:rsidR="0077167C">
              <w:rPr>
                <w:noProof/>
                <w:webHidden/>
              </w:rPr>
              <w:tab/>
            </w:r>
            <w:r w:rsidR="0077167C">
              <w:rPr>
                <w:noProof/>
                <w:webHidden/>
              </w:rPr>
              <w:fldChar w:fldCharType="begin"/>
            </w:r>
            <w:r w:rsidR="0077167C">
              <w:rPr>
                <w:noProof/>
                <w:webHidden/>
              </w:rPr>
              <w:instrText xml:space="preserve"> PAGEREF _Toc13752504 \h </w:instrText>
            </w:r>
            <w:r w:rsidR="0077167C">
              <w:rPr>
                <w:noProof/>
                <w:webHidden/>
              </w:rPr>
            </w:r>
            <w:r w:rsidR="0077167C">
              <w:rPr>
                <w:noProof/>
                <w:webHidden/>
              </w:rPr>
              <w:fldChar w:fldCharType="separate"/>
            </w:r>
            <w:r w:rsidR="0077167C">
              <w:rPr>
                <w:noProof/>
                <w:webHidden/>
              </w:rPr>
              <w:t>7</w:t>
            </w:r>
            <w:r w:rsidR="0077167C">
              <w:rPr>
                <w:noProof/>
                <w:webHidden/>
              </w:rPr>
              <w:fldChar w:fldCharType="end"/>
            </w:r>
          </w:hyperlink>
        </w:p>
        <w:p w14:paraId="42AB0B61" w14:textId="0FF0D460" w:rsidR="0077167C" w:rsidRDefault="003D71AC">
          <w:pPr>
            <w:pStyle w:val="Indholdsfortegnelse3"/>
            <w:tabs>
              <w:tab w:val="right" w:leader="dot" w:pos="9628"/>
            </w:tabs>
            <w:rPr>
              <w:rFonts w:eastAsiaTheme="minorEastAsia"/>
              <w:noProof/>
              <w:lang w:eastAsia="da-DK"/>
            </w:rPr>
          </w:pPr>
          <w:hyperlink w:anchor="_Toc13752505" w:history="1">
            <w:r w:rsidR="0077167C" w:rsidRPr="006915BB">
              <w:rPr>
                <w:rStyle w:val="Hyperlink"/>
                <w:noProof/>
              </w:rPr>
              <w:t>2.2.4 Periodeafgrænsning og generel periodisering af udgifter</w:t>
            </w:r>
            <w:r w:rsidR="0077167C">
              <w:rPr>
                <w:noProof/>
                <w:webHidden/>
              </w:rPr>
              <w:tab/>
            </w:r>
            <w:r w:rsidR="0077167C">
              <w:rPr>
                <w:noProof/>
                <w:webHidden/>
              </w:rPr>
              <w:fldChar w:fldCharType="begin"/>
            </w:r>
            <w:r w:rsidR="0077167C">
              <w:rPr>
                <w:noProof/>
                <w:webHidden/>
              </w:rPr>
              <w:instrText xml:space="preserve"> PAGEREF _Toc13752505 \h </w:instrText>
            </w:r>
            <w:r w:rsidR="0077167C">
              <w:rPr>
                <w:noProof/>
                <w:webHidden/>
              </w:rPr>
            </w:r>
            <w:r w:rsidR="0077167C">
              <w:rPr>
                <w:noProof/>
                <w:webHidden/>
              </w:rPr>
              <w:fldChar w:fldCharType="separate"/>
            </w:r>
            <w:r w:rsidR="0077167C">
              <w:rPr>
                <w:noProof/>
                <w:webHidden/>
              </w:rPr>
              <w:t>8</w:t>
            </w:r>
            <w:r w:rsidR="0077167C">
              <w:rPr>
                <w:noProof/>
                <w:webHidden/>
              </w:rPr>
              <w:fldChar w:fldCharType="end"/>
            </w:r>
          </w:hyperlink>
        </w:p>
        <w:p w14:paraId="36E05E55" w14:textId="59368E48" w:rsidR="0077167C" w:rsidRDefault="003D71AC">
          <w:pPr>
            <w:pStyle w:val="Indholdsfortegnelse3"/>
            <w:tabs>
              <w:tab w:val="right" w:leader="dot" w:pos="9628"/>
            </w:tabs>
            <w:rPr>
              <w:rFonts w:eastAsiaTheme="minorEastAsia"/>
              <w:noProof/>
              <w:lang w:eastAsia="da-DK"/>
            </w:rPr>
          </w:pPr>
          <w:hyperlink w:anchor="_Toc13752506" w:history="1">
            <w:r w:rsidR="0077167C" w:rsidRPr="006915BB">
              <w:rPr>
                <w:rStyle w:val="Hyperlink"/>
                <w:noProof/>
              </w:rPr>
              <w:t>2.2.5 Lønbogholderi</w:t>
            </w:r>
            <w:r w:rsidR="0077167C">
              <w:rPr>
                <w:noProof/>
                <w:webHidden/>
              </w:rPr>
              <w:tab/>
            </w:r>
            <w:r w:rsidR="0077167C">
              <w:rPr>
                <w:noProof/>
                <w:webHidden/>
              </w:rPr>
              <w:fldChar w:fldCharType="begin"/>
            </w:r>
            <w:r w:rsidR="0077167C">
              <w:rPr>
                <w:noProof/>
                <w:webHidden/>
              </w:rPr>
              <w:instrText xml:space="preserve"> PAGEREF _Toc13752506 \h </w:instrText>
            </w:r>
            <w:r w:rsidR="0077167C">
              <w:rPr>
                <w:noProof/>
                <w:webHidden/>
              </w:rPr>
            </w:r>
            <w:r w:rsidR="0077167C">
              <w:rPr>
                <w:noProof/>
                <w:webHidden/>
              </w:rPr>
              <w:fldChar w:fldCharType="separate"/>
            </w:r>
            <w:r w:rsidR="0077167C">
              <w:rPr>
                <w:noProof/>
                <w:webHidden/>
              </w:rPr>
              <w:t>8</w:t>
            </w:r>
            <w:r w:rsidR="0077167C">
              <w:rPr>
                <w:noProof/>
                <w:webHidden/>
              </w:rPr>
              <w:fldChar w:fldCharType="end"/>
            </w:r>
          </w:hyperlink>
        </w:p>
        <w:p w14:paraId="588FB167" w14:textId="3192080C" w:rsidR="0077167C" w:rsidRDefault="003D71AC">
          <w:pPr>
            <w:pStyle w:val="Indholdsfortegnelse2"/>
            <w:tabs>
              <w:tab w:val="right" w:leader="dot" w:pos="9628"/>
            </w:tabs>
            <w:rPr>
              <w:rFonts w:eastAsiaTheme="minorEastAsia"/>
              <w:noProof/>
              <w:lang w:eastAsia="da-DK"/>
            </w:rPr>
          </w:pPr>
          <w:hyperlink w:anchor="_Toc13752507" w:history="1">
            <w:r w:rsidR="0077167C" w:rsidRPr="006915BB">
              <w:rPr>
                <w:rStyle w:val="Hyperlink"/>
                <w:noProof/>
              </w:rPr>
              <w:t>2.3 Forvaltning af indtægter</w:t>
            </w:r>
            <w:r w:rsidR="0077167C">
              <w:rPr>
                <w:noProof/>
                <w:webHidden/>
              </w:rPr>
              <w:tab/>
            </w:r>
            <w:r w:rsidR="0077167C">
              <w:rPr>
                <w:noProof/>
                <w:webHidden/>
              </w:rPr>
              <w:fldChar w:fldCharType="begin"/>
            </w:r>
            <w:r w:rsidR="0077167C">
              <w:rPr>
                <w:noProof/>
                <w:webHidden/>
              </w:rPr>
              <w:instrText xml:space="preserve"> PAGEREF _Toc13752507 \h </w:instrText>
            </w:r>
            <w:r w:rsidR="0077167C">
              <w:rPr>
                <w:noProof/>
                <w:webHidden/>
              </w:rPr>
            </w:r>
            <w:r w:rsidR="0077167C">
              <w:rPr>
                <w:noProof/>
                <w:webHidden/>
              </w:rPr>
              <w:fldChar w:fldCharType="separate"/>
            </w:r>
            <w:r w:rsidR="0077167C">
              <w:rPr>
                <w:noProof/>
                <w:webHidden/>
              </w:rPr>
              <w:t>9</w:t>
            </w:r>
            <w:r w:rsidR="0077167C">
              <w:rPr>
                <w:noProof/>
                <w:webHidden/>
              </w:rPr>
              <w:fldChar w:fldCharType="end"/>
            </w:r>
          </w:hyperlink>
        </w:p>
        <w:p w14:paraId="1B95A40C" w14:textId="6A6D3CD7" w:rsidR="0077167C" w:rsidRDefault="003D71AC">
          <w:pPr>
            <w:pStyle w:val="Indholdsfortegnelse3"/>
            <w:tabs>
              <w:tab w:val="right" w:leader="dot" w:pos="9628"/>
            </w:tabs>
            <w:rPr>
              <w:rFonts w:eastAsiaTheme="minorEastAsia"/>
              <w:noProof/>
              <w:lang w:eastAsia="da-DK"/>
            </w:rPr>
          </w:pPr>
          <w:hyperlink w:anchor="_Toc13752508" w:history="1">
            <w:r w:rsidR="0077167C" w:rsidRPr="006915BB">
              <w:rPr>
                <w:rStyle w:val="Hyperlink"/>
                <w:noProof/>
              </w:rPr>
              <w:t>2.3.1 Oversigt over indtægter og gebyrer</w:t>
            </w:r>
            <w:r w:rsidR="0077167C">
              <w:rPr>
                <w:noProof/>
                <w:webHidden/>
              </w:rPr>
              <w:tab/>
            </w:r>
            <w:r w:rsidR="0077167C">
              <w:rPr>
                <w:noProof/>
                <w:webHidden/>
              </w:rPr>
              <w:fldChar w:fldCharType="begin"/>
            </w:r>
            <w:r w:rsidR="0077167C">
              <w:rPr>
                <w:noProof/>
                <w:webHidden/>
              </w:rPr>
              <w:instrText xml:space="preserve"> PAGEREF _Toc13752508 \h </w:instrText>
            </w:r>
            <w:r w:rsidR="0077167C">
              <w:rPr>
                <w:noProof/>
                <w:webHidden/>
              </w:rPr>
            </w:r>
            <w:r w:rsidR="0077167C">
              <w:rPr>
                <w:noProof/>
                <w:webHidden/>
              </w:rPr>
              <w:fldChar w:fldCharType="separate"/>
            </w:r>
            <w:r w:rsidR="0077167C">
              <w:rPr>
                <w:noProof/>
                <w:webHidden/>
              </w:rPr>
              <w:t>9</w:t>
            </w:r>
            <w:r w:rsidR="0077167C">
              <w:rPr>
                <w:noProof/>
                <w:webHidden/>
              </w:rPr>
              <w:fldChar w:fldCharType="end"/>
            </w:r>
          </w:hyperlink>
        </w:p>
        <w:p w14:paraId="56C31BDA" w14:textId="56CE985C" w:rsidR="0077167C" w:rsidRDefault="003D71AC">
          <w:pPr>
            <w:pStyle w:val="Indholdsfortegnelse3"/>
            <w:tabs>
              <w:tab w:val="right" w:leader="dot" w:pos="9628"/>
            </w:tabs>
            <w:rPr>
              <w:rFonts w:eastAsiaTheme="minorEastAsia"/>
              <w:noProof/>
              <w:lang w:eastAsia="da-DK"/>
            </w:rPr>
          </w:pPr>
          <w:hyperlink w:anchor="_Toc13752509" w:history="1">
            <w:r w:rsidR="0077167C" w:rsidRPr="006915BB">
              <w:rPr>
                <w:rStyle w:val="Hyperlink"/>
                <w:noProof/>
              </w:rPr>
              <w:t>2.3.2 Disponering af indtægter</w:t>
            </w:r>
            <w:r w:rsidR="0077167C">
              <w:rPr>
                <w:noProof/>
                <w:webHidden/>
              </w:rPr>
              <w:tab/>
            </w:r>
            <w:r w:rsidR="0077167C">
              <w:rPr>
                <w:noProof/>
                <w:webHidden/>
              </w:rPr>
              <w:fldChar w:fldCharType="begin"/>
            </w:r>
            <w:r w:rsidR="0077167C">
              <w:rPr>
                <w:noProof/>
                <w:webHidden/>
              </w:rPr>
              <w:instrText xml:space="preserve"> PAGEREF _Toc13752509 \h </w:instrText>
            </w:r>
            <w:r w:rsidR="0077167C">
              <w:rPr>
                <w:noProof/>
                <w:webHidden/>
              </w:rPr>
            </w:r>
            <w:r w:rsidR="0077167C">
              <w:rPr>
                <w:noProof/>
                <w:webHidden/>
              </w:rPr>
              <w:fldChar w:fldCharType="separate"/>
            </w:r>
            <w:r w:rsidR="0077167C">
              <w:rPr>
                <w:noProof/>
                <w:webHidden/>
              </w:rPr>
              <w:t>9</w:t>
            </w:r>
            <w:r w:rsidR="0077167C">
              <w:rPr>
                <w:noProof/>
                <w:webHidden/>
              </w:rPr>
              <w:fldChar w:fldCharType="end"/>
            </w:r>
          </w:hyperlink>
        </w:p>
        <w:p w14:paraId="16105C94" w14:textId="203A526A" w:rsidR="0077167C" w:rsidRDefault="003D71AC">
          <w:pPr>
            <w:pStyle w:val="Indholdsfortegnelse3"/>
            <w:tabs>
              <w:tab w:val="right" w:leader="dot" w:pos="9628"/>
            </w:tabs>
            <w:rPr>
              <w:rFonts w:eastAsiaTheme="minorEastAsia"/>
              <w:noProof/>
              <w:lang w:eastAsia="da-DK"/>
            </w:rPr>
          </w:pPr>
          <w:hyperlink w:anchor="_Toc13752510" w:history="1">
            <w:r w:rsidR="0077167C" w:rsidRPr="006915BB">
              <w:rPr>
                <w:rStyle w:val="Hyperlink"/>
                <w:noProof/>
              </w:rPr>
              <w:t>2.3.3 Godkendelse af indtægtsbilag og udskrivning af regninger</w:t>
            </w:r>
            <w:r w:rsidR="0077167C">
              <w:rPr>
                <w:noProof/>
                <w:webHidden/>
              </w:rPr>
              <w:tab/>
            </w:r>
            <w:r w:rsidR="0077167C">
              <w:rPr>
                <w:noProof/>
                <w:webHidden/>
              </w:rPr>
              <w:fldChar w:fldCharType="begin"/>
            </w:r>
            <w:r w:rsidR="0077167C">
              <w:rPr>
                <w:noProof/>
                <w:webHidden/>
              </w:rPr>
              <w:instrText xml:space="preserve"> PAGEREF _Toc13752510 \h </w:instrText>
            </w:r>
            <w:r w:rsidR="0077167C">
              <w:rPr>
                <w:noProof/>
                <w:webHidden/>
              </w:rPr>
            </w:r>
            <w:r w:rsidR="0077167C">
              <w:rPr>
                <w:noProof/>
                <w:webHidden/>
              </w:rPr>
              <w:fldChar w:fldCharType="separate"/>
            </w:r>
            <w:r w:rsidR="0077167C">
              <w:rPr>
                <w:noProof/>
                <w:webHidden/>
              </w:rPr>
              <w:t>10</w:t>
            </w:r>
            <w:r w:rsidR="0077167C">
              <w:rPr>
                <w:noProof/>
                <w:webHidden/>
              </w:rPr>
              <w:fldChar w:fldCharType="end"/>
            </w:r>
          </w:hyperlink>
        </w:p>
        <w:p w14:paraId="0CBC6034" w14:textId="68F740EE" w:rsidR="0077167C" w:rsidRDefault="003D71AC">
          <w:pPr>
            <w:pStyle w:val="Indholdsfortegnelse3"/>
            <w:tabs>
              <w:tab w:val="right" w:leader="dot" w:pos="9628"/>
            </w:tabs>
            <w:rPr>
              <w:rFonts w:eastAsiaTheme="minorEastAsia"/>
              <w:noProof/>
              <w:lang w:eastAsia="da-DK"/>
            </w:rPr>
          </w:pPr>
          <w:hyperlink w:anchor="_Toc13752511" w:history="1">
            <w:r w:rsidR="0077167C" w:rsidRPr="006915BB">
              <w:rPr>
                <w:rStyle w:val="Hyperlink"/>
                <w:noProof/>
              </w:rPr>
              <w:t>2.3.4 Debitorforvaltning</w:t>
            </w:r>
            <w:r w:rsidR="0077167C">
              <w:rPr>
                <w:noProof/>
                <w:webHidden/>
              </w:rPr>
              <w:tab/>
            </w:r>
            <w:r w:rsidR="0077167C">
              <w:rPr>
                <w:noProof/>
                <w:webHidden/>
              </w:rPr>
              <w:fldChar w:fldCharType="begin"/>
            </w:r>
            <w:r w:rsidR="0077167C">
              <w:rPr>
                <w:noProof/>
                <w:webHidden/>
              </w:rPr>
              <w:instrText xml:space="preserve"> PAGEREF _Toc13752511 \h </w:instrText>
            </w:r>
            <w:r w:rsidR="0077167C">
              <w:rPr>
                <w:noProof/>
                <w:webHidden/>
              </w:rPr>
            </w:r>
            <w:r w:rsidR="0077167C">
              <w:rPr>
                <w:noProof/>
                <w:webHidden/>
              </w:rPr>
              <w:fldChar w:fldCharType="separate"/>
            </w:r>
            <w:r w:rsidR="0077167C">
              <w:rPr>
                <w:noProof/>
                <w:webHidden/>
              </w:rPr>
              <w:t>10</w:t>
            </w:r>
            <w:r w:rsidR="0077167C">
              <w:rPr>
                <w:noProof/>
                <w:webHidden/>
              </w:rPr>
              <w:fldChar w:fldCharType="end"/>
            </w:r>
          </w:hyperlink>
        </w:p>
        <w:p w14:paraId="31C3547A" w14:textId="349391BD" w:rsidR="0077167C" w:rsidRDefault="003D71AC">
          <w:pPr>
            <w:pStyle w:val="Indholdsfortegnelse3"/>
            <w:tabs>
              <w:tab w:val="right" w:leader="dot" w:pos="9628"/>
            </w:tabs>
            <w:rPr>
              <w:rFonts w:eastAsiaTheme="minorEastAsia"/>
              <w:noProof/>
              <w:lang w:eastAsia="da-DK"/>
            </w:rPr>
          </w:pPr>
          <w:hyperlink w:anchor="_Toc13752512" w:history="1">
            <w:r w:rsidR="0077167C" w:rsidRPr="006915BB">
              <w:rPr>
                <w:rStyle w:val="Hyperlink"/>
                <w:noProof/>
              </w:rPr>
              <w:t>2.3.5 Periodeafgrænsning og generel periodisering af indtægter</w:t>
            </w:r>
            <w:r w:rsidR="0077167C">
              <w:rPr>
                <w:noProof/>
                <w:webHidden/>
              </w:rPr>
              <w:tab/>
            </w:r>
            <w:r w:rsidR="0077167C">
              <w:rPr>
                <w:noProof/>
                <w:webHidden/>
              </w:rPr>
              <w:fldChar w:fldCharType="begin"/>
            </w:r>
            <w:r w:rsidR="0077167C">
              <w:rPr>
                <w:noProof/>
                <w:webHidden/>
              </w:rPr>
              <w:instrText xml:space="preserve"> PAGEREF _Toc13752512 \h </w:instrText>
            </w:r>
            <w:r w:rsidR="0077167C">
              <w:rPr>
                <w:noProof/>
                <w:webHidden/>
              </w:rPr>
            </w:r>
            <w:r w:rsidR="0077167C">
              <w:rPr>
                <w:noProof/>
                <w:webHidden/>
              </w:rPr>
              <w:fldChar w:fldCharType="separate"/>
            </w:r>
            <w:r w:rsidR="0077167C">
              <w:rPr>
                <w:noProof/>
                <w:webHidden/>
              </w:rPr>
              <w:t>10</w:t>
            </w:r>
            <w:r w:rsidR="0077167C">
              <w:rPr>
                <w:noProof/>
                <w:webHidden/>
              </w:rPr>
              <w:fldChar w:fldCharType="end"/>
            </w:r>
          </w:hyperlink>
        </w:p>
        <w:p w14:paraId="2D8C9EE5" w14:textId="1EBF6875" w:rsidR="0077167C" w:rsidRDefault="003D71AC">
          <w:pPr>
            <w:pStyle w:val="Indholdsfortegnelse3"/>
            <w:tabs>
              <w:tab w:val="right" w:leader="dot" w:pos="9628"/>
            </w:tabs>
            <w:rPr>
              <w:rFonts w:eastAsiaTheme="minorEastAsia"/>
              <w:noProof/>
              <w:lang w:eastAsia="da-DK"/>
            </w:rPr>
          </w:pPr>
          <w:hyperlink w:anchor="_Toc13752513" w:history="1">
            <w:r w:rsidR="0077167C" w:rsidRPr="006915BB">
              <w:rPr>
                <w:rStyle w:val="Hyperlink"/>
                <w:noProof/>
              </w:rPr>
              <w:t>2.3.6 Tilskud i henhold til tilskudsbekendtgørelsen - aktivitetsindberetning</w:t>
            </w:r>
            <w:r w:rsidR="0077167C">
              <w:rPr>
                <w:noProof/>
                <w:webHidden/>
              </w:rPr>
              <w:tab/>
            </w:r>
            <w:r w:rsidR="0077167C">
              <w:rPr>
                <w:noProof/>
                <w:webHidden/>
              </w:rPr>
              <w:fldChar w:fldCharType="begin"/>
            </w:r>
            <w:r w:rsidR="0077167C">
              <w:rPr>
                <w:noProof/>
                <w:webHidden/>
              </w:rPr>
              <w:instrText xml:space="preserve"> PAGEREF _Toc13752513 \h </w:instrText>
            </w:r>
            <w:r w:rsidR="0077167C">
              <w:rPr>
                <w:noProof/>
                <w:webHidden/>
              </w:rPr>
            </w:r>
            <w:r w:rsidR="0077167C">
              <w:rPr>
                <w:noProof/>
                <w:webHidden/>
              </w:rPr>
              <w:fldChar w:fldCharType="separate"/>
            </w:r>
            <w:r w:rsidR="0077167C">
              <w:rPr>
                <w:noProof/>
                <w:webHidden/>
              </w:rPr>
              <w:t>10</w:t>
            </w:r>
            <w:r w:rsidR="0077167C">
              <w:rPr>
                <w:noProof/>
                <w:webHidden/>
              </w:rPr>
              <w:fldChar w:fldCharType="end"/>
            </w:r>
          </w:hyperlink>
        </w:p>
        <w:p w14:paraId="06B8711D" w14:textId="6C7309C6" w:rsidR="0077167C" w:rsidRDefault="003D71AC">
          <w:pPr>
            <w:pStyle w:val="Indholdsfortegnelse2"/>
            <w:tabs>
              <w:tab w:val="right" w:leader="dot" w:pos="9628"/>
            </w:tabs>
            <w:rPr>
              <w:rFonts w:eastAsiaTheme="minorEastAsia"/>
              <w:noProof/>
              <w:lang w:eastAsia="da-DK"/>
            </w:rPr>
          </w:pPr>
          <w:hyperlink w:anchor="_Toc13752514" w:history="1">
            <w:r w:rsidR="0077167C" w:rsidRPr="006915BB">
              <w:rPr>
                <w:rStyle w:val="Hyperlink"/>
                <w:noProof/>
              </w:rPr>
              <w:t>2.4 Forvaltning af anlægsaktiver</w:t>
            </w:r>
            <w:r w:rsidR="0077167C">
              <w:rPr>
                <w:noProof/>
                <w:webHidden/>
              </w:rPr>
              <w:tab/>
            </w:r>
            <w:r w:rsidR="0077167C">
              <w:rPr>
                <w:noProof/>
                <w:webHidden/>
              </w:rPr>
              <w:fldChar w:fldCharType="begin"/>
            </w:r>
            <w:r w:rsidR="0077167C">
              <w:rPr>
                <w:noProof/>
                <w:webHidden/>
              </w:rPr>
              <w:instrText xml:space="preserve"> PAGEREF _Toc13752514 \h </w:instrText>
            </w:r>
            <w:r w:rsidR="0077167C">
              <w:rPr>
                <w:noProof/>
                <w:webHidden/>
              </w:rPr>
            </w:r>
            <w:r w:rsidR="0077167C">
              <w:rPr>
                <w:noProof/>
                <w:webHidden/>
              </w:rPr>
              <w:fldChar w:fldCharType="separate"/>
            </w:r>
            <w:r w:rsidR="0077167C">
              <w:rPr>
                <w:noProof/>
                <w:webHidden/>
              </w:rPr>
              <w:t>11</w:t>
            </w:r>
            <w:r w:rsidR="0077167C">
              <w:rPr>
                <w:noProof/>
                <w:webHidden/>
              </w:rPr>
              <w:fldChar w:fldCharType="end"/>
            </w:r>
          </w:hyperlink>
        </w:p>
        <w:p w14:paraId="6CD828AB" w14:textId="23EC07C6" w:rsidR="0077167C" w:rsidRDefault="003D71AC">
          <w:pPr>
            <w:pStyle w:val="Indholdsfortegnelse3"/>
            <w:tabs>
              <w:tab w:val="right" w:leader="dot" w:pos="9628"/>
            </w:tabs>
            <w:rPr>
              <w:rFonts w:eastAsiaTheme="minorEastAsia"/>
              <w:noProof/>
              <w:lang w:eastAsia="da-DK"/>
            </w:rPr>
          </w:pPr>
          <w:hyperlink w:anchor="_Toc13752515" w:history="1">
            <w:r w:rsidR="0077167C" w:rsidRPr="006915BB">
              <w:rPr>
                <w:rStyle w:val="Hyperlink"/>
                <w:noProof/>
              </w:rPr>
              <w:t>2.4.1 Værdifastsættelse</w:t>
            </w:r>
            <w:r w:rsidR="0077167C">
              <w:rPr>
                <w:noProof/>
                <w:webHidden/>
              </w:rPr>
              <w:tab/>
            </w:r>
            <w:r w:rsidR="0077167C">
              <w:rPr>
                <w:noProof/>
                <w:webHidden/>
              </w:rPr>
              <w:fldChar w:fldCharType="begin"/>
            </w:r>
            <w:r w:rsidR="0077167C">
              <w:rPr>
                <w:noProof/>
                <w:webHidden/>
              </w:rPr>
              <w:instrText xml:space="preserve"> PAGEREF _Toc13752515 \h </w:instrText>
            </w:r>
            <w:r w:rsidR="0077167C">
              <w:rPr>
                <w:noProof/>
                <w:webHidden/>
              </w:rPr>
            </w:r>
            <w:r w:rsidR="0077167C">
              <w:rPr>
                <w:noProof/>
                <w:webHidden/>
              </w:rPr>
              <w:fldChar w:fldCharType="separate"/>
            </w:r>
            <w:r w:rsidR="0077167C">
              <w:rPr>
                <w:noProof/>
                <w:webHidden/>
              </w:rPr>
              <w:t>11</w:t>
            </w:r>
            <w:r w:rsidR="0077167C">
              <w:rPr>
                <w:noProof/>
                <w:webHidden/>
              </w:rPr>
              <w:fldChar w:fldCharType="end"/>
            </w:r>
          </w:hyperlink>
        </w:p>
        <w:p w14:paraId="3B9D1EBC" w14:textId="27FEE0AE" w:rsidR="0077167C" w:rsidRDefault="003D71AC">
          <w:pPr>
            <w:pStyle w:val="Indholdsfortegnelse3"/>
            <w:tabs>
              <w:tab w:val="right" w:leader="dot" w:pos="9628"/>
            </w:tabs>
            <w:rPr>
              <w:rFonts w:eastAsiaTheme="minorEastAsia"/>
              <w:noProof/>
              <w:lang w:eastAsia="da-DK"/>
            </w:rPr>
          </w:pPr>
          <w:hyperlink w:anchor="_Toc13752516" w:history="1">
            <w:r w:rsidR="0077167C" w:rsidRPr="006915BB">
              <w:rPr>
                <w:rStyle w:val="Hyperlink"/>
                <w:noProof/>
              </w:rPr>
              <w:t>2.4.2 Værdiregulering af aktiver</w:t>
            </w:r>
            <w:r w:rsidR="0077167C">
              <w:rPr>
                <w:noProof/>
                <w:webHidden/>
              </w:rPr>
              <w:tab/>
            </w:r>
            <w:r w:rsidR="0077167C">
              <w:rPr>
                <w:noProof/>
                <w:webHidden/>
              </w:rPr>
              <w:fldChar w:fldCharType="begin"/>
            </w:r>
            <w:r w:rsidR="0077167C">
              <w:rPr>
                <w:noProof/>
                <w:webHidden/>
              </w:rPr>
              <w:instrText xml:space="preserve"> PAGEREF _Toc13752516 \h </w:instrText>
            </w:r>
            <w:r w:rsidR="0077167C">
              <w:rPr>
                <w:noProof/>
                <w:webHidden/>
              </w:rPr>
            </w:r>
            <w:r w:rsidR="0077167C">
              <w:rPr>
                <w:noProof/>
                <w:webHidden/>
              </w:rPr>
              <w:fldChar w:fldCharType="separate"/>
            </w:r>
            <w:r w:rsidR="0077167C">
              <w:rPr>
                <w:noProof/>
                <w:webHidden/>
              </w:rPr>
              <w:t>11</w:t>
            </w:r>
            <w:r w:rsidR="0077167C">
              <w:rPr>
                <w:noProof/>
                <w:webHidden/>
              </w:rPr>
              <w:fldChar w:fldCharType="end"/>
            </w:r>
          </w:hyperlink>
        </w:p>
        <w:p w14:paraId="15B0DA75" w14:textId="3E060A9C" w:rsidR="0077167C" w:rsidRDefault="003D71AC">
          <w:pPr>
            <w:pStyle w:val="Indholdsfortegnelse3"/>
            <w:tabs>
              <w:tab w:val="right" w:leader="dot" w:pos="9628"/>
            </w:tabs>
            <w:rPr>
              <w:rFonts w:eastAsiaTheme="minorEastAsia"/>
              <w:noProof/>
              <w:lang w:eastAsia="da-DK"/>
            </w:rPr>
          </w:pPr>
          <w:hyperlink w:anchor="_Toc13752517" w:history="1">
            <w:r w:rsidR="0077167C" w:rsidRPr="006915BB">
              <w:rPr>
                <w:rStyle w:val="Hyperlink"/>
                <w:noProof/>
              </w:rPr>
              <w:t>2.4.3 Aktivering af nyanskaffelser</w:t>
            </w:r>
            <w:r w:rsidR="0077167C">
              <w:rPr>
                <w:noProof/>
                <w:webHidden/>
              </w:rPr>
              <w:tab/>
            </w:r>
            <w:r w:rsidR="0077167C">
              <w:rPr>
                <w:noProof/>
                <w:webHidden/>
              </w:rPr>
              <w:fldChar w:fldCharType="begin"/>
            </w:r>
            <w:r w:rsidR="0077167C">
              <w:rPr>
                <w:noProof/>
                <w:webHidden/>
              </w:rPr>
              <w:instrText xml:space="preserve"> PAGEREF _Toc13752517 \h </w:instrText>
            </w:r>
            <w:r w:rsidR="0077167C">
              <w:rPr>
                <w:noProof/>
                <w:webHidden/>
              </w:rPr>
            </w:r>
            <w:r w:rsidR="0077167C">
              <w:rPr>
                <w:noProof/>
                <w:webHidden/>
              </w:rPr>
              <w:fldChar w:fldCharType="separate"/>
            </w:r>
            <w:r w:rsidR="0077167C">
              <w:rPr>
                <w:noProof/>
                <w:webHidden/>
              </w:rPr>
              <w:t>11</w:t>
            </w:r>
            <w:r w:rsidR="0077167C">
              <w:rPr>
                <w:noProof/>
                <w:webHidden/>
              </w:rPr>
              <w:fldChar w:fldCharType="end"/>
            </w:r>
          </w:hyperlink>
        </w:p>
        <w:p w14:paraId="3CB96AE8" w14:textId="7A25225D" w:rsidR="0077167C" w:rsidRDefault="003D71AC">
          <w:pPr>
            <w:pStyle w:val="Indholdsfortegnelse3"/>
            <w:tabs>
              <w:tab w:val="right" w:leader="dot" w:pos="9628"/>
            </w:tabs>
            <w:rPr>
              <w:rFonts w:eastAsiaTheme="minorEastAsia"/>
              <w:noProof/>
              <w:lang w:eastAsia="da-DK"/>
            </w:rPr>
          </w:pPr>
          <w:hyperlink w:anchor="_Toc13752518" w:history="1">
            <w:r w:rsidR="0077167C" w:rsidRPr="006915BB">
              <w:rPr>
                <w:rStyle w:val="Hyperlink"/>
                <w:noProof/>
              </w:rPr>
              <w:t>2.4.4 Aktivering af udviklingsprojekter</w:t>
            </w:r>
            <w:r w:rsidR="0077167C">
              <w:rPr>
                <w:noProof/>
                <w:webHidden/>
              </w:rPr>
              <w:tab/>
            </w:r>
            <w:r w:rsidR="0077167C">
              <w:rPr>
                <w:noProof/>
                <w:webHidden/>
              </w:rPr>
              <w:fldChar w:fldCharType="begin"/>
            </w:r>
            <w:r w:rsidR="0077167C">
              <w:rPr>
                <w:noProof/>
                <w:webHidden/>
              </w:rPr>
              <w:instrText xml:space="preserve"> PAGEREF _Toc13752518 \h </w:instrText>
            </w:r>
            <w:r w:rsidR="0077167C">
              <w:rPr>
                <w:noProof/>
                <w:webHidden/>
              </w:rPr>
            </w:r>
            <w:r w:rsidR="0077167C">
              <w:rPr>
                <w:noProof/>
                <w:webHidden/>
              </w:rPr>
              <w:fldChar w:fldCharType="separate"/>
            </w:r>
            <w:r w:rsidR="0077167C">
              <w:rPr>
                <w:noProof/>
                <w:webHidden/>
              </w:rPr>
              <w:t>11</w:t>
            </w:r>
            <w:r w:rsidR="0077167C">
              <w:rPr>
                <w:noProof/>
                <w:webHidden/>
              </w:rPr>
              <w:fldChar w:fldCharType="end"/>
            </w:r>
          </w:hyperlink>
        </w:p>
        <w:p w14:paraId="30472D29" w14:textId="55EC7B51" w:rsidR="0077167C" w:rsidRDefault="003D71AC">
          <w:pPr>
            <w:pStyle w:val="Indholdsfortegnelse2"/>
            <w:tabs>
              <w:tab w:val="right" w:leader="dot" w:pos="9628"/>
            </w:tabs>
            <w:rPr>
              <w:rFonts w:eastAsiaTheme="minorEastAsia"/>
              <w:noProof/>
              <w:lang w:eastAsia="da-DK"/>
            </w:rPr>
          </w:pPr>
          <w:hyperlink w:anchor="_Toc13752519" w:history="1">
            <w:r w:rsidR="0077167C" w:rsidRPr="006915BB">
              <w:rPr>
                <w:rStyle w:val="Hyperlink"/>
                <w:noProof/>
              </w:rPr>
              <w:t>2.5 Forvaltning af omsætningsaktiver</w:t>
            </w:r>
            <w:r w:rsidR="0077167C">
              <w:rPr>
                <w:noProof/>
                <w:webHidden/>
              </w:rPr>
              <w:tab/>
            </w:r>
            <w:r w:rsidR="0077167C">
              <w:rPr>
                <w:noProof/>
                <w:webHidden/>
              </w:rPr>
              <w:fldChar w:fldCharType="begin"/>
            </w:r>
            <w:r w:rsidR="0077167C">
              <w:rPr>
                <w:noProof/>
                <w:webHidden/>
              </w:rPr>
              <w:instrText xml:space="preserve"> PAGEREF _Toc13752519 \h </w:instrText>
            </w:r>
            <w:r w:rsidR="0077167C">
              <w:rPr>
                <w:noProof/>
                <w:webHidden/>
              </w:rPr>
            </w:r>
            <w:r w:rsidR="0077167C">
              <w:rPr>
                <w:noProof/>
                <w:webHidden/>
              </w:rPr>
              <w:fldChar w:fldCharType="separate"/>
            </w:r>
            <w:r w:rsidR="0077167C">
              <w:rPr>
                <w:noProof/>
                <w:webHidden/>
              </w:rPr>
              <w:t>11</w:t>
            </w:r>
            <w:r w:rsidR="0077167C">
              <w:rPr>
                <w:noProof/>
                <w:webHidden/>
              </w:rPr>
              <w:fldChar w:fldCharType="end"/>
            </w:r>
          </w:hyperlink>
        </w:p>
        <w:p w14:paraId="359C406F" w14:textId="564A8051" w:rsidR="0077167C" w:rsidRDefault="003D71AC">
          <w:pPr>
            <w:pStyle w:val="Indholdsfortegnelse3"/>
            <w:tabs>
              <w:tab w:val="right" w:leader="dot" w:pos="9628"/>
            </w:tabs>
            <w:rPr>
              <w:rFonts w:eastAsiaTheme="minorEastAsia"/>
              <w:noProof/>
              <w:lang w:eastAsia="da-DK"/>
            </w:rPr>
          </w:pPr>
          <w:hyperlink w:anchor="_Toc13752520" w:history="1">
            <w:r w:rsidR="0077167C" w:rsidRPr="006915BB">
              <w:rPr>
                <w:rStyle w:val="Hyperlink"/>
                <w:noProof/>
              </w:rPr>
              <w:t>2.5.1 Varebeholdninger</w:t>
            </w:r>
            <w:r w:rsidR="0077167C">
              <w:rPr>
                <w:noProof/>
                <w:webHidden/>
              </w:rPr>
              <w:tab/>
            </w:r>
            <w:r w:rsidR="0077167C">
              <w:rPr>
                <w:noProof/>
                <w:webHidden/>
              </w:rPr>
              <w:fldChar w:fldCharType="begin"/>
            </w:r>
            <w:r w:rsidR="0077167C">
              <w:rPr>
                <w:noProof/>
                <w:webHidden/>
              </w:rPr>
              <w:instrText xml:space="preserve"> PAGEREF _Toc13752520 \h </w:instrText>
            </w:r>
            <w:r w:rsidR="0077167C">
              <w:rPr>
                <w:noProof/>
                <w:webHidden/>
              </w:rPr>
            </w:r>
            <w:r w:rsidR="0077167C">
              <w:rPr>
                <w:noProof/>
                <w:webHidden/>
              </w:rPr>
              <w:fldChar w:fldCharType="separate"/>
            </w:r>
            <w:r w:rsidR="0077167C">
              <w:rPr>
                <w:noProof/>
                <w:webHidden/>
              </w:rPr>
              <w:t>12</w:t>
            </w:r>
            <w:r w:rsidR="0077167C">
              <w:rPr>
                <w:noProof/>
                <w:webHidden/>
              </w:rPr>
              <w:fldChar w:fldCharType="end"/>
            </w:r>
          </w:hyperlink>
        </w:p>
        <w:p w14:paraId="4660A130" w14:textId="65B5B886" w:rsidR="0077167C" w:rsidRDefault="003D71AC">
          <w:pPr>
            <w:pStyle w:val="Indholdsfortegnelse3"/>
            <w:tabs>
              <w:tab w:val="right" w:leader="dot" w:pos="9628"/>
            </w:tabs>
            <w:rPr>
              <w:rFonts w:eastAsiaTheme="minorEastAsia"/>
              <w:noProof/>
              <w:lang w:eastAsia="da-DK"/>
            </w:rPr>
          </w:pPr>
          <w:hyperlink w:anchor="_Toc13752521" w:history="1">
            <w:r w:rsidR="0077167C" w:rsidRPr="006915BB">
              <w:rPr>
                <w:rStyle w:val="Hyperlink"/>
                <w:noProof/>
              </w:rPr>
              <w:t>2.5.2 Tilgodehavender</w:t>
            </w:r>
            <w:r w:rsidR="0077167C">
              <w:rPr>
                <w:noProof/>
                <w:webHidden/>
              </w:rPr>
              <w:tab/>
            </w:r>
            <w:r w:rsidR="0077167C">
              <w:rPr>
                <w:noProof/>
                <w:webHidden/>
              </w:rPr>
              <w:fldChar w:fldCharType="begin"/>
            </w:r>
            <w:r w:rsidR="0077167C">
              <w:rPr>
                <w:noProof/>
                <w:webHidden/>
              </w:rPr>
              <w:instrText xml:space="preserve"> PAGEREF _Toc13752521 \h </w:instrText>
            </w:r>
            <w:r w:rsidR="0077167C">
              <w:rPr>
                <w:noProof/>
                <w:webHidden/>
              </w:rPr>
            </w:r>
            <w:r w:rsidR="0077167C">
              <w:rPr>
                <w:noProof/>
                <w:webHidden/>
              </w:rPr>
              <w:fldChar w:fldCharType="separate"/>
            </w:r>
            <w:r w:rsidR="0077167C">
              <w:rPr>
                <w:noProof/>
                <w:webHidden/>
              </w:rPr>
              <w:t>12</w:t>
            </w:r>
            <w:r w:rsidR="0077167C">
              <w:rPr>
                <w:noProof/>
                <w:webHidden/>
              </w:rPr>
              <w:fldChar w:fldCharType="end"/>
            </w:r>
          </w:hyperlink>
        </w:p>
        <w:p w14:paraId="0414977E" w14:textId="53C06365" w:rsidR="0077167C" w:rsidRDefault="003D71AC">
          <w:pPr>
            <w:pStyle w:val="Indholdsfortegnelse3"/>
            <w:tabs>
              <w:tab w:val="right" w:leader="dot" w:pos="9628"/>
            </w:tabs>
            <w:rPr>
              <w:rFonts w:eastAsiaTheme="minorEastAsia"/>
              <w:noProof/>
              <w:lang w:eastAsia="da-DK"/>
            </w:rPr>
          </w:pPr>
          <w:hyperlink w:anchor="_Toc13752522" w:history="1">
            <w:r w:rsidR="0077167C" w:rsidRPr="006915BB">
              <w:rPr>
                <w:rStyle w:val="Hyperlink"/>
                <w:noProof/>
              </w:rPr>
              <w:t>2.5.3 Udlån</w:t>
            </w:r>
            <w:r w:rsidR="0077167C">
              <w:rPr>
                <w:noProof/>
                <w:webHidden/>
              </w:rPr>
              <w:tab/>
            </w:r>
            <w:r w:rsidR="0077167C">
              <w:rPr>
                <w:noProof/>
                <w:webHidden/>
              </w:rPr>
              <w:fldChar w:fldCharType="begin"/>
            </w:r>
            <w:r w:rsidR="0077167C">
              <w:rPr>
                <w:noProof/>
                <w:webHidden/>
              </w:rPr>
              <w:instrText xml:space="preserve"> PAGEREF _Toc13752522 \h </w:instrText>
            </w:r>
            <w:r w:rsidR="0077167C">
              <w:rPr>
                <w:noProof/>
                <w:webHidden/>
              </w:rPr>
            </w:r>
            <w:r w:rsidR="0077167C">
              <w:rPr>
                <w:noProof/>
                <w:webHidden/>
              </w:rPr>
              <w:fldChar w:fldCharType="separate"/>
            </w:r>
            <w:r w:rsidR="0077167C">
              <w:rPr>
                <w:noProof/>
                <w:webHidden/>
              </w:rPr>
              <w:t>12</w:t>
            </w:r>
            <w:r w:rsidR="0077167C">
              <w:rPr>
                <w:noProof/>
                <w:webHidden/>
              </w:rPr>
              <w:fldChar w:fldCharType="end"/>
            </w:r>
          </w:hyperlink>
        </w:p>
        <w:p w14:paraId="25046337" w14:textId="3B0A42EA" w:rsidR="0077167C" w:rsidRDefault="003D71AC">
          <w:pPr>
            <w:pStyle w:val="Indholdsfortegnelse2"/>
            <w:tabs>
              <w:tab w:val="right" w:leader="dot" w:pos="9628"/>
            </w:tabs>
            <w:rPr>
              <w:rFonts w:eastAsiaTheme="minorEastAsia"/>
              <w:noProof/>
              <w:lang w:eastAsia="da-DK"/>
            </w:rPr>
          </w:pPr>
          <w:hyperlink w:anchor="_Toc13752523" w:history="1">
            <w:r w:rsidR="0077167C" w:rsidRPr="006915BB">
              <w:rPr>
                <w:rStyle w:val="Hyperlink"/>
                <w:noProof/>
              </w:rPr>
              <w:t>2.6 Forvaltning af passiver</w:t>
            </w:r>
            <w:r w:rsidR="0077167C">
              <w:rPr>
                <w:noProof/>
                <w:webHidden/>
              </w:rPr>
              <w:tab/>
            </w:r>
            <w:r w:rsidR="0077167C">
              <w:rPr>
                <w:noProof/>
                <w:webHidden/>
              </w:rPr>
              <w:fldChar w:fldCharType="begin"/>
            </w:r>
            <w:r w:rsidR="0077167C">
              <w:rPr>
                <w:noProof/>
                <w:webHidden/>
              </w:rPr>
              <w:instrText xml:space="preserve"> PAGEREF _Toc13752523 \h </w:instrText>
            </w:r>
            <w:r w:rsidR="0077167C">
              <w:rPr>
                <w:noProof/>
                <w:webHidden/>
              </w:rPr>
            </w:r>
            <w:r w:rsidR="0077167C">
              <w:rPr>
                <w:noProof/>
                <w:webHidden/>
              </w:rPr>
              <w:fldChar w:fldCharType="separate"/>
            </w:r>
            <w:r w:rsidR="0077167C">
              <w:rPr>
                <w:noProof/>
                <w:webHidden/>
              </w:rPr>
              <w:t>12</w:t>
            </w:r>
            <w:r w:rsidR="0077167C">
              <w:rPr>
                <w:noProof/>
                <w:webHidden/>
              </w:rPr>
              <w:fldChar w:fldCharType="end"/>
            </w:r>
          </w:hyperlink>
        </w:p>
        <w:p w14:paraId="345EEF6D" w14:textId="5D379EBD" w:rsidR="0077167C" w:rsidRDefault="003D71AC">
          <w:pPr>
            <w:pStyle w:val="Indholdsfortegnelse3"/>
            <w:tabs>
              <w:tab w:val="right" w:leader="dot" w:pos="9628"/>
            </w:tabs>
            <w:rPr>
              <w:rFonts w:eastAsiaTheme="minorEastAsia"/>
              <w:noProof/>
              <w:lang w:eastAsia="da-DK"/>
            </w:rPr>
          </w:pPr>
          <w:hyperlink w:anchor="_Toc13752524" w:history="1">
            <w:r w:rsidR="0077167C" w:rsidRPr="006915BB">
              <w:rPr>
                <w:rStyle w:val="Hyperlink"/>
                <w:noProof/>
              </w:rPr>
              <w:t>2.6.1 Egenkapital og videreførelser</w:t>
            </w:r>
            <w:r w:rsidR="0077167C">
              <w:rPr>
                <w:noProof/>
                <w:webHidden/>
              </w:rPr>
              <w:tab/>
            </w:r>
            <w:r w:rsidR="0077167C">
              <w:rPr>
                <w:noProof/>
                <w:webHidden/>
              </w:rPr>
              <w:fldChar w:fldCharType="begin"/>
            </w:r>
            <w:r w:rsidR="0077167C">
              <w:rPr>
                <w:noProof/>
                <w:webHidden/>
              </w:rPr>
              <w:instrText xml:space="preserve"> PAGEREF _Toc13752524 \h </w:instrText>
            </w:r>
            <w:r w:rsidR="0077167C">
              <w:rPr>
                <w:noProof/>
                <w:webHidden/>
              </w:rPr>
            </w:r>
            <w:r w:rsidR="0077167C">
              <w:rPr>
                <w:noProof/>
                <w:webHidden/>
              </w:rPr>
              <w:fldChar w:fldCharType="separate"/>
            </w:r>
            <w:r w:rsidR="0077167C">
              <w:rPr>
                <w:noProof/>
                <w:webHidden/>
              </w:rPr>
              <w:t>12</w:t>
            </w:r>
            <w:r w:rsidR="0077167C">
              <w:rPr>
                <w:noProof/>
                <w:webHidden/>
              </w:rPr>
              <w:fldChar w:fldCharType="end"/>
            </w:r>
          </w:hyperlink>
        </w:p>
        <w:p w14:paraId="3913F626" w14:textId="5DB2AA02" w:rsidR="0077167C" w:rsidRDefault="003D71AC">
          <w:pPr>
            <w:pStyle w:val="Indholdsfortegnelse3"/>
            <w:tabs>
              <w:tab w:val="right" w:leader="dot" w:pos="9628"/>
            </w:tabs>
            <w:rPr>
              <w:rFonts w:eastAsiaTheme="minorEastAsia"/>
              <w:noProof/>
              <w:lang w:eastAsia="da-DK"/>
            </w:rPr>
          </w:pPr>
          <w:hyperlink w:anchor="_Toc13752525" w:history="1">
            <w:r w:rsidR="0077167C" w:rsidRPr="006915BB">
              <w:rPr>
                <w:rStyle w:val="Hyperlink"/>
                <w:noProof/>
              </w:rPr>
              <w:t>2.6.2 Hensatte forpligtelser</w:t>
            </w:r>
            <w:r w:rsidR="0077167C">
              <w:rPr>
                <w:noProof/>
                <w:webHidden/>
              </w:rPr>
              <w:tab/>
            </w:r>
            <w:r w:rsidR="0077167C">
              <w:rPr>
                <w:noProof/>
                <w:webHidden/>
              </w:rPr>
              <w:fldChar w:fldCharType="begin"/>
            </w:r>
            <w:r w:rsidR="0077167C">
              <w:rPr>
                <w:noProof/>
                <w:webHidden/>
              </w:rPr>
              <w:instrText xml:space="preserve"> PAGEREF _Toc13752525 \h </w:instrText>
            </w:r>
            <w:r w:rsidR="0077167C">
              <w:rPr>
                <w:noProof/>
                <w:webHidden/>
              </w:rPr>
            </w:r>
            <w:r w:rsidR="0077167C">
              <w:rPr>
                <w:noProof/>
                <w:webHidden/>
              </w:rPr>
              <w:fldChar w:fldCharType="separate"/>
            </w:r>
            <w:r w:rsidR="0077167C">
              <w:rPr>
                <w:noProof/>
                <w:webHidden/>
              </w:rPr>
              <w:t>12</w:t>
            </w:r>
            <w:r w:rsidR="0077167C">
              <w:rPr>
                <w:noProof/>
                <w:webHidden/>
              </w:rPr>
              <w:fldChar w:fldCharType="end"/>
            </w:r>
          </w:hyperlink>
        </w:p>
        <w:p w14:paraId="4DD6E991" w14:textId="3B495474" w:rsidR="0077167C" w:rsidRDefault="003D71AC">
          <w:pPr>
            <w:pStyle w:val="Indholdsfortegnelse3"/>
            <w:tabs>
              <w:tab w:val="right" w:leader="dot" w:pos="9628"/>
            </w:tabs>
            <w:rPr>
              <w:rFonts w:eastAsiaTheme="minorEastAsia"/>
              <w:noProof/>
              <w:lang w:eastAsia="da-DK"/>
            </w:rPr>
          </w:pPr>
          <w:hyperlink w:anchor="_Toc13752526" w:history="1">
            <w:r w:rsidR="0077167C" w:rsidRPr="006915BB">
              <w:rPr>
                <w:rStyle w:val="Hyperlink"/>
                <w:noProof/>
              </w:rPr>
              <w:t>2.6.3 Kort- og langsigtet gæld</w:t>
            </w:r>
            <w:r w:rsidR="0077167C">
              <w:rPr>
                <w:noProof/>
                <w:webHidden/>
              </w:rPr>
              <w:tab/>
            </w:r>
            <w:r w:rsidR="0077167C">
              <w:rPr>
                <w:noProof/>
                <w:webHidden/>
              </w:rPr>
              <w:fldChar w:fldCharType="begin"/>
            </w:r>
            <w:r w:rsidR="0077167C">
              <w:rPr>
                <w:noProof/>
                <w:webHidden/>
              </w:rPr>
              <w:instrText xml:space="preserve"> PAGEREF _Toc13752526 \h </w:instrText>
            </w:r>
            <w:r w:rsidR="0077167C">
              <w:rPr>
                <w:noProof/>
                <w:webHidden/>
              </w:rPr>
            </w:r>
            <w:r w:rsidR="0077167C">
              <w:rPr>
                <w:noProof/>
                <w:webHidden/>
              </w:rPr>
              <w:fldChar w:fldCharType="separate"/>
            </w:r>
            <w:r w:rsidR="0077167C">
              <w:rPr>
                <w:noProof/>
                <w:webHidden/>
              </w:rPr>
              <w:t>12</w:t>
            </w:r>
            <w:r w:rsidR="0077167C">
              <w:rPr>
                <w:noProof/>
                <w:webHidden/>
              </w:rPr>
              <w:fldChar w:fldCharType="end"/>
            </w:r>
          </w:hyperlink>
        </w:p>
        <w:p w14:paraId="48CB50BE" w14:textId="48EA69D2" w:rsidR="0077167C" w:rsidRDefault="003D71AC">
          <w:pPr>
            <w:pStyle w:val="Indholdsfortegnelse2"/>
            <w:tabs>
              <w:tab w:val="right" w:leader="dot" w:pos="9628"/>
            </w:tabs>
            <w:rPr>
              <w:rFonts w:eastAsiaTheme="minorEastAsia"/>
              <w:noProof/>
              <w:lang w:eastAsia="da-DK"/>
            </w:rPr>
          </w:pPr>
          <w:hyperlink w:anchor="_Toc13752527" w:history="1">
            <w:r w:rsidR="0077167C" w:rsidRPr="006915BB">
              <w:rPr>
                <w:rStyle w:val="Hyperlink"/>
                <w:noProof/>
              </w:rPr>
              <w:t>2.7 Betalingsforretninger</w:t>
            </w:r>
            <w:r w:rsidR="0077167C">
              <w:rPr>
                <w:noProof/>
                <w:webHidden/>
              </w:rPr>
              <w:tab/>
            </w:r>
            <w:r w:rsidR="0077167C">
              <w:rPr>
                <w:noProof/>
                <w:webHidden/>
              </w:rPr>
              <w:fldChar w:fldCharType="begin"/>
            </w:r>
            <w:r w:rsidR="0077167C">
              <w:rPr>
                <w:noProof/>
                <w:webHidden/>
              </w:rPr>
              <w:instrText xml:space="preserve"> PAGEREF _Toc13752527 \h </w:instrText>
            </w:r>
            <w:r w:rsidR="0077167C">
              <w:rPr>
                <w:noProof/>
                <w:webHidden/>
              </w:rPr>
            </w:r>
            <w:r w:rsidR="0077167C">
              <w:rPr>
                <w:noProof/>
                <w:webHidden/>
              </w:rPr>
              <w:fldChar w:fldCharType="separate"/>
            </w:r>
            <w:r w:rsidR="0077167C">
              <w:rPr>
                <w:noProof/>
                <w:webHidden/>
              </w:rPr>
              <w:t>13</w:t>
            </w:r>
            <w:r w:rsidR="0077167C">
              <w:rPr>
                <w:noProof/>
                <w:webHidden/>
              </w:rPr>
              <w:fldChar w:fldCharType="end"/>
            </w:r>
          </w:hyperlink>
        </w:p>
        <w:p w14:paraId="3AE56689" w14:textId="7DBC1507" w:rsidR="0077167C" w:rsidRDefault="003D71AC">
          <w:pPr>
            <w:pStyle w:val="Indholdsfortegnelse3"/>
            <w:tabs>
              <w:tab w:val="right" w:leader="dot" w:pos="9628"/>
            </w:tabs>
            <w:rPr>
              <w:rFonts w:eastAsiaTheme="minorEastAsia"/>
              <w:noProof/>
              <w:lang w:eastAsia="da-DK"/>
            </w:rPr>
          </w:pPr>
          <w:hyperlink w:anchor="_Toc13752528" w:history="1">
            <w:r w:rsidR="0077167C" w:rsidRPr="006915BB">
              <w:rPr>
                <w:rStyle w:val="Hyperlink"/>
                <w:noProof/>
              </w:rPr>
              <w:t>2.7.1 Forvaltning af likviditetsordningen</w:t>
            </w:r>
            <w:r w:rsidR="0077167C">
              <w:rPr>
                <w:noProof/>
                <w:webHidden/>
              </w:rPr>
              <w:tab/>
            </w:r>
            <w:r w:rsidR="0077167C">
              <w:rPr>
                <w:noProof/>
                <w:webHidden/>
              </w:rPr>
              <w:fldChar w:fldCharType="begin"/>
            </w:r>
            <w:r w:rsidR="0077167C">
              <w:rPr>
                <w:noProof/>
                <w:webHidden/>
              </w:rPr>
              <w:instrText xml:space="preserve"> PAGEREF _Toc13752528 \h </w:instrText>
            </w:r>
            <w:r w:rsidR="0077167C">
              <w:rPr>
                <w:noProof/>
                <w:webHidden/>
              </w:rPr>
            </w:r>
            <w:r w:rsidR="0077167C">
              <w:rPr>
                <w:noProof/>
                <w:webHidden/>
              </w:rPr>
              <w:fldChar w:fldCharType="separate"/>
            </w:r>
            <w:r w:rsidR="0077167C">
              <w:rPr>
                <w:noProof/>
                <w:webHidden/>
              </w:rPr>
              <w:t>13</w:t>
            </w:r>
            <w:r w:rsidR="0077167C">
              <w:rPr>
                <w:noProof/>
                <w:webHidden/>
              </w:rPr>
              <w:fldChar w:fldCharType="end"/>
            </w:r>
          </w:hyperlink>
        </w:p>
        <w:p w14:paraId="0D9B63A0" w14:textId="4DC0A2E8" w:rsidR="0077167C" w:rsidRDefault="003D71AC">
          <w:pPr>
            <w:pStyle w:val="Indholdsfortegnelse3"/>
            <w:tabs>
              <w:tab w:val="right" w:leader="dot" w:pos="9628"/>
            </w:tabs>
            <w:rPr>
              <w:rFonts w:eastAsiaTheme="minorEastAsia"/>
              <w:noProof/>
              <w:lang w:eastAsia="da-DK"/>
            </w:rPr>
          </w:pPr>
          <w:hyperlink w:anchor="_Toc13752529" w:history="1">
            <w:r w:rsidR="0077167C" w:rsidRPr="006915BB">
              <w:rPr>
                <w:rStyle w:val="Hyperlink"/>
                <w:noProof/>
              </w:rPr>
              <w:t>2.7.2 Opfølgning på lånerammen</w:t>
            </w:r>
            <w:r w:rsidR="0077167C">
              <w:rPr>
                <w:noProof/>
                <w:webHidden/>
              </w:rPr>
              <w:tab/>
            </w:r>
            <w:r w:rsidR="0077167C">
              <w:rPr>
                <w:noProof/>
                <w:webHidden/>
              </w:rPr>
              <w:fldChar w:fldCharType="begin"/>
            </w:r>
            <w:r w:rsidR="0077167C">
              <w:rPr>
                <w:noProof/>
                <w:webHidden/>
              </w:rPr>
              <w:instrText xml:space="preserve"> PAGEREF _Toc13752529 \h </w:instrText>
            </w:r>
            <w:r w:rsidR="0077167C">
              <w:rPr>
                <w:noProof/>
                <w:webHidden/>
              </w:rPr>
            </w:r>
            <w:r w:rsidR="0077167C">
              <w:rPr>
                <w:noProof/>
                <w:webHidden/>
              </w:rPr>
              <w:fldChar w:fldCharType="separate"/>
            </w:r>
            <w:r w:rsidR="0077167C">
              <w:rPr>
                <w:noProof/>
                <w:webHidden/>
              </w:rPr>
              <w:t>14</w:t>
            </w:r>
            <w:r w:rsidR="0077167C">
              <w:rPr>
                <w:noProof/>
                <w:webHidden/>
              </w:rPr>
              <w:fldChar w:fldCharType="end"/>
            </w:r>
          </w:hyperlink>
        </w:p>
        <w:p w14:paraId="1D499A0A" w14:textId="6A1AE2DD" w:rsidR="0077167C" w:rsidRDefault="003D71AC">
          <w:pPr>
            <w:pStyle w:val="Indholdsfortegnelse3"/>
            <w:tabs>
              <w:tab w:val="right" w:leader="dot" w:pos="9628"/>
            </w:tabs>
            <w:rPr>
              <w:rFonts w:eastAsiaTheme="minorEastAsia"/>
              <w:noProof/>
              <w:lang w:eastAsia="da-DK"/>
            </w:rPr>
          </w:pPr>
          <w:hyperlink w:anchor="_Toc13752530" w:history="1">
            <w:r w:rsidR="0077167C" w:rsidRPr="006915BB">
              <w:rPr>
                <w:rStyle w:val="Hyperlink"/>
                <w:noProof/>
              </w:rPr>
              <w:t>2.7.3 Forvaltning af likviditetskonti udenfor likviditetsordningen</w:t>
            </w:r>
            <w:r w:rsidR="0077167C">
              <w:rPr>
                <w:noProof/>
                <w:webHidden/>
              </w:rPr>
              <w:tab/>
            </w:r>
            <w:r w:rsidR="0077167C">
              <w:rPr>
                <w:noProof/>
                <w:webHidden/>
              </w:rPr>
              <w:fldChar w:fldCharType="begin"/>
            </w:r>
            <w:r w:rsidR="0077167C">
              <w:rPr>
                <w:noProof/>
                <w:webHidden/>
              </w:rPr>
              <w:instrText xml:space="preserve"> PAGEREF _Toc13752530 \h </w:instrText>
            </w:r>
            <w:r w:rsidR="0077167C">
              <w:rPr>
                <w:noProof/>
                <w:webHidden/>
              </w:rPr>
            </w:r>
            <w:r w:rsidR="0077167C">
              <w:rPr>
                <w:noProof/>
                <w:webHidden/>
              </w:rPr>
              <w:fldChar w:fldCharType="separate"/>
            </w:r>
            <w:r w:rsidR="0077167C">
              <w:rPr>
                <w:noProof/>
                <w:webHidden/>
              </w:rPr>
              <w:t>14</w:t>
            </w:r>
            <w:r w:rsidR="0077167C">
              <w:rPr>
                <w:noProof/>
                <w:webHidden/>
              </w:rPr>
              <w:fldChar w:fldCharType="end"/>
            </w:r>
          </w:hyperlink>
        </w:p>
        <w:p w14:paraId="2BA72BDB" w14:textId="5A7D55DD" w:rsidR="0077167C" w:rsidRDefault="003D71AC">
          <w:pPr>
            <w:pStyle w:val="Indholdsfortegnelse3"/>
            <w:tabs>
              <w:tab w:val="right" w:leader="dot" w:pos="9628"/>
            </w:tabs>
            <w:rPr>
              <w:rFonts w:eastAsiaTheme="minorEastAsia"/>
              <w:noProof/>
              <w:lang w:eastAsia="da-DK"/>
            </w:rPr>
          </w:pPr>
          <w:hyperlink w:anchor="_Toc13752531" w:history="1">
            <w:r w:rsidR="0077167C" w:rsidRPr="006915BB">
              <w:rPr>
                <w:rStyle w:val="Hyperlink"/>
                <w:noProof/>
              </w:rPr>
              <w:t>2.7.4 Kontantkasse</w:t>
            </w:r>
            <w:r w:rsidR="0077167C">
              <w:rPr>
                <w:noProof/>
                <w:webHidden/>
              </w:rPr>
              <w:tab/>
            </w:r>
            <w:r w:rsidR="0077167C">
              <w:rPr>
                <w:noProof/>
                <w:webHidden/>
              </w:rPr>
              <w:fldChar w:fldCharType="begin"/>
            </w:r>
            <w:r w:rsidR="0077167C">
              <w:rPr>
                <w:noProof/>
                <w:webHidden/>
              </w:rPr>
              <w:instrText xml:space="preserve"> PAGEREF _Toc13752531 \h </w:instrText>
            </w:r>
            <w:r w:rsidR="0077167C">
              <w:rPr>
                <w:noProof/>
                <w:webHidden/>
              </w:rPr>
            </w:r>
            <w:r w:rsidR="0077167C">
              <w:rPr>
                <w:noProof/>
                <w:webHidden/>
              </w:rPr>
              <w:fldChar w:fldCharType="separate"/>
            </w:r>
            <w:r w:rsidR="0077167C">
              <w:rPr>
                <w:noProof/>
                <w:webHidden/>
              </w:rPr>
              <w:t>14</w:t>
            </w:r>
            <w:r w:rsidR="0077167C">
              <w:rPr>
                <w:noProof/>
                <w:webHidden/>
              </w:rPr>
              <w:fldChar w:fldCharType="end"/>
            </w:r>
          </w:hyperlink>
        </w:p>
        <w:p w14:paraId="474A2934" w14:textId="4D81BBD9" w:rsidR="0077167C" w:rsidRDefault="003D71AC">
          <w:pPr>
            <w:pStyle w:val="Indholdsfortegnelse3"/>
            <w:tabs>
              <w:tab w:val="right" w:leader="dot" w:pos="9628"/>
            </w:tabs>
            <w:rPr>
              <w:rFonts w:eastAsiaTheme="minorEastAsia"/>
              <w:noProof/>
              <w:lang w:eastAsia="da-DK"/>
            </w:rPr>
          </w:pPr>
          <w:hyperlink w:anchor="_Toc13752532" w:history="1">
            <w:r w:rsidR="0077167C" w:rsidRPr="006915BB">
              <w:rPr>
                <w:rStyle w:val="Hyperlink"/>
                <w:noProof/>
              </w:rPr>
              <w:t>2.7.5 Betalingskort</w:t>
            </w:r>
            <w:r w:rsidR="0077167C">
              <w:rPr>
                <w:noProof/>
                <w:webHidden/>
              </w:rPr>
              <w:tab/>
            </w:r>
            <w:r w:rsidR="0077167C">
              <w:rPr>
                <w:noProof/>
                <w:webHidden/>
              </w:rPr>
              <w:fldChar w:fldCharType="begin"/>
            </w:r>
            <w:r w:rsidR="0077167C">
              <w:rPr>
                <w:noProof/>
                <w:webHidden/>
              </w:rPr>
              <w:instrText xml:space="preserve"> PAGEREF _Toc13752532 \h </w:instrText>
            </w:r>
            <w:r w:rsidR="0077167C">
              <w:rPr>
                <w:noProof/>
                <w:webHidden/>
              </w:rPr>
            </w:r>
            <w:r w:rsidR="0077167C">
              <w:rPr>
                <w:noProof/>
                <w:webHidden/>
              </w:rPr>
              <w:fldChar w:fldCharType="separate"/>
            </w:r>
            <w:r w:rsidR="0077167C">
              <w:rPr>
                <w:noProof/>
                <w:webHidden/>
              </w:rPr>
              <w:t>14</w:t>
            </w:r>
            <w:r w:rsidR="0077167C">
              <w:rPr>
                <w:noProof/>
                <w:webHidden/>
              </w:rPr>
              <w:fldChar w:fldCharType="end"/>
            </w:r>
          </w:hyperlink>
        </w:p>
        <w:p w14:paraId="031B9606" w14:textId="31891045" w:rsidR="0077167C" w:rsidRDefault="003D71AC">
          <w:pPr>
            <w:pStyle w:val="Indholdsfortegnelse2"/>
            <w:tabs>
              <w:tab w:val="right" w:leader="dot" w:pos="9628"/>
            </w:tabs>
            <w:rPr>
              <w:rFonts w:eastAsiaTheme="minorEastAsia"/>
              <w:noProof/>
              <w:lang w:eastAsia="da-DK"/>
            </w:rPr>
          </w:pPr>
          <w:hyperlink w:anchor="_Toc13752533" w:history="1">
            <w:r w:rsidR="0077167C" w:rsidRPr="006915BB">
              <w:rPr>
                <w:rStyle w:val="Hyperlink"/>
                <w:noProof/>
              </w:rPr>
              <w:t>2.8 Regnskabsaflæggelse</w:t>
            </w:r>
            <w:r w:rsidR="0077167C">
              <w:rPr>
                <w:noProof/>
                <w:webHidden/>
              </w:rPr>
              <w:tab/>
            </w:r>
            <w:r w:rsidR="0077167C">
              <w:rPr>
                <w:noProof/>
                <w:webHidden/>
              </w:rPr>
              <w:fldChar w:fldCharType="begin"/>
            </w:r>
            <w:r w:rsidR="0077167C">
              <w:rPr>
                <w:noProof/>
                <w:webHidden/>
              </w:rPr>
              <w:instrText xml:space="preserve"> PAGEREF _Toc13752533 \h </w:instrText>
            </w:r>
            <w:r w:rsidR="0077167C">
              <w:rPr>
                <w:noProof/>
                <w:webHidden/>
              </w:rPr>
            </w:r>
            <w:r w:rsidR="0077167C">
              <w:rPr>
                <w:noProof/>
                <w:webHidden/>
              </w:rPr>
              <w:fldChar w:fldCharType="separate"/>
            </w:r>
            <w:r w:rsidR="0077167C">
              <w:rPr>
                <w:noProof/>
                <w:webHidden/>
              </w:rPr>
              <w:t>14</w:t>
            </w:r>
            <w:r w:rsidR="0077167C">
              <w:rPr>
                <w:noProof/>
                <w:webHidden/>
              </w:rPr>
              <w:fldChar w:fldCharType="end"/>
            </w:r>
          </w:hyperlink>
        </w:p>
        <w:p w14:paraId="54570765" w14:textId="06228836" w:rsidR="0077167C" w:rsidRDefault="003D71AC">
          <w:pPr>
            <w:pStyle w:val="Indholdsfortegnelse3"/>
            <w:tabs>
              <w:tab w:val="right" w:leader="dot" w:pos="9628"/>
            </w:tabs>
            <w:rPr>
              <w:rFonts w:eastAsiaTheme="minorEastAsia"/>
              <w:noProof/>
              <w:lang w:eastAsia="da-DK"/>
            </w:rPr>
          </w:pPr>
          <w:hyperlink w:anchor="_Toc13752534" w:history="1">
            <w:r w:rsidR="0077167C" w:rsidRPr="006915BB">
              <w:rPr>
                <w:rStyle w:val="Hyperlink"/>
                <w:noProof/>
              </w:rPr>
              <w:t>2.8.1 Godkendelse af de månedlige regnskaber</w:t>
            </w:r>
            <w:r w:rsidR="0077167C">
              <w:rPr>
                <w:noProof/>
                <w:webHidden/>
              </w:rPr>
              <w:tab/>
            </w:r>
            <w:r w:rsidR="0077167C">
              <w:rPr>
                <w:noProof/>
                <w:webHidden/>
              </w:rPr>
              <w:fldChar w:fldCharType="begin"/>
            </w:r>
            <w:r w:rsidR="0077167C">
              <w:rPr>
                <w:noProof/>
                <w:webHidden/>
              </w:rPr>
              <w:instrText xml:space="preserve"> PAGEREF _Toc13752534 \h </w:instrText>
            </w:r>
            <w:r w:rsidR="0077167C">
              <w:rPr>
                <w:noProof/>
                <w:webHidden/>
              </w:rPr>
            </w:r>
            <w:r w:rsidR="0077167C">
              <w:rPr>
                <w:noProof/>
                <w:webHidden/>
              </w:rPr>
              <w:fldChar w:fldCharType="separate"/>
            </w:r>
            <w:r w:rsidR="0077167C">
              <w:rPr>
                <w:noProof/>
                <w:webHidden/>
              </w:rPr>
              <w:t>15</w:t>
            </w:r>
            <w:r w:rsidR="0077167C">
              <w:rPr>
                <w:noProof/>
                <w:webHidden/>
              </w:rPr>
              <w:fldChar w:fldCharType="end"/>
            </w:r>
          </w:hyperlink>
        </w:p>
        <w:p w14:paraId="29C395C5" w14:textId="5CB04BFB" w:rsidR="0077167C" w:rsidRDefault="003D71AC">
          <w:pPr>
            <w:pStyle w:val="Indholdsfortegnelse3"/>
            <w:tabs>
              <w:tab w:val="right" w:leader="dot" w:pos="9628"/>
            </w:tabs>
            <w:rPr>
              <w:rFonts w:eastAsiaTheme="minorEastAsia"/>
              <w:noProof/>
              <w:lang w:eastAsia="da-DK"/>
            </w:rPr>
          </w:pPr>
          <w:hyperlink w:anchor="_Toc13752535" w:history="1">
            <w:r w:rsidR="0077167C" w:rsidRPr="006915BB">
              <w:rPr>
                <w:rStyle w:val="Hyperlink"/>
                <w:noProof/>
              </w:rPr>
              <w:t>2.8.2 Godkendelse af de kvartalsvise regnskaber</w:t>
            </w:r>
            <w:r w:rsidR="0077167C">
              <w:rPr>
                <w:noProof/>
                <w:webHidden/>
              </w:rPr>
              <w:tab/>
            </w:r>
            <w:r w:rsidR="0077167C">
              <w:rPr>
                <w:noProof/>
                <w:webHidden/>
              </w:rPr>
              <w:fldChar w:fldCharType="begin"/>
            </w:r>
            <w:r w:rsidR="0077167C">
              <w:rPr>
                <w:noProof/>
                <w:webHidden/>
              </w:rPr>
              <w:instrText xml:space="preserve"> PAGEREF _Toc13752535 \h </w:instrText>
            </w:r>
            <w:r w:rsidR="0077167C">
              <w:rPr>
                <w:noProof/>
                <w:webHidden/>
              </w:rPr>
            </w:r>
            <w:r w:rsidR="0077167C">
              <w:rPr>
                <w:noProof/>
                <w:webHidden/>
              </w:rPr>
              <w:fldChar w:fldCharType="separate"/>
            </w:r>
            <w:r w:rsidR="0077167C">
              <w:rPr>
                <w:noProof/>
                <w:webHidden/>
              </w:rPr>
              <w:t>15</w:t>
            </w:r>
            <w:r w:rsidR="0077167C">
              <w:rPr>
                <w:noProof/>
                <w:webHidden/>
              </w:rPr>
              <w:fldChar w:fldCharType="end"/>
            </w:r>
          </w:hyperlink>
        </w:p>
        <w:p w14:paraId="4F557C82" w14:textId="2D28FACE" w:rsidR="0077167C" w:rsidRDefault="003D71AC">
          <w:pPr>
            <w:pStyle w:val="Indholdsfortegnelse3"/>
            <w:tabs>
              <w:tab w:val="right" w:leader="dot" w:pos="9628"/>
            </w:tabs>
            <w:rPr>
              <w:rFonts w:eastAsiaTheme="minorEastAsia"/>
              <w:noProof/>
              <w:lang w:eastAsia="da-DK"/>
            </w:rPr>
          </w:pPr>
          <w:hyperlink w:anchor="_Toc13752536" w:history="1">
            <w:r w:rsidR="0077167C" w:rsidRPr="006915BB">
              <w:rPr>
                <w:rStyle w:val="Hyperlink"/>
                <w:noProof/>
              </w:rPr>
              <w:t>2.8.3 Godkendelse af det årlige regnskab</w:t>
            </w:r>
            <w:r w:rsidR="0077167C">
              <w:rPr>
                <w:noProof/>
                <w:webHidden/>
              </w:rPr>
              <w:tab/>
            </w:r>
            <w:r w:rsidR="0077167C">
              <w:rPr>
                <w:noProof/>
                <w:webHidden/>
              </w:rPr>
              <w:fldChar w:fldCharType="begin"/>
            </w:r>
            <w:r w:rsidR="0077167C">
              <w:rPr>
                <w:noProof/>
                <w:webHidden/>
              </w:rPr>
              <w:instrText xml:space="preserve"> PAGEREF _Toc13752536 \h </w:instrText>
            </w:r>
            <w:r w:rsidR="0077167C">
              <w:rPr>
                <w:noProof/>
                <w:webHidden/>
              </w:rPr>
            </w:r>
            <w:r w:rsidR="0077167C">
              <w:rPr>
                <w:noProof/>
                <w:webHidden/>
              </w:rPr>
              <w:fldChar w:fldCharType="separate"/>
            </w:r>
            <w:r w:rsidR="0077167C">
              <w:rPr>
                <w:noProof/>
                <w:webHidden/>
              </w:rPr>
              <w:t>15</w:t>
            </w:r>
            <w:r w:rsidR="0077167C">
              <w:rPr>
                <w:noProof/>
                <w:webHidden/>
              </w:rPr>
              <w:fldChar w:fldCharType="end"/>
            </w:r>
          </w:hyperlink>
        </w:p>
        <w:p w14:paraId="1D966E2E" w14:textId="5998BABE" w:rsidR="0077167C" w:rsidRDefault="003D71AC">
          <w:pPr>
            <w:pStyle w:val="Indholdsfortegnelse2"/>
            <w:tabs>
              <w:tab w:val="right" w:leader="dot" w:pos="9628"/>
            </w:tabs>
            <w:rPr>
              <w:rFonts w:eastAsiaTheme="minorEastAsia"/>
              <w:noProof/>
              <w:lang w:eastAsia="da-DK"/>
            </w:rPr>
          </w:pPr>
          <w:hyperlink w:anchor="_Toc13752537" w:history="1">
            <w:r w:rsidR="0077167C" w:rsidRPr="006915BB">
              <w:rPr>
                <w:rStyle w:val="Hyperlink"/>
                <w:noProof/>
              </w:rPr>
              <w:t>2.9 Øvrige regnskabsopgaver</w:t>
            </w:r>
            <w:r w:rsidR="0077167C">
              <w:rPr>
                <w:noProof/>
                <w:webHidden/>
              </w:rPr>
              <w:tab/>
            </w:r>
            <w:r w:rsidR="0077167C">
              <w:rPr>
                <w:noProof/>
                <w:webHidden/>
              </w:rPr>
              <w:fldChar w:fldCharType="begin"/>
            </w:r>
            <w:r w:rsidR="0077167C">
              <w:rPr>
                <w:noProof/>
                <w:webHidden/>
              </w:rPr>
              <w:instrText xml:space="preserve"> PAGEREF _Toc13752537 \h </w:instrText>
            </w:r>
            <w:r w:rsidR="0077167C">
              <w:rPr>
                <w:noProof/>
                <w:webHidden/>
              </w:rPr>
            </w:r>
            <w:r w:rsidR="0077167C">
              <w:rPr>
                <w:noProof/>
                <w:webHidden/>
              </w:rPr>
              <w:fldChar w:fldCharType="separate"/>
            </w:r>
            <w:r w:rsidR="0077167C">
              <w:rPr>
                <w:noProof/>
                <w:webHidden/>
              </w:rPr>
              <w:t>16</w:t>
            </w:r>
            <w:r w:rsidR="0077167C">
              <w:rPr>
                <w:noProof/>
                <w:webHidden/>
              </w:rPr>
              <w:fldChar w:fldCharType="end"/>
            </w:r>
          </w:hyperlink>
        </w:p>
        <w:p w14:paraId="2F0DA438" w14:textId="0357D556" w:rsidR="0077167C" w:rsidRDefault="003D71AC">
          <w:pPr>
            <w:pStyle w:val="Indholdsfortegnelse3"/>
            <w:tabs>
              <w:tab w:val="right" w:leader="dot" w:pos="9628"/>
            </w:tabs>
            <w:rPr>
              <w:rFonts w:eastAsiaTheme="minorEastAsia"/>
              <w:noProof/>
              <w:lang w:eastAsia="da-DK"/>
            </w:rPr>
          </w:pPr>
          <w:hyperlink w:anchor="_Toc13752538" w:history="1">
            <w:r w:rsidR="0077167C" w:rsidRPr="006915BB">
              <w:rPr>
                <w:rStyle w:val="Hyperlink"/>
                <w:noProof/>
              </w:rPr>
              <w:t>2.9.1 Kontrol af værdipost</w:t>
            </w:r>
            <w:r w:rsidR="0077167C">
              <w:rPr>
                <w:noProof/>
                <w:webHidden/>
              </w:rPr>
              <w:tab/>
            </w:r>
            <w:r w:rsidR="0077167C">
              <w:rPr>
                <w:noProof/>
                <w:webHidden/>
              </w:rPr>
              <w:fldChar w:fldCharType="begin"/>
            </w:r>
            <w:r w:rsidR="0077167C">
              <w:rPr>
                <w:noProof/>
                <w:webHidden/>
              </w:rPr>
              <w:instrText xml:space="preserve"> PAGEREF _Toc13752538 \h </w:instrText>
            </w:r>
            <w:r w:rsidR="0077167C">
              <w:rPr>
                <w:noProof/>
                <w:webHidden/>
              </w:rPr>
            </w:r>
            <w:r w:rsidR="0077167C">
              <w:rPr>
                <w:noProof/>
                <w:webHidden/>
              </w:rPr>
              <w:fldChar w:fldCharType="separate"/>
            </w:r>
            <w:r w:rsidR="0077167C">
              <w:rPr>
                <w:noProof/>
                <w:webHidden/>
              </w:rPr>
              <w:t>16</w:t>
            </w:r>
            <w:r w:rsidR="0077167C">
              <w:rPr>
                <w:noProof/>
                <w:webHidden/>
              </w:rPr>
              <w:fldChar w:fldCharType="end"/>
            </w:r>
          </w:hyperlink>
        </w:p>
        <w:p w14:paraId="3961B317" w14:textId="2FF0521E" w:rsidR="0077167C" w:rsidRDefault="003D71AC">
          <w:pPr>
            <w:pStyle w:val="Indholdsfortegnelse3"/>
            <w:tabs>
              <w:tab w:val="right" w:leader="dot" w:pos="9628"/>
            </w:tabs>
            <w:rPr>
              <w:rFonts w:eastAsiaTheme="minorEastAsia"/>
              <w:noProof/>
              <w:lang w:eastAsia="da-DK"/>
            </w:rPr>
          </w:pPr>
          <w:hyperlink w:anchor="_Toc13752539" w:history="1">
            <w:r w:rsidR="0077167C" w:rsidRPr="006915BB">
              <w:rPr>
                <w:rStyle w:val="Hyperlink"/>
                <w:noProof/>
              </w:rPr>
              <w:t>2.9.2 Legatforvaltning</w:t>
            </w:r>
            <w:r w:rsidR="0077167C">
              <w:rPr>
                <w:noProof/>
                <w:webHidden/>
              </w:rPr>
              <w:tab/>
            </w:r>
            <w:r w:rsidR="0077167C">
              <w:rPr>
                <w:noProof/>
                <w:webHidden/>
              </w:rPr>
              <w:fldChar w:fldCharType="begin"/>
            </w:r>
            <w:r w:rsidR="0077167C">
              <w:rPr>
                <w:noProof/>
                <w:webHidden/>
              </w:rPr>
              <w:instrText xml:space="preserve"> PAGEREF _Toc13752539 \h </w:instrText>
            </w:r>
            <w:r w:rsidR="0077167C">
              <w:rPr>
                <w:noProof/>
                <w:webHidden/>
              </w:rPr>
            </w:r>
            <w:r w:rsidR="0077167C">
              <w:rPr>
                <w:noProof/>
                <w:webHidden/>
              </w:rPr>
              <w:fldChar w:fldCharType="separate"/>
            </w:r>
            <w:r w:rsidR="0077167C">
              <w:rPr>
                <w:noProof/>
                <w:webHidden/>
              </w:rPr>
              <w:t>16</w:t>
            </w:r>
            <w:r w:rsidR="0077167C">
              <w:rPr>
                <w:noProof/>
                <w:webHidden/>
              </w:rPr>
              <w:fldChar w:fldCharType="end"/>
            </w:r>
          </w:hyperlink>
        </w:p>
        <w:p w14:paraId="74203C6A" w14:textId="497FCA83" w:rsidR="0077167C" w:rsidRDefault="003D71AC">
          <w:pPr>
            <w:pStyle w:val="Indholdsfortegnelse3"/>
            <w:tabs>
              <w:tab w:val="right" w:leader="dot" w:pos="9628"/>
            </w:tabs>
            <w:rPr>
              <w:rFonts w:eastAsiaTheme="minorEastAsia"/>
              <w:noProof/>
              <w:lang w:eastAsia="da-DK"/>
            </w:rPr>
          </w:pPr>
          <w:hyperlink w:anchor="_Toc13752540" w:history="1">
            <w:r w:rsidR="0077167C" w:rsidRPr="006915BB">
              <w:rPr>
                <w:rStyle w:val="Hyperlink"/>
                <w:noProof/>
              </w:rPr>
              <w:t>2.9.3 Forvaltning af ikke statslige aktiver</w:t>
            </w:r>
            <w:r w:rsidR="0077167C">
              <w:rPr>
                <w:noProof/>
                <w:webHidden/>
              </w:rPr>
              <w:tab/>
            </w:r>
            <w:r w:rsidR="0077167C">
              <w:rPr>
                <w:noProof/>
                <w:webHidden/>
              </w:rPr>
              <w:fldChar w:fldCharType="begin"/>
            </w:r>
            <w:r w:rsidR="0077167C">
              <w:rPr>
                <w:noProof/>
                <w:webHidden/>
              </w:rPr>
              <w:instrText xml:space="preserve"> PAGEREF _Toc13752540 \h </w:instrText>
            </w:r>
            <w:r w:rsidR="0077167C">
              <w:rPr>
                <w:noProof/>
                <w:webHidden/>
              </w:rPr>
            </w:r>
            <w:r w:rsidR="0077167C">
              <w:rPr>
                <w:noProof/>
                <w:webHidden/>
              </w:rPr>
              <w:fldChar w:fldCharType="separate"/>
            </w:r>
            <w:r w:rsidR="0077167C">
              <w:rPr>
                <w:noProof/>
                <w:webHidden/>
              </w:rPr>
              <w:t>16</w:t>
            </w:r>
            <w:r w:rsidR="0077167C">
              <w:rPr>
                <w:noProof/>
                <w:webHidden/>
              </w:rPr>
              <w:fldChar w:fldCharType="end"/>
            </w:r>
          </w:hyperlink>
        </w:p>
        <w:p w14:paraId="13BA9E27" w14:textId="3C91889B" w:rsidR="0077167C" w:rsidRDefault="003D71AC">
          <w:pPr>
            <w:pStyle w:val="Indholdsfortegnelse3"/>
            <w:tabs>
              <w:tab w:val="right" w:leader="dot" w:pos="9628"/>
            </w:tabs>
            <w:rPr>
              <w:rFonts w:eastAsiaTheme="minorEastAsia"/>
              <w:noProof/>
              <w:lang w:eastAsia="da-DK"/>
            </w:rPr>
          </w:pPr>
          <w:hyperlink w:anchor="_Toc13752541" w:history="1">
            <w:r w:rsidR="0077167C" w:rsidRPr="006915BB">
              <w:rPr>
                <w:rStyle w:val="Hyperlink"/>
                <w:noProof/>
              </w:rPr>
              <w:t>2.9.4 Værdipapirer</w:t>
            </w:r>
            <w:r w:rsidR="0077167C">
              <w:rPr>
                <w:noProof/>
                <w:webHidden/>
              </w:rPr>
              <w:tab/>
            </w:r>
            <w:r w:rsidR="0077167C">
              <w:rPr>
                <w:noProof/>
                <w:webHidden/>
              </w:rPr>
              <w:fldChar w:fldCharType="begin"/>
            </w:r>
            <w:r w:rsidR="0077167C">
              <w:rPr>
                <w:noProof/>
                <w:webHidden/>
              </w:rPr>
              <w:instrText xml:space="preserve"> PAGEREF _Toc13752541 \h </w:instrText>
            </w:r>
            <w:r w:rsidR="0077167C">
              <w:rPr>
                <w:noProof/>
                <w:webHidden/>
              </w:rPr>
            </w:r>
            <w:r w:rsidR="0077167C">
              <w:rPr>
                <w:noProof/>
                <w:webHidden/>
              </w:rPr>
              <w:fldChar w:fldCharType="separate"/>
            </w:r>
            <w:r w:rsidR="0077167C">
              <w:rPr>
                <w:noProof/>
                <w:webHidden/>
              </w:rPr>
              <w:t>16</w:t>
            </w:r>
            <w:r w:rsidR="0077167C">
              <w:rPr>
                <w:noProof/>
                <w:webHidden/>
              </w:rPr>
              <w:fldChar w:fldCharType="end"/>
            </w:r>
          </w:hyperlink>
        </w:p>
        <w:p w14:paraId="79520A84" w14:textId="3399EF7D" w:rsidR="0077167C" w:rsidRDefault="003D71AC">
          <w:pPr>
            <w:pStyle w:val="Indholdsfortegnelse1"/>
            <w:tabs>
              <w:tab w:val="left" w:pos="440"/>
              <w:tab w:val="right" w:leader="dot" w:pos="9628"/>
            </w:tabs>
            <w:rPr>
              <w:rFonts w:eastAsiaTheme="minorEastAsia"/>
              <w:noProof/>
              <w:lang w:eastAsia="da-DK"/>
            </w:rPr>
          </w:pPr>
          <w:hyperlink w:anchor="_Toc13752542" w:history="1">
            <w:r w:rsidR="0077167C" w:rsidRPr="006915BB">
              <w:rPr>
                <w:rStyle w:val="Hyperlink"/>
                <w:noProof/>
              </w:rPr>
              <w:t>3</w:t>
            </w:r>
            <w:r w:rsidR="0077167C">
              <w:rPr>
                <w:rFonts w:eastAsiaTheme="minorEastAsia"/>
                <w:noProof/>
                <w:lang w:eastAsia="da-DK"/>
              </w:rPr>
              <w:tab/>
            </w:r>
            <w:r w:rsidR="0077167C" w:rsidRPr="006915BB">
              <w:rPr>
                <w:rStyle w:val="Hyperlink"/>
                <w:noProof/>
              </w:rPr>
              <w:t>It-anvendelse</w:t>
            </w:r>
            <w:r w:rsidR="0077167C">
              <w:rPr>
                <w:noProof/>
                <w:webHidden/>
              </w:rPr>
              <w:tab/>
            </w:r>
            <w:r w:rsidR="0077167C">
              <w:rPr>
                <w:noProof/>
                <w:webHidden/>
              </w:rPr>
              <w:fldChar w:fldCharType="begin"/>
            </w:r>
            <w:r w:rsidR="0077167C">
              <w:rPr>
                <w:noProof/>
                <w:webHidden/>
              </w:rPr>
              <w:instrText xml:space="preserve"> PAGEREF _Toc13752542 \h </w:instrText>
            </w:r>
            <w:r w:rsidR="0077167C">
              <w:rPr>
                <w:noProof/>
                <w:webHidden/>
              </w:rPr>
            </w:r>
            <w:r w:rsidR="0077167C">
              <w:rPr>
                <w:noProof/>
                <w:webHidden/>
              </w:rPr>
              <w:fldChar w:fldCharType="separate"/>
            </w:r>
            <w:r w:rsidR="0077167C">
              <w:rPr>
                <w:noProof/>
                <w:webHidden/>
              </w:rPr>
              <w:t>16</w:t>
            </w:r>
            <w:r w:rsidR="0077167C">
              <w:rPr>
                <w:noProof/>
                <w:webHidden/>
              </w:rPr>
              <w:fldChar w:fldCharType="end"/>
            </w:r>
          </w:hyperlink>
        </w:p>
        <w:p w14:paraId="5B6A6DAD" w14:textId="5CD65E50" w:rsidR="0077167C" w:rsidRDefault="003D71AC">
          <w:pPr>
            <w:pStyle w:val="Indholdsfortegnelse2"/>
            <w:tabs>
              <w:tab w:val="right" w:leader="dot" w:pos="9628"/>
            </w:tabs>
            <w:rPr>
              <w:rFonts w:eastAsiaTheme="minorEastAsia"/>
              <w:noProof/>
              <w:lang w:eastAsia="da-DK"/>
            </w:rPr>
          </w:pPr>
          <w:hyperlink w:anchor="_Toc13752543" w:history="1">
            <w:r w:rsidR="0077167C" w:rsidRPr="006915BB">
              <w:rPr>
                <w:rStyle w:val="Hyperlink"/>
                <w:noProof/>
              </w:rPr>
              <w:t>3.1 Generelt om it-anvendelsen</w:t>
            </w:r>
            <w:r w:rsidR="0077167C">
              <w:rPr>
                <w:noProof/>
                <w:webHidden/>
              </w:rPr>
              <w:tab/>
            </w:r>
            <w:r w:rsidR="0077167C">
              <w:rPr>
                <w:noProof/>
                <w:webHidden/>
              </w:rPr>
              <w:fldChar w:fldCharType="begin"/>
            </w:r>
            <w:r w:rsidR="0077167C">
              <w:rPr>
                <w:noProof/>
                <w:webHidden/>
              </w:rPr>
              <w:instrText xml:space="preserve"> PAGEREF _Toc13752543 \h </w:instrText>
            </w:r>
            <w:r w:rsidR="0077167C">
              <w:rPr>
                <w:noProof/>
                <w:webHidden/>
              </w:rPr>
            </w:r>
            <w:r w:rsidR="0077167C">
              <w:rPr>
                <w:noProof/>
                <w:webHidden/>
              </w:rPr>
              <w:fldChar w:fldCharType="separate"/>
            </w:r>
            <w:r w:rsidR="0077167C">
              <w:rPr>
                <w:noProof/>
                <w:webHidden/>
              </w:rPr>
              <w:t>16</w:t>
            </w:r>
            <w:r w:rsidR="0077167C">
              <w:rPr>
                <w:noProof/>
                <w:webHidden/>
              </w:rPr>
              <w:fldChar w:fldCharType="end"/>
            </w:r>
          </w:hyperlink>
        </w:p>
        <w:p w14:paraId="1CFE6C47" w14:textId="37AA2E78" w:rsidR="0077167C" w:rsidRDefault="003D71AC">
          <w:pPr>
            <w:pStyle w:val="Indholdsfortegnelse2"/>
            <w:tabs>
              <w:tab w:val="right" w:leader="dot" w:pos="9628"/>
            </w:tabs>
            <w:rPr>
              <w:rFonts w:eastAsiaTheme="minorEastAsia"/>
              <w:noProof/>
              <w:lang w:eastAsia="da-DK"/>
            </w:rPr>
          </w:pPr>
          <w:hyperlink w:anchor="_Toc13752544" w:history="1">
            <w:r w:rsidR="0077167C" w:rsidRPr="006915BB">
              <w:rPr>
                <w:rStyle w:val="Hyperlink"/>
                <w:noProof/>
              </w:rPr>
              <w:t>3.2 Specifikt om anvendelsen af de af Moderniseringsstyrelsen administrerede centrale økonomi-, løn- og betalingssystemer</w:t>
            </w:r>
            <w:r w:rsidR="0077167C">
              <w:rPr>
                <w:noProof/>
                <w:webHidden/>
              </w:rPr>
              <w:tab/>
            </w:r>
            <w:r w:rsidR="0077167C">
              <w:rPr>
                <w:noProof/>
                <w:webHidden/>
              </w:rPr>
              <w:fldChar w:fldCharType="begin"/>
            </w:r>
            <w:r w:rsidR="0077167C">
              <w:rPr>
                <w:noProof/>
                <w:webHidden/>
              </w:rPr>
              <w:instrText xml:space="preserve"> PAGEREF _Toc13752544 \h </w:instrText>
            </w:r>
            <w:r w:rsidR="0077167C">
              <w:rPr>
                <w:noProof/>
                <w:webHidden/>
              </w:rPr>
            </w:r>
            <w:r w:rsidR="0077167C">
              <w:rPr>
                <w:noProof/>
                <w:webHidden/>
              </w:rPr>
              <w:fldChar w:fldCharType="separate"/>
            </w:r>
            <w:r w:rsidR="0077167C">
              <w:rPr>
                <w:noProof/>
                <w:webHidden/>
              </w:rPr>
              <w:t>17</w:t>
            </w:r>
            <w:r w:rsidR="0077167C">
              <w:rPr>
                <w:noProof/>
                <w:webHidden/>
              </w:rPr>
              <w:fldChar w:fldCharType="end"/>
            </w:r>
          </w:hyperlink>
        </w:p>
        <w:p w14:paraId="678C9EE1" w14:textId="74AABCDE" w:rsidR="0077167C" w:rsidRDefault="003D71AC">
          <w:pPr>
            <w:pStyle w:val="Indholdsfortegnelse2"/>
            <w:tabs>
              <w:tab w:val="right" w:leader="dot" w:pos="9628"/>
            </w:tabs>
            <w:rPr>
              <w:rFonts w:eastAsiaTheme="minorEastAsia"/>
              <w:noProof/>
              <w:lang w:eastAsia="da-DK"/>
            </w:rPr>
          </w:pPr>
          <w:hyperlink w:anchor="_Toc13752545" w:history="1">
            <w:r w:rsidR="0077167C" w:rsidRPr="006915BB">
              <w:rPr>
                <w:rStyle w:val="Hyperlink"/>
                <w:noProof/>
              </w:rPr>
              <w:t>3.3 Specifikt om anvendelsen af Navision Stat</w:t>
            </w:r>
            <w:r w:rsidR="0077167C">
              <w:rPr>
                <w:noProof/>
                <w:webHidden/>
              </w:rPr>
              <w:tab/>
            </w:r>
            <w:r w:rsidR="0077167C">
              <w:rPr>
                <w:noProof/>
                <w:webHidden/>
              </w:rPr>
              <w:fldChar w:fldCharType="begin"/>
            </w:r>
            <w:r w:rsidR="0077167C">
              <w:rPr>
                <w:noProof/>
                <w:webHidden/>
              </w:rPr>
              <w:instrText xml:space="preserve"> PAGEREF _Toc13752545 \h </w:instrText>
            </w:r>
            <w:r w:rsidR="0077167C">
              <w:rPr>
                <w:noProof/>
                <w:webHidden/>
              </w:rPr>
            </w:r>
            <w:r w:rsidR="0077167C">
              <w:rPr>
                <w:noProof/>
                <w:webHidden/>
              </w:rPr>
              <w:fldChar w:fldCharType="separate"/>
            </w:r>
            <w:r w:rsidR="0077167C">
              <w:rPr>
                <w:noProof/>
                <w:webHidden/>
              </w:rPr>
              <w:t>17</w:t>
            </w:r>
            <w:r w:rsidR="0077167C">
              <w:rPr>
                <w:noProof/>
                <w:webHidden/>
              </w:rPr>
              <w:fldChar w:fldCharType="end"/>
            </w:r>
          </w:hyperlink>
        </w:p>
        <w:p w14:paraId="18B81BB2" w14:textId="5E74621A" w:rsidR="0077167C" w:rsidRDefault="003D71AC">
          <w:pPr>
            <w:pStyle w:val="Indholdsfortegnelse2"/>
            <w:tabs>
              <w:tab w:val="right" w:leader="dot" w:pos="9628"/>
            </w:tabs>
            <w:rPr>
              <w:rFonts w:eastAsiaTheme="minorEastAsia"/>
              <w:noProof/>
              <w:lang w:eastAsia="da-DK"/>
            </w:rPr>
          </w:pPr>
          <w:hyperlink w:anchor="_Toc13752546" w:history="1">
            <w:r w:rsidR="0077167C" w:rsidRPr="006915BB">
              <w:rPr>
                <w:rStyle w:val="Hyperlink"/>
                <w:noProof/>
              </w:rPr>
              <w:t>3.4 Specifikt om anvendelsen af andre lokale økonomisystemer m.m.</w:t>
            </w:r>
            <w:r w:rsidR="0077167C">
              <w:rPr>
                <w:noProof/>
                <w:webHidden/>
              </w:rPr>
              <w:tab/>
            </w:r>
            <w:r w:rsidR="0077167C">
              <w:rPr>
                <w:noProof/>
                <w:webHidden/>
              </w:rPr>
              <w:fldChar w:fldCharType="begin"/>
            </w:r>
            <w:r w:rsidR="0077167C">
              <w:rPr>
                <w:noProof/>
                <w:webHidden/>
              </w:rPr>
              <w:instrText xml:space="preserve"> PAGEREF _Toc13752546 \h </w:instrText>
            </w:r>
            <w:r w:rsidR="0077167C">
              <w:rPr>
                <w:noProof/>
                <w:webHidden/>
              </w:rPr>
            </w:r>
            <w:r w:rsidR="0077167C">
              <w:rPr>
                <w:noProof/>
                <w:webHidden/>
              </w:rPr>
              <w:fldChar w:fldCharType="separate"/>
            </w:r>
            <w:r w:rsidR="0077167C">
              <w:rPr>
                <w:noProof/>
                <w:webHidden/>
              </w:rPr>
              <w:t>17</w:t>
            </w:r>
            <w:r w:rsidR="0077167C">
              <w:rPr>
                <w:noProof/>
                <w:webHidden/>
              </w:rPr>
              <w:fldChar w:fldCharType="end"/>
            </w:r>
          </w:hyperlink>
        </w:p>
        <w:p w14:paraId="6A0B3C1A" w14:textId="52909FFD" w:rsidR="0077167C" w:rsidRDefault="003D71AC">
          <w:pPr>
            <w:pStyle w:val="Indholdsfortegnelse2"/>
            <w:tabs>
              <w:tab w:val="right" w:leader="dot" w:pos="9628"/>
            </w:tabs>
            <w:rPr>
              <w:rFonts w:eastAsiaTheme="minorEastAsia"/>
              <w:noProof/>
              <w:lang w:eastAsia="da-DK"/>
            </w:rPr>
          </w:pPr>
          <w:hyperlink w:anchor="_Toc13752547" w:history="1">
            <w:r w:rsidR="0077167C" w:rsidRPr="006915BB">
              <w:rPr>
                <w:rStyle w:val="Hyperlink"/>
                <w:noProof/>
              </w:rPr>
              <w:t>3.5 Specifikt om anvendelsen af it-driftscenterløsninger</w:t>
            </w:r>
            <w:r w:rsidR="0077167C">
              <w:rPr>
                <w:noProof/>
                <w:webHidden/>
              </w:rPr>
              <w:tab/>
            </w:r>
            <w:r w:rsidR="0077167C">
              <w:rPr>
                <w:noProof/>
                <w:webHidden/>
              </w:rPr>
              <w:fldChar w:fldCharType="begin"/>
            </w:r>
            <w:r w:rsidR="0077167C">
              <w:rPr>
                <w:noProof/>
                <w:webHidden/>
              </w:rPr>
              <w:instrText xml:space="preserve"> PAGEREF _Toc13752547 \h </w:instrText>
            </w:r>
            <w:r w:rsidR="0077167C">
              <w:rPr>
                <w:noProof/>
                <w:webHidden/>
              </w:rPr>
            </w:r>
            <w:r w:rsidR="0077167C">
              <w:rPr>
                <w:noProof/>
                <w:webHidden/>
              </w:rPr>
              <w:fldChar w:fldCharType="separate"/>
            </w:r>
            <w:r w:rsidR="0077167C">
              <w:rPr>
                <w:noProof/>
                <w:webHidden/>
              </w:rPr>
              <w:t>18</w:t>
            </w:r>
            <w:r w:rsidR="0077167C">
              <w:rPr>
                <w:noProof/>
                <w:webHidden/>
              </w:rPr>
              <w:fldChar w:fldCharType="end"/>
            </w:r>
          </w:hyperlink>
        </w:p>
        <w:p w14:paraId="2898B654" w14:textId="6FE5C396" w:rsidR="00320050" w:rsidRDefault="00320050">
          <w:r>
            <w:rPr>
              <w:b/>
              <w:bCs/>
            </w:rPr>
            <w:fldChar w:fldCharType="end"/>
          </w:r>
        </w:p>
      </w:sdtContent>
    </w:sdt>
    <w:p w14:paraId="1CDCFF5E" w14:textId="77777777" w:rsidR="00320050" w:rsidRDefault="00320050">
      <w:r>
        <w:br w:type="page"/>
      </w:r>
    </w:p>
    <w:p w14:paraId="0CC821CE" w14:textId="19638B15" w:rsidR="00064BEF" w:rsidRDefault="00064BEF" w:rsidP="00064BEF">
      <w:pPr>
        <w:pStyle w:val="Overskrift1"/>
      </w:pPr>
      <w:bookmarkStart w:id="0" w:name="_Toc13752491"/>
      <w:r>
        <w:lastRenderedPageBreak/>
        <w:t>1 Indledning</w:t>
      </w:r>
      <w:bookmarkEnd w:id="0"/>
      <w:r>
        <w:t xml:space="preserve"> </w:t>
      </w:r>
    </w:p>
    <w:p w14:paraId="74C58B0A" w14:textId="2F77168E" w:rsidR="00064BEF" w:rsidRDefault="00064BEF" w:rsidP="00064BEF">
      <w:r>
        <w:t xml:space="preserve">Denne regnskabsinstruks kan findes på FGU </w:t>
      </w:r>
      <w:r w:rsidR="002F3A67">
        <w:t>Nordvest</w:t>
      </w:r>
      <w:r>
        <w:t xml:space="preserve">s hjemmeside på følgende adresse: </w:t>
      </w:r>
      <w:hyperlink r:id="rId8" w:history="1">
        <w:r w:rsidR="00E7157A">
          <w:rPr>
            <w:rStyle w:val="Hyperlink"/>
          </w:rPr>
          <w:t>www.fgunordvest.dk</w:t>
        </w:r>
      </w:hyperlink>
      <w:r w:rsidR="00E7157A">
        <w:t>.</w:t>
      </w:r>
    </w:p>
    <w:p w14:paraId="71A9B76A" w14:textId="77777777" w:rsidR="004B653D" w:rsidRDefault="004B653D" w:rsidP="00064BEF"/>
    <w:p w14:paraId="5973E91B" w14:textId="77777777" w:rsidR="00064BEF" w:rsidRDefault="00064BEF" w:rsidP="00064BEF">
      <w:pPr>
        <w:pStyle w:val="Overskrift2"/>
        <w:numPr>
          <w:ilvl w:val="1"/>
          <w:numId w:val="1"/>
        </w:numPr>
      </w:pPr>
      <w:bookmarkStart w:id="1" w:name="_Toc13752492"/>
      <w:r>
        <w:t>Institutionens opgaver og organisatoriske opdeling</w:t>
      </w:r>
      <w:bookmarkEnd w:id="1"/>
      <w:r>
        <w:t xml:space="preserve"> </w:t>
      </w:r>
    </w:p>
    <w:p w14:paraId="4EC28EFE" w14:textId="3CC73944" w:rsidR="00064BEF" w:rsidRPr="00CA3096" w:rsidRDefault="00E30C74" w:rsidP="00AF7313">
      <w:r>
        <w:t xml:space="preserve">FGU </w:t>
      </w:r>
      <w:r w:rsidR="002F3A67">
        <w:t>Nordvest</w:t>
      </w:r>
      <w:r>
        <w:t xml:space="preserve"> er en selvejende institution, der er godkendt af Undervisningsministeriet i henhold til</w:t>
      </w:r>
      <w:r w:rsidR="00CA3096">
        <w:t xml:space="preserve">: </w:t>
      </w:r>
      <w:r w:rsidR="009926EA" w:rsidRPr="00CA3096">
        <w:t>Lovbekendtgørelse nr</w:t>
      </w:r>
      <w:r w:rsidR="002F3A67">
        <w:t>.</w:t>
      </w:r>
      <w:r w:rsidR="009926EA" w:rsidRPr="00CA3096">
        <w:t xml:space="preserve"> 698 af 08/06/2018</w:t>
      </w:r>
      <w:r w:rsidR="00CA3096">
        <w:t>.</w:t>
      </w:r>
      <w:r w:rsidR="009926EA" w:rsidRPr="00CA3096">
        <w:t> </w:t>
      </w:r>
    </w:p>
    <w:p w14:paraId="18F48C7A" w14:textId="4752A5BD" w:rsidR="00204D5A" w:rsidRDefault="00204D5A" w:rsidP="00064BEF">
      <w:r>
        <w:t xml:space="preserve">FGU </w:t>
      </w:r>
      <w:r w:rsidR="002F3A67">
        <w:t>Nordvest</w:t>
      </w:r>
      <w:r>
        <w:t xml:space="preserve"> modtager tilskud i henhold til: </w:t>
      </w:r>
      <w:r w:rsidRPr="00AF7313">
        <w:t>Bekendtgørels</w:t>
      </w:r>
      <w:r w:rsidR="0020077E" w:rsidRPr="00AF7313">
        <w:t>e nr. 478 af 26/04/2019</w:t>
      </w:r>
      <w:r w:rsidR="00CA3096">
        <w:t>.</w:t>
      </w:r>
    </w:p>
    <w:p w14:paraId="78BDF4DD" w14:textId="7F1379F4" w:rsidR="00204D5A" w:rsidRDefault="00204D5A" w:rsidP="00064BEF">
      <w:r>
        <w:t xml:space="preserve">FGU </w:t>
      </w:r>
      <w:r w:rsidR="002F3A67">
        <w:t>Nordvest</w:t>
      </w:r>
      <w:r>
        <w:t xml:space="preserve"> bestyrelse og virke er fastsat i Undervisningsministeriet </w:t>
      </w:r>
      <w:proofErr w:type="gramStart"/>
      <w:r w:rsidR="009926EA">
        <w:t>standard</w:t>
      </w:r>
      <w:r>
        <w:t xml:space="preserve"> vedtægt</w:t>
      </w:r>
      <w:proofErr w:type="gramEnd"/>
      <w:r>
        <w:t xml:space="preserve">. Gældende vedtægter kan findes på </w:t>
      </w:r>
      <w:r w:rsidR="00CC15AD">
        <w:t xml:space="preserve">FGU </w:t>
      </w:r>
      <w:r w:rsidR="002F3A67">
        <w:t>Nordvest</w:t>
      </w:r>
      <w:r w:rsidR="00CC15AD">
        <w:t>s</w:t>
      </w:r>
      <w:r>
        <w:t xml:space="preserve"> hjemmeside:  </w:t>
      </w:r>
      <w:hyperlink r:id="rId9" w:history="1">
        <w:r w:rsidR="00E7157A">
          <w:rPr>
            <w:rStyle w:val="Hyperlink"/>
          </w:rPr>
          <w:t>www.fgunordvest.dk</w:t>
        </w:r>
      </w:hyperlink>
      <w:r w:rsidR="00E7157A">
        <w:t xml:space="preserve">. </w:t>
      </w:r>
    </w:p>
    <w:p w14:paraId="2A67CC9B" w14:textId="5843F53E" w:rsidR="00204D5A" w:rsidRDefault="00204D5A" w:rsidP="00064BEF">
      <w:r>
        <w:t xml:space="preserve">FGU </w:t>
      </w:r>
      <w:r w:rsidR="002F3A67">
        <w:t>Nordvests</w:t>
      </w:r>
      <w:r>
        <w:t xml:space="preserve"> </w:t>
      </w:r>
      <w:r w:rsidR="004E72A1">
        <w:rPr>
          <w:sz w:val="23"/>
          <w:szCs w:val="23"/>
        </w:rPr>
        <w:t xml:space="preserve">formål er i overensstemmelse med lovgivningen at udbyde </w:t>
      </w:r>
      <w:r w:rsidR="004E72A1">
        <w:t xml:space="preserve">FGU uddannelse i </w:t>
      </w:r>
      <w:r w:rsidR="002F3A67">
        <w:t>Morsø, Thisted og Jammerbugt</w:t>
      </w:r>
      <w:r w:rsidR="004E72A1">
        <w:t xml:space="preserve"> kommuner.</w:t>
      </w:r>
    </w:p>
    <w:p w14:paraId="6B2115C5" w14:textId="77777777" w:rsidR="00667357" w:rsidRPr="00CA3096" w:rsidRDefault="004E72A1" w:rsidP="00CA3096">
      <w:r w:rsidRPr="00CA3096">
        <w:t xml:space="preserve">Institutionen kan i tilknytning til ovenstående uddannelser, gennemføre indtægtsdækket virksomhed i overensstemmelse med budgetvejledningens regler herom. </w:t>
      </w:r>
    </w:p>
    <w:p w14:paraId="6F4D20FF" w14:textId="4D98E106" w:rsidR="004E72A1" w:rsidRDefault="004E72A1" w:rsidP="00064BEF">
      <w:r>
        <w:t xml:space="preserve">FGU </w:t>
      </w:r>
      <w:r w:rsidR="002F3A67">
        <w:t>Nordvest</w:t>
      </w:r>
      <w:r>
        <w:t xml:space="preserve"> er beliggende </w:t>
      </w:r>
      <w:r w:rsidR="002F3A67">
        <w:t>Elsøvej 101, 7900 Nykøbing</w:t>
      </w:r>
    </w:p>
    <w:p w14:paraId="7CF7CF58" w14:textId="0EA2BFE4" w:rsidR="004E72A1" w:rsidRDefault="004E72A1" w:rsidP="00064BEF">
      <w:r>
        <w:t xml:space="preserve">FGU </w:t>
      </w:r>
      <w:r w:rsidR="002F3A67">
        <w:t>Nordvest</w:t>
      </w:r>
      <w:r>
        <w:t xml:space="preserve"> har skoler</w:t>
      </w:r>
      <w:r w:rsidR="0020077E">
        <w:t xml:space="preserve"> på følgende adresser</w:t>
      </w:r>
      <w:r>
        <w:t>:</w:t>
      </w:r>
    </w:p>
    <w:p w14:paraId="49DA54C9" w14:textId="3A97212A" w:rsidR="0020077E" w:rsidRDefault="002F3A67" w:rsidP="00064BEF">
      <w:r>
        <w:t xml:space="preserve">Morsø: Elsøvej 101, 7900 Nykøbing </w:t>
      </w:r>
    </w:p>
    <w:p w14:paraId="6FB0C2F9" w14:textId="360536E8" w:rsidR="004E72A1" w:rsidRDefault="002F3A67" w:rsidP="00064BEF">
      <w:r>
        <w:t>Thisted: Kronborgvej 121, 7700 Thisted</w:t>
      </w:r>
    </w:p>
    <w:p w14:paraId="01183C80" w14:textId="2A13FD70" w:rsidR="002F3A67" w:rsidRDefault="002F3A67" w:rsidP="00064BEF">
      <w:r>
        <w:t>Jammerbugt: Industrivej 2, 9440 Aabybro</w:t>
      </w:r>
    </w:p>
    <w:p w14:paraId="616C9CDE" w14:textId="77777777" w:rsidR="004E72A1" w:rsidRPr="00064BEF" w:rsidRDefault="004E72A1" w:rsidP="00064BEF"/>
    <w:p w14:paraId="1ECAD2E2" w14:textId="77777777" w:rsidR="00064BEF" w:rsidRDefault="00064BEF" w:rsidP="00667357">
      <w:pPr>
        <w:pStyle w:val="Overskrift2"/>
        <w:numPr>
          <w:ilvl w:val="1"/>
          <w:numId w:val="1"/>
        </w:numPr>
      </w:pPr>
      <w:bookmarkStart w:id="2" w:name="_Toc13752493"/>
      <w:r>
        <w:t>Institutionens regnskabsmæssige opgaver</w:t>
      </w:r>
      <w:bookmarkEnd w:id="2"/>
      <w:r>
        <w:t xml:space="preserve"> </w:t>
      </w:r>
    </w:p>
    <w:p w14:paraId="6608E098" w14:textId="6F61CB21" w:rsidR="00FD6ABF" w:rsidRDefault="00667357" w:rsidP="00667357">
      <w:r>
        <w:t xml:space="preserve">FGU </w:t>
      </w:r>
      <w:r w:rsidR="00F95D93">
        <w:t>Nordvest</w:t>
      </w:r>
      <w:r>
        <w:t xml:space="preserve">s regnskabsmæssige formål, principper og forpligtelser afspejles dels af, at institutionen som en selvstændig juridisk enhed har egne behov for regnskabsoplysninger, og dels af generelle regnskabsmæssige forpligtelser i forhold til Undervisningsministeriet. </w:t>
      </w:r>
    </w:p>
    <w:p w14:paraId="7D9D25C5" w14:textId="7F597457" w:rsidR="00667357" w:rsidRDefault="00FD6ABF" w:rsidP="00667357">
      <w:r>
        <w:t xml:space="preserve">FGU </w:t>
      </w:r>
      <w:r w:rsidR="00F95D93">
        <w:t>Nordvest</w:t>
      </w:r>
      <w:r w:rsidR="00667357">
        <w:t xml:space="preserve"> er som udgangspunkt underlagt de statslige regnskabsregler </w:t>
      </w:r>
      <w:r>
        <w:t xml:space="preserve">FGU </w:t>
      </w:r>
      <w:r w:rsidR="00F95D93">
        <w:t>Nordvest</w:t>
      </w:r>
      <w:r>
        <w:t>s</w:t>
      </w:r>
      <w:r w:rsidR="00667357">
        <w:t xml:space="preserve"> øverste myndighed er bestyrelsen, som vælges i overensstemmelse med </w:t>
      </w:r>
      <w:r>
        <w:t xml:space="preserve">FGU </w:t>
      </w:r>
      <w:r w:rsidR="00F95D93">
        <w:t>Nordvest</w:t>
      </w:r>
      <w:r>
        <w:t xml:space="preserve">s </w:t>
      </w:r>
      <w:r w:rsidR="00667357">
        <w:t xml:space="preserve">vedtægter. Bestyrelsen fastlægger de nærmere retningslinjer for den samlede regnskabsvirksomhed samt godkender budget og årsrapport. Bestyrelsen er over </w:t>
      </w:r>
      <w:r w:rsidR="00CA3096">
        <w:t>for undervisningsministeren</w:t>
      </w:r>
      <w:r w:rsidR="00667357">
        <w:t xml:space="preserve"> ansvarlig for </w:t>
      </w:r>
      <w:r>
        <w:t xml:space="preserve">FGU </w:t>
      </w:r>
      <w:r w:rsidR="00F95D93">
        <w:t>Nordvest</w:t>
      </w:r>
      <w:r>
        <w:t xml:space="preserve">s </w:t>
      </w:r>
      <w:r w:rsidR="00667357">
        <w:t>forvaltning af regnskabsopgaver, herunder statslige tilskud.</w:t>
      </w:r>
    </w:p>
    <w:p w14:paraId="10BEEEC1" w14:textId="739CA2DB" w:rsidR="00FD6ABF" w:rsidRDefault="00FD6ABF" w:rsidP="00667357">
      <w:r>
        <w:t>Bestyrelsen har fastlagt de nærmere retningslinjer for direktørens virksomhed</w:t>
      </w:r>
      <w:r w:rsidR="00CA3096">
        <w:t>, jæ</w:t>
      </w:r>
      <w:r>
        <w:t>vnfør vedtægterne.</w:t>
      </w:r>
    </w:p>
    <w:p w14:paraId="0213B98F" w14:textId="5ECF786A" w:rsidR="00C1544E" w:rsidRDefault="00FD6ABF" w:rsidP="00667357">
      <w:pPr>
        <w:rPr>
          <w:rStyle w:val="Hyperlink"/>
        </w:rPr>
      </w:pPr>
      <w:r>
        <w:t xml:space="preserve">Oversigt over FGU </w:t>
      </w:r>
      <w:r w:rsidR="00F95D93">
        <w:t>Nordvest</w:t>
      </w:r>
      <w:r>
        <w:t xml:space="preserve">s bestyrelse kan findes på FGU </w:t>
      </w:r>
      <w:r w:rsidR="00F95D93">
        <w:t>Nordvest</w:t>
      </w:r>
      <w:r>
        <w:t xml:space="preserve">s hjemmeside: </w:t>
      </w:r>
      <w:hyperlink r:id="rId10" w:history="1">
        <w:r w:rsidR="00A261E9">
          <w:rPr>
            <w:rStyle w:val="Hyperlink"/>
          </w:rPr>
          <w:t>www.fgunordvest.dk</w:t>
        </w:r>
      </w:hyperlink>
      <w:r w:rsidR="00A261E9">
        <w:t>.</w:t>
      </w:r>
      <w:r w:rsidR="00C1544E">
        <w:rPr>
          <w:rStyle w:val="Hyperlink"/>
        </w:rPr>
        <w:t xml:space="preserve">  </w:t>
      </w:r>
    </w:p>
    <w:p w14:paraId="0FFEA800" w14:textId="35C79526" w:rsidR="00600F6D" w:rsidRPr="00600F6D" w:rsidRDefault="00600F6D" w:rsidP="00600F6D">
      <w:r w:rsidRPr="00600F6D">
        <w:t xml:space="preserve">Bilag </w:t>
      </w:r>
      <w:r w:rsidR="00C8067F">
        <w:t>1</w:t>
      </w:r>
      <w:r w:rsidRPr="00600F6D">
        <w:t xml:space="preserve"> organisationsdiagram</w:t>
      </w:r>
      <w:r>
        <w:t>.</w:t>
      </w:r>
    </w:p>
    <w:p w14:paraId="1A2B6FC1" w14:textId="70E934D9" w:rsidR="00FD6ABF" w:rsidRPr="00DB0713" w:rsidRDefault="00FD6ABF" w:rsidP="00667357">
      <w:r>
        <w:t xml:space="preserve">FGU </w:t>
      </w:r>
      <w:r w:rsidR="00F95D93">
        <w:t>Nordvest</w:t>
      </w:r>
      <w:r>
        <w:t xml:space="preserve">s administrative og regnskabsmæssige ansvar varetages af direktøren. Direktøren er blandt andet ansvarlig for regnskabsopgavernes organisering og gennemførelse i institutionen. Der varetages </w:t>
      </w:r>
      <w:r>
        <w:lastRenderedPageBreak/>
        <w:t xml:space="preserve">udelukkende regnskabsmæssig registrering for </w:t>
      </w:r>
      <w:r w:rsidR="00205D89">
        <w:t xml:space="preserve">FGU </w:t>
      </w:r>
      <w:r w:rsidR="00F95D93">
        <w:t>Nordvest</w:t>
      </w:r>
      <w:r w:rsidR="00206C05">
        <w:t>.</w:t>
      </w:r>
      <w:r w:rsidR="004F2BC4">
        <w:t xml:space="preserve"> </w:t>
      </w:r>
      <w:r w:rsidR="00205D89" w:rsidRPr="00C22475">
        <w:rPr>
          <w:highlight w:val="yellow"/>
        </w:rPr>
        <w:t xml:space="preserve">FGU </w:t>
      </w:r>
      <w:r w:rsidR="00F95D93" w:rsidRPr="00C22475">
        <w:rPr>
          <w:highlight w:val="yellow"/>
        </w:rPr>
        <w:t>Nordvest</w:t>
      </w:r>
      <w:r w:rsidR="00205D89" w:rsidRPr="00C22475">
        <w:rPr>
          <w:highlight w:val="yellow"/>
        </w:rPr>
        <w:t xml:space="preserve"> </w:t>
      </w:r>
      <w:r w:rsidRPr="00C22475">
        <w:rPr>
          <w:highlight w:val="yellow"/>
        </w:rPr>
        <w:t xml:space="preserve">indgår i administrative fællesskab inden for områderne økonomi, regnskab </w:t>
      </w:r>
      <w:r w:rsidR="00181F6A" w:rsidRPr="00C22475">
        <w:rPr>
          <w:highlight w:val="yellow"/>
        </w:rPr>
        <w:t>og</w:t>
      </w:r>
      <w:r w:rsidRPr="00C22475">
        <w:rPr>
          <w:highlight w:val="yellow"/>
        </w:rPr>
        <w:t xml:space="preserve"> personale</w:t>
      </w:r>
      <w:r w:rsidR="00181F6A" w:rsidRPr="00C22475">
        <w:rPr>
          <w:highlight w:val="yellow"/>
        </w:rPr>
        <w:t xml:space="preserve"> indtil den 1.august 2019</w:t>
      </w:r>
      <w:r w:rsidRPr="00C22475">
        <w:rPr>
          <w:highlight w:val="yellow"/>
        </w:rPr>
        <w:t>.</w:t>
      </w:r>
    </w:p>
    <w:p w14:paraId="0F6B040D" w14:textId="77777777" w:rsidR="00205D89" w:rsidRDefault="00205D89" w:rsidP="00205D89">
      <w:r w:rsidRPr="00DB0713">
        <w:t>Fordelingen af regnskabsopgaver i organisationen har følgende struktur:</w:t>
      </w:r>
    </w:p>
    <w:p w14:paraId="17871E66" w14:textId="3C0A6769" w:rsidR="00205D89" w:rsidRDefault="00205D89" w:rsidP="00205D89">
      <w:pPr>
        <w:pStyle w:val="Listeafsnit"/>
        <w:numPr>
          <w:ilvl w:val="0"/>
          <w:numId w:val="2"/>
        </w:numPr>
      </w:pPr>
      <w:r>
        <w:t xml:space="preserve">Direktøren leder og fordeler arbejdet i </w:t>
      </w:r>
      <w:r w:rsidR="00CA3096">
        <w:t>administrationen</w:t>
      </w:r>
      <w:r>
        <w:t xml:space="preserve">, </w:t>
      </w:r>
      <w:proofErr w:type="gramStart"/>
      <w:r>
        <w:t>IT team</w:t>
      </w:r>
      <w:proofErr w:type="gramEnd"/>
      <w:r>
        <w:t xml:space="preserve"> samt teknisk serviceteam.</w:t>
      </w:r>
    </w:p>
    <w:p w14:paraId="37B3EFCB" w14:textId="28FA7212" w:rsidR="00205D89" w:rsidRDefault="00C22475" w:rsidP="00205D89">
      <w:pPr>
        <w:pStyle w:val="Listeafsnit"/>
        <w:numPr>
          <w:ilvl w:val="0"/>
          <w:numId w:val="2"/>
        </w:numPr>
      </w:pPr>
      <w:r>
        <w:t>Pædagogisk leder af</w:t>
      </w:r>
      <w:r w:rsidR="00205D89">
        <w:t xml:space="preserve"> afdeling </w:t>
      </w:r>
      <w:r>
        <w:t>Morsø</w:t>
      </w:r>
      <w:r w:rsidR="00205D89">
        <w:t xml:space="preserve">, </w:t>
      </w:r>
      <w:r>
        <w:t>pædagogisk leder af</w:t>
      </w:r>
      <w:r w:rsidR="00205D89">
        <w:t xml:space="preserve"> afdeling </w:t>
      </w:r>
      <w:r>
        <w:t xml:space="preserve">Thisted </w:t>
      </w:r>
      <w:r w:rsidR="00205D89">
        <w:t>o</w:t>
      </w:r>
      <w:r>
        <w:t xml:space="preserve">g pædagogisk leder af </w:t>
      </w:r>
      <w:r w:rsidR="00205D89">
        <w:t xml:space="preserve">afdeling </w:t>
      </w:r>
      <w:r>
        <w:t>Jammerbugt</w:t>
      </w:r>
      <w:r w:rsidR="00205D89">
        <w:t xml:space="preserve"> leder lærergruppen </w:t>
      </w:r>
      <w:r w:rsidR="00CA3096">
        <w:t>tilknyttet</w:t>
      </w:r>
      <w:r w:rsidR="00205D89">
        <w:t xml:space="preserve"> </w:t>
      </w:r>
      <w:r w:rsidR="00304157">
        <w:t>de respektive afdelinger.</w:t>
      </w:r>
    </w:p>
    <w:p w14:paraId="0D0321F4" w14:textId="69CF081E" w:rsidR="00205D89" w:rsidRPr="00C22475" w:rsidRDefault="00304157" w:rsidP="00205D89">
      <w:pPr>
        <w:pStyle w:val="Listeafsnit"/>
        <w:numPr>
          <w:ilvl w:val="0"/>
          <w:numId w:val="2"/>
        </w:numPr>
        <w:rPr>
          <w:highlight w:val="yellow"/>
        </w:rPr>
      </w:pPr>
      <w:r w:rsidRPr="00C22475">
        <w:rPr>
          <w:highlight w:val="yellow"/>
        </w:rPr>
        <w:t xml:space="preserve">Direktøren </w:t>
      </w:r>
      <w:r w:rsidR="00205D89" w:rsidRPr="00C22475">
        <w:rPr>
          <w:highlight w:val="yellow"/>
        </w:rPr>
        <w:t xml:space="preserve">leder </w:t>
      </w:r>
      <w:r w:rsidRPr="00C22475">
        <w:rPr>
          <w:highlight w:val="yellow"/>
        </w:rPr>
        <w:t>vejlederne</w:t>
      </w:r>
      <w:r w:rsidR="00CA3096" w:rsidRPr="00C22475">
        <w:rPr>
          <w:highlight w:val="yellow"/>
        </w:rPr>
        <w:t>.</w:t>
      </w:r>
    </w:p>
    <w:p w14:paraId="4C3A53FF" w14:textId="399F2349" w:rsidR="00205D89" w:rsidRDefault="00C22475" w:rsidP="00205D89">
      <w:pPr>
        <w:pStyle w:val="Listeafsnit"/>
        <w:numPr>
          <w:ilvl w:val="0"/>
          <w:numId w:val="2"/>
        </w:numPr>
      </w:pPr>
      <w:r>
        <w:t>Controller</w:t>
      </w:r>
      <w:r w:rsidR="00205D89">
        <w:t xml:space="preserve"> har ansvaret for registreringer opdelt på </w:t>
      </w:r>
      <w:r w:rsidR="00304157">
        <w:t>finansbogholderi, debitorbogholderi</w:t>
      </w:r>
      <w:r w:rsidR="00205D89">
        <w:t>, kreditorbogholderi samt institutionens pengeinstitutkonti og betalingsformidling</w:t>
      </w:r>
      <w:r w:rsidR="00304157">
        <w:t xml:space="preserve">. </w:t>
      </w:r>
    </w:p>
    <w:p w14:paraId="74B54CFA" w14:textId="4E6658B9" w:rsidR="00205D89" w:rsidRDefault="00C22475" w:rsidP="00205D89">
      <w:pPr>
        <w:pStyle w:val="Listeafsnit"/>
        <w:numPr>
          <w:ilvl w:val="0"/>
          <w:numId w:val="2"/>
        </w:numPr>
      </w:pPr>
      <w:r>
        <w:t>Controller</w:t>
      </w:r>
      <w:r w:rsidR="00205D89">
        <w:t xml:space="preserve"> har ansvaret for lønregistreringer samt frigivelse af løn m.v.</w:t>
      </w:r>
    </w:p>
    <w:p w14:paraId="6A570FE0" w14:textId="32DC2BD5" w:rsidR="00205D89" w:rsidRDefault="00C22475" w:rsidP="00205D89">
      <w:pPr>
        <w:pStyle w:val="Listeafsnit"/>
        <w:numPr>
          <w:ilvl w:val="0"/>
          <w:numId w:val="2"/>
        </w:numPr>
      </w:pPr>
      <w:r>
        <w:t>Eleva</w:t>
      </w:r>
      <w:r w:rsidR="00304157">
        <w:t>dministration</w:t>
      </w:r>
      <w:r w:rsidR="00205D89">
        <w:t xml:space="preserve"> har ansvar for registrering af oplysninger vedr. kursister og deres deltagelse i undervisning, bogadministration samt reception.</w:t>
      </w:r>
    </w:p>
    <w:p w14:paraId="2908E45C" w14:textId="6DD6BE62" w:rsidR="00205D89" w:rsidRPr="00C22475" w:rsidRDefault="00C22475" w:rsidP="00205D89">
      <w:pPr>
        <w:pStyle w:val="Listeafsnit"/>
        <w:numPr>
          <w:ilvl w:val="0"/>
          <w:numId w:val="2"/>
        </w:numPr>
        <w:rPr>
          <w:highlight w:val="yellow"/>
        </w:rPr>
      </w:pPr>
      <w:r>
        <w:t>IT-konsulent</w:t>
      </w:r>
      <w:r w:rsidR="00205D89" w:rsidRPr="00CA3096">
        <w:t xml:space="preserve"> </w:t>
      </w:r>
      <w:r w:rsidR="00304157" w:rsidRPr="00CA3096">
        <w:t>har ansvaret for</w:t>
      </w:r>
      <w:r w:rsidR="00205D89" w:rsidRPr="00CA3096">
        <w:t xml:space="preserve"> IT</w:t>
      </w:r>
      <w:r w:rsidR="00304157" w:rsidRPr="00CA3096">
        <w:t xml:space="preserve"> og</w:t>
      </w:r>
      <w:r w:rsidR="00205D89" w:rsidRPr="00CA3096">
        <w:t xml:space="preserve"> er ansvarlig for drift og vedligeholdelse af </w:t>
      </w:r>
      <w:r w:rsidR="00304157" w:rsidRPr="00CA3096">
        <w:t>i</w:t>
      </w:r>
      <w:r w:rsidR="00205D89" w:rsidRPr="00CA3096">
        <w:t>nstitutionens IT</w:t>
      </w:r>
      <w:r>
        <w:t>-</w:t>
      </w:r>
      <w:r w:rsidR="00205D89" w:rsidRPr="00CA3096">
        <w:t xml:space="preserve"> systemer. </w:t>
      </w:r>
      <w:r w:rsidR="00205D89" w:rsidRPr="00897C5F">
        <w:t xml:space="preserve">Den daglige drift varetages i partnerskab med </w:t>
      </w:r>
      <w:r w:rsidRPr="00897C5F">
        <w:t>NETIP gennem IT-fællesskab hvor EUC Nordvest er værtsskole</w:t>
      </w:r>
      <w:r w:rsidR="00205D89" w:rsidRPr="00897C5F">
        <w:t>. Med</w:t>
      </w:r>
      <w:r w:rsidR="00205D89" w:rsidRPr="00CA3096">
        <w:t xml:space="preserve"> hensyn til IT-funktionens ansvarsområde </w:t>
      </w:r>
      <w:r w:rsidR="00205D89" w:rsidRPr="00DF2A43">
        <w:t xml:space="preserve">og organisering henvises til Kapitel 3 i denne instruks samt til FGU </w:t>
      </w:r>
      <w:r w:rsidR="00F95D93" w:rsidRPr="00C22475">
        <w:rPr>
          <w:highlight w:val="yellow"/>
        </w:rPr>
        <w:t>Nordvest</w:t>
      </w:r>
      <w:r w:rsidR="00205D89" w:rsidRPr="00C22475">
        <w:rPr>
          <w:highlight w:val="yellow"/>
        </w:rPr>
        <w:t>s sikkerhedsinstruks.</w:t>
      </w:r>
    </w:p>
    <w:p w14:paraId="552D6B0C" w14:textId="1DF5D0F3" w:rsidR="00205D89" w:rsidRDefault="00C22475" w:rsidP="00205D89">
      <w:pPr>
        <w:pStyle w:val="Listeafsnit"/>
        <w:numPr>
          <w:ilvl w:val="0"/>
          <w:numId w:val="2"/>
        </w:numPr>
      </w:pPr>
      <w:r>
        <w:t>Bygningskonsulent</w:t>
      </w:r>
      <w:r w:rsidR="00205D89">
        <w:t xml:space="preserve"> er ansvarlig for bygninger, energital, vedligeholdelse og øvrige forhold relateret til daglig drift af bygninger.</w:t>
      </w:r>
    </w:p>
    <w:p w14:paraId="4A708C17" w14:textId="77777777" w:rsidR="00205D89" w:rsidRDefault="00304157" w:rsidP="00205D89">
      <w:r>
        <w:t>Direktøren</w:t>
      </w:r>
      <w:r w:rsidR="00205D89">
        <w:t xml:space="preserve"> er ansvarlig for udarbejdelse og løbende ajourføring af denne regnskabsinstruks.</w:t>
      </w:r>
    </w:p>
    <w:p w14:paraId="5ABB3B4D" w14:textId="07235F4E" w:rsidR="00205D89" w:rsidRDefault="00304157" w:rsidP="00205D89">
      <w:r w:rsidRPr="00997701">
        <w:t xml:space="preserve">FGU </w:t>
      </w:r>
      <w:r w:rsidR="00F95D93">
        <w:t>Nordvest</w:t>
      </w:r>
      <w:r w:rsidRPr="00997701">
        <w:t xml:space="preserve"> </w:t>
      </w:r>
      <w:r w:rsidR="00205D89" w:rsidRPr="00997701">
        <w:t>er registreringspligtig i henhold til merværdiafgiftsloven (momsloven) under</w:t>
      </w:r>
      <w:r w:rsidRPr="00997701">
        <w:t xml:space="preserve"> </w:t>
      </w:r>
      <w:r w:rsidR="00205D89" w:rsidRPr="00997701">
        <w:t>CVR-nr</w:t>
      </w:r>
      <w:r w:rsidR="007A0E5C">
        <w:t>.</w:t>
      </w:r>
      <w:r w:rsidRPr="00997701">
        <w:t xml:space="preserve"> 3981</w:t>
      </w:r>
      <w:r w:rsidR="007A0E5C">
        <w:t>5435</w:t>
      </w:r>
      <w:r w:rsidR="00205D89" w:rsidRPr="00997701">
        <w:t xml:space="preserve"> og indeholdelsespligtig i henhold til kildeskatteloven under CVR-nr.</w:t>
      </w:r>
      <w:r w:rsidRPr="00997701">
        <w:t xml:space="preserve"> 398</w:t>
      </w:r>
      <w:r w:rsidR="007A0E5C">
        <w:t>15435</w:t>
      </w:r>
      <w:r w:rsidR="00205D89" w:rsidRPr="00997701">
        <w:t>.</w:t>
      </w:r>
    </w:p>
    <w:p w14:paraId="5BDED6DB" w14:textId="2E8B3D9E" w:rsidR="00205D89" w:rsidRDefault="00304157" w:rsidP="00205D89">
      <w:r>
        <w:t xml:space="preserve">FGU </w:t>
      </w:r>
      <w:r w:rsidR="00F95D93">
        <w:t>Nordvest</w:t>
      </w:r>
      <w:r>
        <w:t xml:space="preserve"> </w:t>
      </w:r>
      <w:r w:rsidR="00205D89">
        <w:t>er herudover registreret ved følgende numre:</w:t>
      </w:r>
    </w:p>
    <w:p w14:paraId="0EE58041" w14:textId="2C7FDF26" w:rsidR="00205D89" w:rsidRDefault="00205D89" w:rsidP="00205D89">
      <w:r>
        <w:t xml:space="preserve">CVR-nummer til identifikation af juridisk enhed: </w:t>
      </w:r>
      <w:r w:rsidR="00304157">
        <w:t>398</w:t>
      </w:r>
      <w:r w:rsidR="007A0E5C">
        <w:t>15435</w:t>
      </w:r>
    </w:p>
    <w:p w14:paraId="1575F849" w14:textId="779317D7" w:rsidR="00205D89" w:rsidRDefault="00205D89" w:rsidP="00205D89">
      <w:r>
        <w:t xml:space="preserve">Administrativt SE-nummer til løn: </w:t>
      </w:r>
      <w:r w:rsidR="00B75ACE">
        <w:t>398</w:t>
      </w:r>
      <w:r w:rsidR="007A0E5C">
        <w:t>15435</w:t>
      </w:r>
    </w:p>
    <w:p w14:paraId="69C2C49C" w14:textId="6614893F" w:rsidR="00205D89" w:rsidRPr="007A0E5C" w:rsidRDefault="00205D89" w:rsidP="00205D89">
      <w:r>
        <w:t>EAN</w:t>
      </w:r>
      <w:r w:rsidR="007A0E5C">
        <w:t>-</w:t>
      </w:r>
      <w:r>
        <w:t>nummer</w:t>
      </w:r>
      <w:r w:rsidR="007A0E5C">
        <w:t>:</w:t>
      </w:r>
      <w:r>
        <w:t xml:space="preserve"> </w:t>
      </w:r>
      <w:r w:rsidR="00304157">
        <w:t>5798</w:t>
      </w:r>
      <w:r w:rsidR="007A0E5C">
        <w:t xml:space="preserve"> </w:t>
      </w:r>
      <w:r w:rsidR="00304157">
        <w:t>000</w:t>
      </w:r>
      <w:r w:rsidR="007A0E5C">
        <w:t xml:space="preserve"> </w:t>
      </w:r>
      <w:r w:rsidR="007A0E5C" w:rsidRPr="007A0E5C">
        <w:t>561 694</w:t>
      </w:r>
    </w:p>
    <w:p w14:paraId="6FFD886F" w14:textId="77777777" w:rsidR="00B37B4E" w:rsidRDefault="00205D89" w:rsidP="00205D89">
      <w:r>
        <w:t>P Num</w:t>
      </w:r>
      <w:r w:rsidR="00B37B4E">
        <w:t>re:</w:t>
      </w:r>
      <w:r>
        <w:t xml:space="preserve"> </w:t>
      </w:r>
    </w:p>
    <w:p w14:paraId="76092DE2" w14:textId="14EA9595" w:rsidR="007A0E5C" w:rsidRDefault="007A0E5C" w:rsidP="007A0E5C">
      <w:r>
        <w:t xml:space="preserve">Morsø: Elsøvej 101, 7900 Nykøbing: </w:t>
      </w:r>
      <w:r w:rsidRPr="007A0E5C">
        <w:t>1023903306</w:t>
      </w:r>
    </w:p>
    <w:p w14:paraId="59322CAA" w14:textId="1A20D0AD" w:rsidR="007A0E5C" w:rsidRDefault="007A0E5C" w:rsidP="007A0E5C">
      <w:r>
        <w:t>Thisted: Kronborgvej 121, 7700 Thisted: 1024354020</w:t>
      </w:r>
    </w:p>
    <w:p w14:paraId="74E84F72" w14:textId="74344C35" w:rsidR="007A0E5C" w:rsidRDefault="007A0E5C" w:rsidP="007A0E5C">
      <w:r>
        <w:t>Jammerbugt: Industrivej 2, 9440 Aabybro:</w:t>
      </w:r>
      <w:r w:rsidR="00B06699">
        <w:t xml:space="preserve"> </w:t>
      </w:r>
      <w:r w:rsidR="00B06699" w:rsidRPr="00B06699">
        <w:rPr>
          <w:highlight w:val="yellow"/>
        </w:rPr>
        <w:t>XXX</w:t>
      </w:r>
    </w:p>
    <w:p w14:paraId="33942264" w14:textId="77777777" w:rsidR="00B37B4E" w:rsidRDefault="00B37B4E" w:rsidP="00205D89"/>
    <w:p w14:paraId="54F83244" w14:textId="26EB7994" w:rsidR="00205D89" w:rsidRDefault="00205D89" w:rsidP="00205D89">
      <w:r>
        <w:t>Institutionsn</w:t>
      </w:r>
      <w:r w:rsidR="00997701">
        <w:t xml:space="preserve">ummer </w:t>
      </w:r>
      <w:r>
        <w:t>(skolekode) til registrering i Danmarks Statistik</w:t>
      </w:r>
      <w:r w:rsidR="00997701">
        <w:t>:</w:t>
      </w:r>
      <w:r>
        <w:t xml:space="preserve"> </w:t>
      </w:r>
      <w:r w:rsidR="00B75ACE">
        <w:t>2</w:t>
      </w:r>
      <w:r w:rsidR="007A0E5C">
        <w:t>01028</w:t>
      </w:r>
      <w:r>
        <w:t xml:space="preserve"> </w:t>
      </w:r>
    </w:p>
    <w:p w14:paraId="50AD2FAC" w14:textId="333AB8B3" w:rsidR="00205D89" w:rsidRDefault="00205D89" w:rsidP="00205D89">
      <w:r>
        <w:t xml:space="preserve">Bogføringskreds: </w:t>
      </w:r>
      <w:r w:rsidR="00460505" w:rsidRPr="00897C5F">
        <w:t>3660</w:t>
      </w:r>
      <w:r w:rsidR="00620CCD" w:rsidRPr="00897C5F">
        <w:t>3</w:t>
      </w:r>
    </w:p>
    <w:p w14:paraId="1F0AB294" w14:textId="7260333C" w:rsidR="00205D89" w:rsidRDefault="00205D89" w:rsidP="00205D89">
      <w:r>
        <w:t xml:space="preserve">Løninstitutionsnummer hos </w:t>
      </w:r>
      <w:r w:rsidRPr="00FF48BD">
        <w:t>SLS</w:t>
      </w:r>
      <w:r w:rsidR="00DF2A43">
        <w:t>:</w:t>
      </w:r>
      <w:r w:rsidR="007A0E5C">
        <w:t xml:space="preserve"> 066</w:t>
      </w:r>
    </w:p>
    <w:p w14:paraId="78718A1D" w14:textId="48A634C1" w:rsidR="00205D89" w:rsidRDefault="00460505" w:rsidP="00205D89">
      <w:r>
        <w:t>SKB-konto for modtagelse af tilskud samt betalingsformidling (</w:t>
      </w:r>
      <w:r w:rsidR="00A261E9">
        <w:t>NemK</w:t>
      </w:r>
      <w:r w:rsidR="00A261E9" w:rsidRPr="00FF48BD">
        <w:t>onto</w:t>
      </w:r>
      <w:r w:rsidRPr="00FF48BD">
        <w:t>)</w:t>
      </w:r>
      <w:r w:rsidR="00DF2A43">
        <w:t>:</w:t>
      </w:r>
      <w:r w:rsidR="000811D2">
        <w:t xml:space="preserve"> </w:t>
      </w:r>
      <w:r w:rsidR="000811D2" w:rsidRPr="000811D2">
        <w:rPr>
          <w:highlight w:val="yellow"/>
        </w:rPr>
        <w:t>XXX</w:t>
      </w:r>
    </w:p>
    <w:p w14:paraId="36CC7D23" w14:textId="77777777" w:rsidR="00B37B4E" w:rsidRPr="00667357" w:rsidRDefault="00B37B4E" w:rsidP="00205D89"/>
    <w:p w14:paraId="5DE97244" w14:textId="77777777" w:rsidR="00064BEF" w:rsidRDefault="00064BEF" w:rsidP="00E0609C">
      <w:pPr>
        <w:pStyle w:val="Overskrift2"/>
        <w:numPr>
          <w:ilvl w:val="1"/>
          <w:numId w:val="1"/>
        </w:numPr>
      </w:pPr>
      <w:bookmarkStart w:id="3" w:name="_Toc13752494"/>
      <w:r>
        <w:lastRenderedPageBreak/>
        <w:t>Institutionens it-anvendelse</w:t>
      </w:r>
      <w:bookmarkEnd w:id="3"/>
      <w:r>
        <w:t xml:space="preserve"> </w:t>
      </w:r>
    </w:p>
    <w:p w14:paraId="5FD190A3" w14:textId="77777777" w:rsidR="00E0609C" w:rsidRDefault="00E0609C" w:rsidP="00E0609C">
      <w:r>
        <w:t xml:space="preserve">Institutionens </w:t>
      </w:r>
      <w:proofErr w:type="gramStart"/>
      <w:r>
        <w:t>it anvendelse</w:t>
      </w:r>
      <w:proofErr w:type="gramEnd"/>
      <w:r>
        <w:t xml:space="preserve"> beskrives i kapitel 3 </w:t>
      </w:r>
    </w:p>
    <w:p w14:paraId="05A6B9AD" w14:textId="4EA200D1" w:rsidR="00E0609C" w:rsidRDefault="00E0609C" w:rsidP="00E0609C">
      <w:pPr>
        <w:pStyle w:val="Listeafsnit"/>
        <w:numPr>
          <w:ilvl w:val="0"/>
          <w:numId w:val="3"/>
        </w:numPr>
      </w:pPr>
      <w:r>
        <w:t xml:space="preserve">FGU </w:t>
      </w:r>
      <w:r w:rsidR="00F95D93">
        <w:t>Nordvest</w:t>
      </w:r>
      <w:r>
        <w:t xml:space="preserve"> anvender Navision Stat opsat til selveje</w:t>
      </w:r>
      <w:r w:rsidR="00EB493E">
        <w:t>nde</w:t>
      </w:r>
      <w:r>
        <w:t xml:space="preserve"> som lokalt økonomisystem. </w:t>
      </w:r>
    </w:p>
    <w:p w14:paraId="682DCA02" w14:textId="0E61F04C" w:rsidR="00E0609C" w:rsidRDefault="00E0609C" w:rsidP="00E0609C">
      <w:pPr>
        <w:pStyle w:val="Listeafsnit"/>
        <w:numPr>
          <w:ilvl w:val="0"/>
          <w:numId w:val="3"/>
        </w:numPr>
      </w:pPr>
      <w:r>
        <w:t xml:space="preserve">FGU </w:t>
      </w:r>
      <w:r w:rsidR="00F95D93">
        <w:t>Nordvest</w:t>
      </w:r>
      <w:r>
        <w:t xml:space="preserve"> anvender </w:t>
      </w:r>
      <w:r w:rsidR="008101A9">
        <w:t>Uddata+</w:t>
      </w:r>
      <w:r>
        <w:t xml:space="preserve"> som studieadministrativt system. </w:t>
      </w:r>
    </w:p>
    <w:p w14:paraId="3FAB965A" w14:textId="3960B133" w:rsidR="00E0609C" w:rsidRDefault="00E0609C" w:rsidP="00E0609C">
      <w:pPr>
        <w:pStyle w:val="Listeafsnit"/>
        <w:numPr>
          <w:ilvl w:val="0"/>
          <w:numId w:val="3"/>
        </w:numPr>
      </w:pPr>
      <w:r>
        <w:t>Institutionen anvender Statens Løn System (SLS)</w:t>
      </w:r>
      <w:r w:rsidR="00EB493E">
        <w:t xml:space="preserve"> og HR Løn</w:t>
      </w:r>
      <w:r>
        <w:t xml:space="preserve"> som lønsystem til registrering og beregning af løn</w:t>
      </w:r>
      <w:r w:rsidR="00460505">
        <w:t xml:space="preserve"> for</w:t>
      </w:r>
      <w:r>
        <w:t xml:space="preserve"> FGU </w:t>
      </w:r>
      <w:r w:rsidR="00F95D93">
        <w:t>Nordvest</w:t>
      </w:r>
      <w:r>
        <w:t>s ansatte</w:t>
      </w:r>
      <w:r w:rsidR="008101A9">
        <w:t>.</w:t>
      </w:r>
    </w:p>
    <w:p w14:paraId="34B3DC8D" w14:textId="4FBE72EE" w:rsidR="00E0609C" w:rsidRDefault="00E0609C" w:rsidP="00E0609C">
      <w:pPr>
        <w:pStyle w:val="Listeafsnit"/>
        <w:numPr>
          <w:ilvl w:val="0"/>
          <w:numId w:val="3"/>
        </w:numPr>
      </w:pPr>
      <w:r>
        <w:t xml:space="preserve">FGU </w:t>
      </w:r>
      <w:r w:rsidR="00F95D93">
        <w:t>Nordvest</w:t>
      </w:r>
      <w:r>
        <w:t xml:space="preserve"> anvender Business Online via bankforbindelse til frigivelse og afvikling af betalinger til institutionens kreditorer. </w:t>
      </w:r>
    </w:p>
    <w:p w14:paraId="584C012E" w14:textId="77777777" w:rsidR="004B653D" w:rsidRPr="00E0609C" w:rsidRDefault="004B653D" w:rsidP="004B653D">
      <w:pPr>
        <w:pStyle w:val="Listeafsnit"/>
      </w:pPr>
    </w:p>
    <w:p w14:paraId="7320EF9A" w14:textId="77777777" w:rsidR="00064BEF" w:rsidRDefault="00064BEF" w:rsidP="00E0609C">
      <w:pPr>
        <w:pStyle w:val="Overskrift2"/>
        <w:numPr>
          <w:ilvl w:val="1"/>
          <w:numId w:val="1"/>
        </w:numPr>
      </w:pPr>
      <w:bookmarkStart w:id="4" w:name="_Toc13752495"/>
      <w:r>
        <w:t>Institutionens budgetopgaver</w:t>
      </w:r>
      <w:bookmarkEnd w:id="4"/>
      <w:r>
        <w:t xml:space="preserve"> </w:t>
      </w:r>
    </w:p>
    <w:p w14:paraId="5194D3BE" w14:textId="3516D4F7" w:rsidR="00E0609C" w:rsidRDefault="00E0609C" w:rsidP="00E0609C">
      <w:r>
        <w:t xml:space="preserve">FGU </w:t>
      </w:r>
      <w:r w:rsidR="00F95D93">
        <w:t>Nordvest</w:t>
      </w:r>
      <w:r>
        <w:t>s budget udarbejdes under hensyntagen til de på finansloven vedtagne takster, skolens strategi herunder forventninger til kursistoptag.</w:t>
      </w:r>
    </w:p>
    <w:p w14:paraId="558BEFF9" w14:textId="77777777" w:rsidR="00E0609C" w:rsidRDefault="00E0609C" w:rsidP="007D650A">
      <w:r>
        <w:t>Budgettet består af:</w:t>
      </w:r>
    </w:p>
    <w:p w14:paraId="7481F606" w14:textId="77777777" w:rsidR="00E0609C" w:rsidRDefault="00E0609C" w:rsidP="00E0609C">
      <w:pPr>
        <w:pStyle w:val="Listeafsnit"/>
        <w:numPr>
          <w:ilvl w:val="0"/>
          <w:numId w:val="4"/>
        </w:numPr>
      </w:pPr>
      <w:r>
        <w:t>Resultatopgørelse</w:t>
      </w:r>
    </w:p>
    <w:p w14:paraId="1A0CE1C3" w14:textId="144E3FF4" w:rsidR="00050914" w:rsidRPr="00E05C88" w:rsidRDefault="002810C7" w:rsidP="00F95D93">
      <w:pPr>
        <w:pStyle w:val="Listeafsnit"/>
        <w:numPr>
          <w:ilvl w:val="0"/>
          <w:numId w:val="4"/>
        </w:numPr>
      </w:pPr>
      <w:r w:rsidRPr="00E05C88">
        <w:t>B</w:t>
      </w:r>
      <w:r w:rsidR="00E0609C" w:rsidRPr="00E05C88">
        <w:t>udget</w:t>
      </w:r>
      <w:r w:rsidR="000F47BD" w:rsidRPr="00E05C88">
        <w:t xml:space="preserve"> for </w:t>
      </w:r>
      <w:r w:rsidR="004F0B08" w:rsidRPr="00E05C88">
        <w:t xml:space="preserve">FGU </w:t>
      </w:r>
      <w:r w:rsidR="00F95D93">
        <w:t>Nordvest</w:t>
      </w:r>
      <w:r w:rsidRPr="00E05C88">
        <w:t xml:space="preserve">, herunder delbudget for </w:t>
      </w:r>
      <w:r w:rsidR="00EC79FF" w:rsidRPr="00E05C88">
        <w:t>de 3 skoler</w:t>
      </w:r>
    </w:p>
    <w:p w14:paraId="76EB6A39" w14:textId="77777777" w:rsidR="00E0609C" w:rsidRDefault="00E0609C" w:rsidP="00E0609C">
      <w:pPr>
        <w:pStyle w:val="Listeafsnit"/>
        <w:numPr>
          <w:ilvl w:val="0"/>
          <w:numId w:val="4"/>
        </w:numPr>
      </w:pPr>
      <w:r>
        <w:t>Balance</w:t>
      </w:r>
    </w:p>
    <w:p w14:paraId="40570A4A" w14:textId="77777777" w:rsidR="00E0609C" w:rsidRDefault="00E0609C" w:rsidP="00E0609C">
      <w:pPr>
        <w:pStyle w:val="Listeafsnit"/>
        <w:numPr>
          <w:ilvl w:val="0"/>
          <w:numId w:val="4"/>
        </w:numPr>
      </w:pPr>
      <w:r>
        <w:t>Likviditetsbudget</w:t>
      </w:r>
    </w:p>
    <w:p w14:paraId="66327CD7" w14:textId="77777777" w:rsidR="00E0609C" w:rsidRDefault="00E0609C" w:rsidP="00E0609C">
      <w:pPr>
        <w:pStyle w:val="Listeafsnit"/>
        <w:numPr>
          <w:ilvl w:val="0"/>
          <w:numId w:val="4"/>
        </w:numPr>
      </w:pPr>
      <w:r>
        <w:t>Budgetfremskrivning – 3 år</w:t>
      </w:r>
    </w:p>
    <w:p w14:paraId="39EC3AA5" w14:textId="77777777" w:rsidR="008101A9" w:rsidRDefault="008101A9" w:rsidP="00E0609C">
      <w:pPr>
        <w:pStyle w:val="Listeafsnit"/>
        <w:numPr>
          <w:ilvl w:val="0"/>
          <w:numId w:val="4"/>
        </w:numPr>
      </w:pPr>
      <w:r>
        <w:t>5-årig vedligeholdelsesplan</w:t>
      </w:r>
    </w:p>
    <w:p w14:paraId="36928D0E" w14:textId="0354D7D3" w:rsidR="00E0609C" w:rsidRDefault="00E0609C" w:rsidP="00E0609C">
      <w:r>
        <w:t xml:space="preserve">Bestyrelsen godkender </w:t>
      </w:r>
      <w:r w:rsidR="004F0B08">
        <w:t xml:space="preserve">FGU </w:t>
      </w:r>
      <w:r w:rsidR="00F95D93">
        <w:t>Nordvest</w:t>
      </w:r>
      <w:r w:rsidR="004F0B08">
        <w:t>s</w:t>
      </w:r>
      <w:r w:rsidR="007D650A">
        <w:t xml:space="preserve"> budget</w:t>
      </w:r>
      <w:r>
        <w:t>.</w:t>
      </w:r>
    </w:p>
    <w:p w14:paraId="2F3A2602" w14:textId="10DE4D92" w:rsidR="00E0609C" w:rsidRDefault="00E0609C" w:rsidP="00E0609C">
      <w:r>
        <w:t>Dispositioner i.h.t. budget foretages efter retningslinjerne vedrørende godkendelses- og dispositionsberettigede medarbejdere.</w:t>
      </w:r>
    </w:p>
    <w:p w14:paraId="3B528858" w14:textId="3DB1F90F" w:rsidR="00551562" w:rsidRDefault="00551562" w:rsidP="00E0609C">
      <w:r w:rsidRPr="00FF48BD">
        <w:t xml:space="preserve">Bilag </w:t>
      </w:r>
      <w:r w:rsidR="004F0B08" w:rsidRPr="00FF48BD">
        <w:t>2</w:t>
      </w:r>
      <w:r w:rsidR="002609A9" w:rsidRPr="00FF48BD">
        <w:t xml:space="preserve"> Dispositions</w:t>
      </w:r>
      <w:r w:rsidR="004A2074" w:rsidRPr="00FF48BD">
        <w:t>berettigede</w:t>
      </w:r>
      <w:r w:rsidR="004A2074">
        <w:t xml:space="preserve"> medarbejdere</w:t>
      </w:r>
    </w:p>
    <w:p w14:paraId="6FAC9780" w14:textId="28613BDC" w:rsidR="004B653D" w:rsidRDefault="004B653D" w:rsidP="00E0609C"/>
    <w:p w14:paraId="35422364" w14:textId="77777777" w:rsidR="004B653D" w:rsidRPr="00E0609C" w:rsidRDefault="004B653D" w:rsidP="00E0609C"/>
    <w:p w14:paraId="64D0DEFC" w14:textId="36F48512" w:rsidR="00064BEF" w:rsidRDefault="00064BEF" w:rsidP="00064BEF">
      <w:pPr>
        <w:pStyle w:val="Overskrift1"/>
      </w:pPr>
      <w:bookmarkStart w:id="5" w:name="_Toc13752496"/>
      <w:r>
        <w:t xml:space="preserve">2 </w:t>
      </w:r>
      <w:r w:rsidR="002325D7">
        <w:t xml:space="preserve">FGU </w:t>
      </w:r>
      <w:r w:rsidR="00F95D93">
        <w:t>Nordvest</w:t>
      </w:r>
      <w:r w:rsidR="002325D7">
        <w:t>s</w:t>
      </w:r>
      <w:r>
        <w:t xml:space="preserve"> regnskabsopgaver</w:t>
      </w:r>
      <w:bookmarkEnd w:id="5"/>
      <w:r>
        <w:t xml:space="preserve"> </w:t>
      </w:r>
    </w:p>
    <w:p w14:paraId="3C075598" w14:textId="2784B674" w:rsidR="00E0609C" w:rsidRDefault="002325D7" w:rsidP="00E0609C">
      <w:r>
        <w:t xml:space="preserve">FGU </w:t>
      </w:r>
      <w:r w:rsidR="00F95D93">
        <w:t>Nordvest</w:t>
      </w:r>
      <w:r>
        <w:t xml:space="preserve"> udarbejder regnskab efter reglerne for Statens Regnskabsvæsen, Moderniseringsstyrelsens vejledning til Statens kontoplan og efter Ministeriet for Børn og Undervisnings vejledning til formålskontoplan og udarbejdelse af årsrapporten.</w:t>
      </w:r>
    </w:p>
    <w:p w14:paraId="29583DBC" w14:textId="77777777" w:rsidR="004B653D" w:rsidRPr="00E0609C" w:rsidRDefault="004B653D" w:rsidP="00E0609C"/>
    <w:p w14:paraId="006B7F37" w14:textId="77777777" w:rsidR="00064BEF" w:rsidRDefault="00064BEF" w:rsidP="00064BEF">
      <w:pPr>
        <w:pStyle w:val="Overskrift2"/>
      </w:pPr>
      <w:bookmarkStart w:id="6" w:name="_Toc13752497"/>
      <w:r>
        <w:t>2.1 Regnskabsmæssig registrering og opbevaring af regnskabsmateriale</w:t>
      </w:r>
      <w:bookmarkEnd w:id="6"/>
      <w:r>
        <w:t xml:space="preserve"> </w:t>
      </w:r>
    </w:p>
    <w:p w14:paraId="7F0005CE" w14:textId="77777777" w:rsidR="00064BEF" w:rsidRDefault="00064BEF" w:rsidP="00064BEF">
      <w:pPr>
        <w:pStyle w:val="Overskrift3"/>
      </w:pPr>
      <w:bookmarkStart w:id="7" w:name="_Toc13752498"/>
      <w:r>
        <w:t>2.1.1 Tilrettelæggelse af registrering</w:t>
      </w:r>
      <w:bookmarkEnd w:id="7"/>
      <w:r>
        <w:t xml:space="preserve"> </w:t>
      </w:r>
    </w:p>
    <w:p w14:paraId="3EEBA1A7" w14:textId="77777777" w:rsidR="00E0609C" w:rsidRPr="00E0609C" w:rsidRDefault="00E0609C" w:rsidP="00E0609C">
      <w:r>
        <w:t>Alle omkostninger og indtægter bogføres i Navision Stat. Kreditor-stamdata opbevares i Navision Stats kreditortabeller. (Adgang til at læse, oprette, ændre og slette stamdata i Navision Stats kreditortabeller styres via brugerprofilerne i Navision Stat). Der føres log over ændringer via maskinel logfunktion i Navision. Log kan til hver en tid trækkes i Navision.</w:t>
      </w:r>
    </w:p>
    <w:p w14:paraId="70A55A35" w14:textId="77777777" w:rsidR="00064BEF" w:rsidRDefault="00064BEF" w:rsidP="00064BEF">
      <w:pPr>
        <w:pStyle w:val="Overskrift3"/>
      </w:pPr>
      <w:bookmarkStart w:id="8" w:name="_Toc13752499"/>
      <w:r>
        <w:lastRenderedPageBreak/>
        <w:t>2.1.2 Kontoplan</w:t>
      </w:r>
      <w:bookmarkEnd w:id="8"/>
      <w:r>
        <w:t xml:space="preserve"> </w:t>
      </w:r>
    </w:p>
    <w:p w14:paraId="12829B98" w14:textId="50C9D687" w:rsidR="00E0609C" w:rsidRPr="00E0609C" w:rsidRDefault="00E0609C" w:rsidP="00E0609C">
      <w:r>
        <w:t xml:space="preserve">Lokal kontoplan følger statens kontoplan. Den lokale kontoplan er opbygget med 6 cifre. (standardkonto + specifikation) Alle driftsposter påføres formål. Til brug for intern økonomistyring anvendes endvidere dimensionerne: </w:t>
      </w:r>
      <w:r w:rsidR="000A45B8">
        <w:t>sted</w:t>
      </w:r>
      <w:r>
        <w:t>,</w:t>
      </w:r>
      <w:r w:rsidR="00747934">
        <w:t xml:space="preserve"> aktivitet og</w:t>
      </w:r>
      <w:r>
        <w:t xml:space="preserve"> projekt. Nye konti oprettes af </w:t>
      </w:r>
      <w:r w:rsidR="007D7CC1">
        <w:t>controller</w:t>
      </w:r>
      <w:r>
        <w:t>. Kontrol med korrekt anvendelse af kontoplanen foretages i forbindelse med afrapportering – herunder ved anvendelse af standardkontoskema i Navision, der sikrer korrekt sammenhæng jf. gældende regnskabsprincipper.</w:t>
      </w:r>
    </w:p>
    <w:p w14:paraId="3797BEE8" w14:textId="77777777" w:rsidR="00064BEF" w:rsidRPr="00CA61F9" w:rsidRDefault="00064BEF" w:rsidP="00064BEF">
      <w:pPr>
        <w:pStyle w:val="Overskrift3"/>
      </w:pPr>
      <w:bookmarkStart w:id="9" w:name="_Toc13752500"/>
      <w:r w:rsidRPr="00CA61F9">
        <w:t>2.1.3 Opbevaring af regnskabsmateriale</w:t>
      </w:r>
      <w:bookmarkEnd w:id="9"/>
      <w:r w:rsidRPr="00CA61F9">
        <w:t xml:space="preserve"> </w:t>
      </w:r>
    </w:p>
    <w:p w14:paraId="1A2D71E3" w14:textId="5ED60C9A" w:rsidR="005529AF" w:rsidRPr="00CA61F9" w:rsidRDefault="005529AF" w:rsidP="005529AF">
      <w:r w:rsidRPr="00CA61F9">
        <w:t xml:space="preserve">I Navision Stat opbevares den elektroniske del af </w:t>
      </w:r>
      <w:r w:rsidR="00BA4B7F" w:rsidRPr="00CA61F9">
        <w:t xml:space="preserve">FGU </w:t>
      </w:r>
      <w:r w:rsidR="00F95D93" w:rsidRPr="00CA61F9">
        <w:t>Nordvest</w:t>
      </w:r>
      <w:r w:rsidRPr="00CA61F9">
        <w:t>s regnskabsmateriale</w:t>
      </w:r>
      <w:r w:rsidR="000803A0" w:rsidRPr="00CA61F9">
        <w:t xml:space="preserve"> </w:t>
      </w:r>
      <w:r w:rsidRPr="00CA61F9">
        <w:t xml:space="preserve">(transaktions- og stamdata) i Navision databasen, som forefindes på en server </w:t>
      </w:r>
      <w:proofErr w:type="spellStart"/>
      <w:r w:rsidRPr="00CA61F9">
        <w:t>hosted</w:t>
      </w:r>
      <w:proofErr w:type="spellEnd"/>
      <w:r w:rsidRPr="00CA61F9">
        <w:t xml:space="preserve"> </w:t>
      </w:r>
      <w:r w:rsidRPr="00897C5F">
        <w:t>af</w:t>
      </w:r>
      <w:r w:rsidR="000803A0" w:rsidRPr="00897C5F">
        <w:t xml:space="preserve"> </w:t>
      </w:r>
      <w:r w:rsidR="00CA61F9" w:rsidRPr="00897C5F">
        <w:t>NETIP</w:t>
      </w:r>
      <w:r w:rsidRPr="00897C5F">
        <w:t>.</w:t>
      </w:r>
      <w:r w:rsidRPr="00CA61F9">
        <w:t xml:space="preserve"> Elektroniske regnskabsdata for tidligere år opbevares ligeledes i databasen, og slettes</w:t>
      </w:r>
      <w:r w:rsidR="000803A0" w:rsidRPr="00CA61F9">
        <w:t xml:space="preserve"> </w:t>
      </w:r>
      <w:r w:rsidRPr="00CA61F9">
        <w:t>ikke.</w:t>
      </w:r>
    </w:p>
    <w:p w14:paraId="5C76C444" w14:textId="372F824E" w:rsidR="005529AF" w:rsidRPr="00FE407E" w:rsidRDefault="005529AF" w:rsidP="005529AF">
      <w:r w:rsidRPr="00FE407E">
        <w:t>Følgende generelle retningslinjer følges i forbindelse med opbevaring af institutionens</w:t>
      </w:r>
      <w:r w:rsidR="00992B15" w:rsidRPr="00FE407E">
        <w:t xml:space="preserve"> </w:t>
      </w:r>
      <w:r w:rsidRPr="00FE407E">
        <w:t>regnskabsmateriale:</w:t>
      </w:r>
    </w:p>
    <w:p w14:paraId="53544463" w14:textId="77777777" w:rsidR="005529AF" w:rsidRPr="00FE407E" w:rsidRDefault="005529AF" w:rsidP="005529AF">
      <w:pPr>
        <w:pStyle w:val="Listeafsnit"/>
        <w:numPr>
          <w:ilvl w:val="0"/>
          <w:numId w:val="5"/>
        </w:numPr>
      </w:pPr>
      <w:r w:rsidRPr="00FE407E">
        <w:t>Alt regnskabsmateriale – herunder også lønbilag - opbevares i 5 år fra udgangen af vedkommende regnskabsår. Der forekommer dog særlige krav til opbevaring af regnskabsmateriale vedrørende blandt andet EU-projekter, hvilket iagttages.</w:t>
      </w:r>
    </w:p>
    <w:p w14:paraId="62D06214" w14:textId="0B9D4E5F" w:rsidR="005529AF" w:rsidRPr="00FE407E" w:rsidRDefault="005529AF" w:rsidP="005529AF">
      <w:pPr>
        <w:pStyle w:val="Listeafsnit"/>
        <w:numPr>
          <w:ilvl w:val="0"/>
          <w:numId w:val="5"/>
        </w:numPr>
      </w:pPr>
      <w:r w:rsidRPr="00FE407E">
        <w:t xml:space="preserve">At regnskabsmaterialet opbevares på betryggende vis og på en måde, som muliggør en selvstændig </w:t>
      </w:r>
      <w:proofErr w:type="spellStart"/>
      <w:r w:rsidRPr="00FE407E">
        <w:t>fremfinding</w:t>
      </w:r>
      <w:proofErr w:type="spellEnd"/>
      <w:r w:rsidRPr="00FE407E">
        <w:t xml:space="preserve"> og udskrivning i klarskrift af det pågældende materiale, herunder transaktions- og kontrolsporet. Dette gælder også registreringer, der alene er overført elektronisk.</w:t>
      </w:r>
    </w:p>
    <w:p w14:paraId="6F4F8A7B" w14:textId="77777777" w:rsidR="005529AF" w:rsidRPr="00FE407E" w:rsidRDefault="006B54C7" w:rsidP="005529AF">
      <w:r w:rsidRPr="00FE407E">
        <w:t>Direktøren</w:t>
      </w:r>
      <w:r w:rsidR="005529AF" w:rsidRPr="00FE407E">
        <w:t xml:space="preserve"> har ansvaret for, at opbevaring af regnskabsmateriale finder sted på betryggende</w:t>
      </w:r>
      <w:r w:rsidRPr="00FE407E">
        <w:t xml:space="preserve"> </w:t>
      </w:r>
      <w:r w:rsidR="005529AF" w:rsidRPr="00FE407E">
        <w:t>vis og i overensstemmelse med det generelle regelsæt.</w:t>
      </w:r>
    </w:p>
    <w:p w14:paraId="59807C21" w14:textId="596ED761" w:rsidR="005529AF" w:rsidRPr="00FE407E" w:rsidRDefault="000803A0" w:rsidP="005529AF">
      <w:r w:rsidRPr="00FE407E">
        <w:t>A</w:t>
      </w:r>
      <w:r w:rsidR="006B54C7" w:rsidRPr="00FE407E">
        <w:t>dministrationen</w:t>
      </w:r>
      <w:r w:rsidR="005529AF" w:rsidRPr="00FE407E">
        <w:t xml:space="preserve"> vil kunne inddrages i det praktiske arbejde, herunder</w:t>
      </w:r>
      <w:r w:rsidR="006B54C7" w:rsidRPr="00FE407E">
        <w:t xml:space="preserve"> </w:t>
      </w:r>
      <w:r w:rsidR="005529AF" w:rsidRPr="00FE407E">
        <w:t>opbevaring og kassation af regnskabsmaterialet.</w:t>
      </w:r>
    </w:p>
    <w:p w14:paraId="3126EA1C" w14:textId="77777777" w:rsidR="008101A9" w:rsidRPr="00F739FA" w:rsidRDefault="008101A9" w:rsidP="005529AF">
      <w:pPr>
        <w:rPr>
          <w:highlight w:val="magenta"/>
        </w:rPr>
      </w:pPr>
    </w:p>
    <w:p w14:paraId="3CF01222" w14:textId="77777777" w:rsidR="00064BEF" w:rsidRPr="00FE407E" w:rsidRDefault="00064BEF" w:rsidP="00064BEF">
      <w:pPr>
        <w:pStyle w:val="Overskrift2"/>
      </w:pPr>
      <w:bookmarkStart w:id="10" w:name="_Toc13752501"/>
      <w:r w:rsidRPr="00FE407E">
        <w:t>2.2 Forvaltning af udgifter</w:t>
      </w:r>
      <w:bookmarkEnd w:id="10"/>
      <w:r w:rsidRPr="00FE407E">
        <w:t xml:space="preserve"> </w:t>
      </w:r>
    </w:p>
    <w:p w14:paraId="60F473A6" w14:textId="77777777" w:rsidR="00064BEF" w:rsidRPr="00FE407E" w:rsidRDefault="00064BEF" w:rsidP="00064BEF">
      <w:pPr>
        <w:pStyle w:val="Overskrift3"/>
      </w:pPr>
      <w:bookmarkStart w:id="11" w:name="_Toc13752502"/>
      <w:r w:rsidRPr="00FE407E">
        <w:t>2.2.1 Disponering af udgifter</w:t>
      </w:r>
      <w:bookmarkEnd w:id="11"/>
      <w:r w:rsidRPr="00FE407E">
        <w:t xml:space="preserve"> </w:t>
      </w:r>
    </w:p>
    <w:p w14:paraId="1D058438" w14:textId="5C38ECDA" w:rsidR="006B54C7" w:rsidRPr="00FE407E" w:rsidRDefault="006B54C7" w:rsidP="006B54C7">
      <w:r w:rsidRPr="00FE407E">
        <w:t xml:space="preserve">Disponering med bindende virkning for FGU </w:t>
      </w:r>
      <w:r w:rsidR="00F95D93" w:rsidRPr="00FE407E">
        <w:t>Nordvest</w:t>
      </w:r>
      <w:r w:rsidRPr="00FE407E">
        <w:t xml:space="preserve"> kan alene foretages af direktøren eller af de medarbejdere, som direktøren har bemyndiget hertil. Oversigt over bemyndige</w:t>
      </w:r>
      <w:r w:rsidR="006538EA" w:rsidRPr="00FE407E">
        <w:t>de</w:t>
      </w:r>
      <w:r w:rsidRPr="00FE407E">
        <w:t xml:space="preserve"> fremgår af bilag </w:t>
      </w:r>
      <w:r w:rsidR="000803A0" w:rsidRPr="00FE407E">
        <w:t>2</w:t>
      </w:r>
      <w:r w:rsidRPr="00FE407E">
        <w:t xml:space="preserve">. </w:t>
      </w:r>
    </w:p>
    <w:p w14:paraId="77AE14CF" w14:textId="77777777" w:rsidR="006B54C7" w:rsidRPr="00FE407E" w:rsidRDefault="006B54C7" w:rsidP="006B54C7">
      <w:r w:rsidRPr="00FE407E">
        <w:t xml:space="preserve">Af disponeringsområder skal fremhæves: </w:t>
      </w:r>
    </w:p>
    <w:p w14:paraId="17082A7D" w14:textId="434D9962" w:rsidR="0004294F" w:rsidRPr="00FE407E" w:rsidRDefault="006B54C7" w:rsidP="006538EA">
      <w:pPr>
        <w:pStyle w:val="Listeafsnit"/>
        <w:numPr>
          <w:ilvl w:val="0"/>
          <w:numId w:val="6"/>
        </w:numPr>
      </w:pPr>
      <w:r w:rsidRPr="00FE407E">
        <w:t xml:space="preserve">FGU </w:t>
      </w:r>
      <w:r w:rsidR="00F95D93" w:rsidRPr="00FE407E">
        <w:t>Nordvest</w:t>
      </w:r>
      <w:r w:rsidRPr="00FE407E">
        <w:t>s bestyrelse ansætter og afskediger direktøren.</w:t>
      </w:r>
    </w:p>
    <w:p w14:paraId="2C6CA96E" w14:textId="552851C5" w:rsidR="00B96BC2" w:rsidRPr="00FE407E" w:rsidRDefault="007964FA" w:rsidP="006538EA">
      <w:pPr>
        <w:pStyle w:val="Listeafsnit"/>
        <w:numPr>
          <w:ilvl w:val="0"/>
          <w:numId w:val="6"/>
        </w:numPr>
      </w:pPr>
      <w:r w:rsidRPr="00FE407E">
        <w:t xml:space="preserve">Bestyrelsen for </w:t>
      </w:r>
      <w:r w:rsidR="006E0AFC" w:rsidRPr="00FE407E">
        <w:t xml:space="preserve">FGU </w:t>
      </w:r>
      <w:r w:rsidR="00F95D93" w:rsidRPr="00FE407E">
        <w:t>Nordvest</w:t>
      </w:r>
      <w:r w:rsidR="00306B7E" w:rsidRPr="00FE407E">
        <w:t xml:space="preserve"> nedsætter et ansættelsesudvalg med </w:t>
      </w:r>
      <w:r w:rsidR="00F62E87" w:rsidRPr="00FE407E">
        <w:t>d</w:t>
      </w:r>
      <w:r w:rsidR="00306B7E" w:rsidRPr="00FE407E">
        <w:t>irektøren som formand ved ansættelser på ledelsesniveau</w:t>
      </w:r>
      <w:r w:rsidR="00F62E87" w:rsidRPr="00FE407E">
        <w:t>.</w:t>
      </w:r>
    </w:p>
    <w:p w14:paraId="6C613970" w14:textId="0F677D8C" w:rsidR="006B54C7" w:rsidRPr="00FE407E" w:rsidRDefault="00B96BC2" w:rsidP="006538EA">
      <w:pPr>
        <w:pStyle w:val="Listeafsnit"/>
        <w:numPr>
          <w:ilvl w:val="0"/>
          <w:numId w:val="6"/>
        </w:numPr>
      </w:pPr>
      <w:r w:rsidRPr="00FE407E">
        <w:t>F</w:t>
      </w:r>
      <w:r w:rsidR="006B54C7" w:rsidRPr="00FE407E">
        <w:t>astansættelse og afskedigelse af øvrige medarbejdere foretages af direktøren eller af den leder, som direktøren har bemyndiget hertil</w:t>
      </w:r>
      <w:r w:rsidR="00C8195C" w:rsidRPr="00FE407E">
        <w:t>.</w:t>
      </w:r>
      <w:r w:rsidR="006B54C7" w:rsidRPr="00FE407E">
        <w:t xml:space="preserve"> </w:t>
      </w:r>
    </w:p>
    <w:p w14:paraId="68E581C9" w14:textId="7D5E5941" w:rsidR="006B54C7" w:rsidRPr="00FE407E" w:rsidRDefault="006B54C7" w:rsidP="006538EA">
      <w:pPr>
        <w:pStyle w:val="Listeafsnit"/>
        <w:numPr>
          <w:ilvl w:val="0"/>
          <w:numId w:val="6"/>
        </w:numPr>
      </w:pPr>
      <w:r w:rsidRPr="00FE407E">
        <w:t>Aflønning sker i henhold til overenskomst mellem Finansministeriet og de respektive overenskomstområder. Administrationen er ansvarlig for at kontrollere, at de omfattede bilagsoplysninger er korrekte ifølge personaleakter eller anden grunddokumentation</w:t>
      </w:r>
      <w:r w:rsidR="00C8195C" w:rsidRPr="00FE407E">
        <w:t>.</w:t>
      </w:r>
    </w:p>
    <w:p w14:paraId="47B0DEDA" w14:textId="0E80C6FC" w:rsidR="006B54C7" w:rsidRPr="00FE407E" w:rsidRDefault="006B54C7" w:rsidP="006538EA">
      <w:pPr>
        <w:pStyle w:val="Listeafsnit"/>
        <w:numPr>
          <w:ilvl w:val="0"/>
          <w:numId w:val="6"/>
        </w:numPr>
      </w:pPr>
      <w:r w:rsidRPr="00FE407E">
        <w:t>Direktøren eller de medarbejdere, som direktøren har bemyndiget hertil, kan træffe beslutning om ydelse af varige vederlag og særlige ydelser efter gældende regler. Administrationen kontrollerer og afstemmer bilagene med foreliggende beslutninger om afholdelse af sådanne udgifter</w:t>
      </w:r>
      <w:r w:rsidR="00C8195C" w:rsidRPr="00FE407E">
        <w:t>.</w:t>
      </w:r>
    </w:p>
    <w:p w14:paraId="67621B13" w14:textId="27931D28" w:rsidR="006B54C7" w:rsidRPr="00FE407E" w:rsidRDefault="006B54C7" w:rsidP="006538EA">
      <w:pPr>
        <w:pStyle w:val="Listeafsnit"/>
        <w:numPr>
          <w:ilvl w:val="0"/>
          <w:numId w:val="6"/>
        </w:numPr>
      </w:pPr>
      <w:r w:rsidRPr="00FE407E">
        <w:t xml:space="preserve">Direktøren eller de medarbejdere, som direktøren har bemyndiget hertil, kan disponere i forbindelse med iværksættelse af overarbejde/merarbejde og tjenesterejser. </w:t>
      </w:r>
      <w:r w:rsidR="006538EA" w:rsidRPr="00FE407E">
        <w:t xml:space="preserve">Administrationen </w:t>
      </w:r>
      <w:r w:rsidRPr="00FE407E">
        <w:lastRenderedPageBreak/>
        <w:t>kontrollerer og afstemmer bilagene på grundlag af attesterede underbilag, såsom timeregistreringer, ferielister, sygedagslister eller andre kontrolnoteringer</w:t>
      </w:r>
      <w:r w:rsidR="00C8195C" w:rsidRPr="00FE407E">
        <w:t>.</w:t>
      </w:r>
      <w:r w:rsidRPr="00FE407E">
        <w:t xml:space="preserve"> </w:t>
      </w:r>
    </w:p>
    <w:p w14:paraId="39B5857D" w14:textId="37317676" w:rsidR="006B54C7" w:rsidRPr="00FE407E" w:rsidRDefault="006B54C7" w:rsidP="006538EA">
      <w:pPr>
        <w:pStyle w:val="Listeafsnit"/>
        <w:numPr>
          <w:ilvl w:val="0"/>
          <w:numId w:val="6"/>
        </w:numPr>
      </w:pPr>
      <w:r w:rsidRPr="00FE407E">
        <w:t xml:space="preserve">Indgåelse af aftaler om køb af varer, materiel, tjenesteydelser, der medfører eller kan medføre udgifter for FGU </w:t>
      </w:r>
      <w:r w:rsidR="00F95D93" w:rsidRPr="00FE407E">
        <w:t>Nordvest</w:t>
      </w:r>
      <w:r w:rsidRPr="00FE407E">
        <w:t xml:space="preserve"> foretages af direktøren eller af de medarbejdere, som direktøren har bemyndiget hertil. Aftalerne indgås i overensstemmelse med FGU </w:t>
      </w:r>
      <w:r w:rsidR="00F95D93" w:rsidRPr="00FE407E">
        <w:t>Nordvest</w:t>
      </w:r>
      <w:r w:rsidRPr="00FE407E">
        <w:t>s vedtægter og eventuelle bestemmelser i de respektive institutionslove. De disponeringsberettigede medarbejdere har ansvaret for at kontrollere bilagenes materielle og økonomiske indhold</w:t>
      </w:r>
      <w:r w:rsidR="00C8195C" w:rsidRPr="00FE407E">
        <w:t>.</w:t>
      </w:r>
      <w:r w:rsidRPr="00FE407E">
        <w:t xml:space="preserve"> </w:t>
      </w:r>
    </w:p>
    <w:p w14:paraId="03CEE13C" w14:textId="77777777" w:rsidR="006538EA" w:rsidRPr="00FE407E" w:rsidRDefault="006B54C7" w:rsidP="006538EA">
      <w:pPr>
        <w:pStyle w:val="Listeafsnit"/>
        <w:numPr>
          <w:ilvl w:val="0"/>
          <w:numId w:val="6"/>
        </w:numPr>
      </w:pPr>
      <w:r w:rsidRPr="00FE407E">
        <w:t xml:space="preserve">Alle disponeringsberettigede medarbejdere har pligt til at disponere inden for et godkendt budget og statens regler. </w:t>
      </w:r>
    </w:p>
    <w:p w14:paraId="32A35F96" w14:textId="0E1994C2" w:rsidR="006B54C7" w:rsidRPr="00FE407E" w:rsidRDefault="006B54C7" w:rsidP="006538EA">
      <w:pPr>
        <w:pStyle w:val="Listeafsnit"/>
        <w:numPr>
          <w:ilvl w:val="0"/>
          <w:numId w:val="6"/>
        </w:numPr>
      </w:pPr>
      <w:r w:rsidRPr="00FE407E">
        <w:t>Direktøren eller de medarbejdere, som direktøren har bemyndiget hertil, kan træffe beslutning om indgåelse af kontrakter, herunder rammekontrakter med leverandører om indkøb</w:t>
      </w:r>
      <w:r w:rsidR="00C8195C" w:rsidRPr="00FE407E">
        <w:t>.</w:t>
      </w:r>
      <w:r w:rsidRPr="00FE407E">
        <w:t xml:space="preserve"> </w:t>
      </w:r>
    </w:p>
    <w:p w14:paraId="4096DE73" w14:textId="0C992B74" w:rsidR="006B54C7" w:rsidRPr="00FE407E" w:rsidRDefault="006B54C7" w:rsidP="006538EA">
      <w:pPr>
        <w:pStyle w:val="Listeafsnit"/>
        <w:numPr>
          <w:ilvl w:val="0"/>
          <w:numId w:val="6"/>
        </w:numPr>
      </w:pPr>
      <w:r w:rsidRPr="00FE407E">
        <w:t>Direktøren eller de medarbejdere, som direktøren har bemyndiget hertil, kan afholde udgifter til repræsentation og møder jf. statens regler på området. Bilagene skal være påført oplysning om anledning og deltagere</w:t>
      </w:r>
      <w:r w:rsidR="00C8195C" w:rsidRPr="00FE407E">
        <w:t>.</w:t>
      </w:r>
    </w:p>
    <w:p w14:paraId="76E0BD43" w14:textId="6B24C4F3" w:rsidR="006B54C7" w:rsidRPr="00FE407E" w:rsidRDefault="006B54C7" w:rsidP="006538EA">
      <w:pPr>
        <w:pStyle w:val="Listeafsnit"/>
        <w:numPr>
          <w:ilvl w:val="0"/>
          <w:numId w:val="6"/>
        </w:numPr>
      </w:pPr>
      <w:r w:rsidRPr="00FE407E">
        <w:t>Tilsagn om tjenesterejser kan gives af direktøren eller af de medarbejdere, som direktøren har bemyndiget hertil. Jf. statens regler for tjenesterejser</w:t>
      </w:r>
      <w:r w:rsidR="00C8195C" w:rsidRPr="00FE407E">
        <w:t>.</w:t>
      </w:r>
      <w:r w:rsidRPr="00FE407E">
        <w:t xml:space="preserve"> </w:t>
      </w:r>
    </w:p>
    <w:p w14:paraId="26C9AB3A" w14:textId="77777777" w:rsidR="006B54C7" w:rsidRPr="00FE407E" w:rsidRDefault="006B54C7" w:rsidP="006538EA">
      <w:pPr>
        <w:pStyle w:val="Listeafsnit"/>
        <w:numPr>
          <w:ilvl w:val="0"/>
          <w:numId w:val="6"/>
        </w:numPr>
      </w:pPr>
      <w:r w:rsidRPr="00FE407E">
        <w:t xml:space="preserve">Alle medarbejdere er generelt bemyndiget til kørsel i egen bil til lav takst, med mindre anden aftale foreligger. Godkendelse af foretaget kørsel foretages af nærmeste </w:t>
      </w:r>
      <w:r w:rsidR="006538EA" w:rsidRPr="00FE407E">
        <w:t>leder</w:t>
      </w:r>
      <w:r w:rsidRPr="00FE407E">
        <w:t xml:space="preserve"> inden udbetaling.</w:t>
      </w:r>
    </w:p>
    <w:p w14:paraId="21BA9B86" w14:textId="77777777" w:rsidR="006B3626" w:rsidRPr="00FE407E" w:rsidRDefault="006B3626" w:rsidP="006538EA">
      <w:pPr>
        <w:pStyle w:val="Listeafsnit"/>
        <w:numPr>
          <w:ilvl w:val="0"/>
          <w:numId w:val="6"/>
        </w:numPr>
      </w:pPr>
      <w:r w:rsidRPr="00FE407E">
        <w:t>Køb og salg af grunde og bygninger skal godkendes af bestyrelsen.</w:t>
      </w:r>
    </w:p>
    <w:p w14:paraId="0EED3A26" w14:textId="7CF48447" w:rsidR="006B3626" w:rsidRPr="00FE407E" w:rsidRDefault="006B3626" w:rsidP="006538EA">
      <w:pPr>
        <w:pStyle w:val="Listeafsnit"/>
        <w:numPr>
          <w:ilvl w:val="0"/>
          <w:numId w:val="6"/>
        </w:numPr>
      </w:pPr>
      <w:r w:rsidRPr="00FE407E">
        <w:t xml:space="preserve">Indgåelse af kontrakter om lejemål med uopsigelighedsvarsel over </w:t>
      </w:r>
      <w:r w:rsidR="000803A0" w:rsidRPr="00FE407E">
        <w:t>5</w:t>
      </w:r>
      <w:r w:rsidR="005F18C3" w:rsidRPr="00FE407E">
        <w:t xml:space="preserve"> år</w:t>
      </w:r>
      <w:r w:rsidRPr="00FE407E">
        <w:t xml:space="preserve"> skal godkendes af bestyrelsen.</w:t>
      </w:r>
    </w:p>
    <w:p w14:paraId="515F6E38" w14:textId="77777777" w:rsidR="00064BEF" w:rsidRPr="00FE407E" w:rsidRDefault="00064BEF" w:rsidP="00064BEF">
      <w:pPr>
        <w:pStyle w:val="Overskrift3"/>
      </w:pPr>
      <w:bookmarkStart w:id="12" w:name="_Toc13752503"/>
      <w:r w:rsidRPr="00FE407E">
        <w:t>2.2.2 Indkøb</w:t>
      </w:r>
      <w:bookmarkEnd w:id="12"/>
      <w:r w:rsidRPr="00FE407E">
        <w:t xml:space="preserve"> </w:t>
      </w:r>
    </w:p>
    <w:p w14:paraId="55143E13" w14:textId="61ECF937" w:rsidR="006538EA" w:rsidRPr="00FE407E" w:rsidRDefault="006538EA" w:rsidP="006538EA">
      <w:r w:rsidRPr="00FE407E">
        <w:t xml:space="preserve">Indkøb foretages af disponeringsberettiget inden for gældende budget. I forbindelse med indkøb følges ”Cirkulære om udbud af statslige drifts- og anlægsopgaver” og ”vejledning om indkøb i staten” og lokal indkøbspolitik. Der indgås aftaler med leverandører i det omfang det findes fordelagtigt eller nødvendigt for samarbejde. Oversigt over væsentlige aftaler for FGU </w:t>
      </w:r>
      <w:r w:rsidR="00F95D93" w:rsidRPr="00FE407E">
        <w:t>Nordvest</w:t>
      </w:r>
      <w:r w:rsidRPr="00FE407E">
        <w:t xml:space="preserve"> er vedlagt som bilag </w:t>
      </w:r>
      <w:r w:rsidR="00293DC0" w:rsidRPr="00FE407E">
        <w:t>3</w:t>
      </w:r>
      <w:r w:rsidRPr="00FE407E">
        <w:t>.</w:t>
      </w:r>
    </w:p>
    <w:p w14:paraId="4397D258" w14:textId="77777777" w:rsidR="00064BEF" w:rsidRPr="00EA5456" w:rsidRDefault="00064BEF" w:rsidP="00064BEF">
      <w:pPr>
        <w:pStyle w:val="Overskrift3"/>
      </w:pPr>
      <w:bookmarkStart w:id="13" w:name="_Toc13752504"/>
      <w:r w:rsidRPr="00EA5456">
        <w:t>2.2.3 Godkendelse af bilag (kreditorforvaltning)</w:t>
      </w:r>
      <w:bookmarkEnd w:id="13"/>
      <w:r w:rsidRPr="00EA5456">
        <w:t xml:space="preserve"> </w:t>
      </w:r>
    </w:p>
    <w:p w14:paraId="326D5349" w14:textId="797B6134" w:rsidR="00495B26" w:rsidRPr="00F739FA" w:rsidRDefault="00495B26" w:rsidP="006538EA">
      <w:pPr>
        <w:rPr>
          <w:highlight w:val="magenta"/>
        </w:rPr>
      </w:pPr>
      <w:r w:rsidRPr="00EA5456">
        <w:t xml:space="preserve">FGU </w:t>
      </w:r>
      <w:r w:rsidR="00F95D93" w:rsidRPr="00EA5456">
        <w:t>Nordvest</w:t>
      </w:r>
      <w:r w:rsidRPr="00EA5456">
        <w:t xml:space="preserve"> anvender et elektronisk </w:t>
      </w:r>
      <w:proofErr w:type="gramStart"/>
      <w:r w:rsidRPr="00EA5456">
        <w:t>faktura flow</w:t>
      </w:r>
      <w:proofErr w:type="gramEnd"/>
      <w:r w:rsidRPr="00EA5456">
        <w:t xml:space="preserve"> system </w:t>
      </w:r>
      <w:proofErr w:type="spellStart"/>
      <w:r w:rsidRPr="00EA5456">
        <w:t>IndFak</w:t>
      </w:r>
      <w:proofErr w:type="spellEnd"/>
      <w:r w:rsidRPr="00EA5456">
        <w:t xml:space="preserve">. Anvendelse af </w:t>
      </w:r>
      <w:proofErr w:type="spellStart"/>
      <w:r w:rsidRPr="00EA5456">
        <w:t>IndFak</w:t>
      </w:r>
      <w:proofErr w:type="spellEnd"/>
      <w:r w:rsidRPr="00EA5456">
        <w:t xml:space="preserve"> gør, at fakturamodtagelse og bogføring, som FGU </w:t>
      </w:r>
      <w:r w:rsidR="00F95D93" w:rsidRPr="00EA5456">
        <w:t>Nordvest</w:t>
      </w:r>
      <w:r w:rsidRPr="00EA5456">
        <w:t xml:space="preserve"> foretager, sker elektronisk</w:t>
      </w:r>
      <w:r w:rsidR="00EA5456">
        <w:t>.</w:t>
      </w:r>
    </w:p>
    <w:p w14:paraId="2720DEC7" w14:textId="61D6BFBD" w:rsidR="006538EA" w:rsidRPr="00F739FA" w:rsidRDefault="006538EA" w:rsidP="006538EA">
      <w:pPr>
        <w:rPr>
          <w:highlight w:val="magenta"/>
        </w:rPr>
      </w:pPr>
      <w:r w:rsidRPr="00EA5456">
        <w:t xml:space="preserve">Udgifter vedrørende køb af varer, materiel, tjenesterejser mv. dokumenteres i form af regninger, fakturaer osv. fra leverandørerne. Regninger fremsendes elektronisk til FGU </w:t>
      </w:r>
      <w:r w:rsidR="00F95D93" w:rsidRPr="00EA5456">
        <w:t>Nordvest</w:t>
      </w:r>
      <w:r w:rsidRPr="00EA5456">
        <w:t xml:space="preserve"> og håndteres i </w:t>
      </w:r>
      <w:proofErr w:type="spellStart"/>
      <w:r w:rsidRPr="00EA5456">
        <w:t>IndFak</w:t>
      </w:r>
      <w:proofErr w:type="spellEnd"/>
      <w:r w:rsidRPr="00EA5456">
        <w:t>.</w:t>
      </w:r>
      <w:r w:rsidR="00495B26" w:rsidRPr="00EA5456">
        <w:t xml:space="preserve"> </w:t>
      </w:r>
      <w:r w:rsidRPr="00EA5456">
        <w:t xml:space="preserve">Godkendelse foretages af dispositionsberettigede jf. </w:t>
      </w:r>
      <w:r w:rsidR="00EA5456">
        <w:t>bilag 2.</w:t>
      </w:r>
    </w:p>
    <w:p w14:paraId="330F482B" w14:textId="375AA3CC" w:rsidR="006538EA" w:rsidRPr="00EA5456" w:rsidRDefault="006538EA" w:rsidP="006538EA">
      <w:r w:rsidRPr="00EA5456">
        <w:t xml:space="preserve">Som eksterne bilag anses bilag udstedt af andre end FGU </w:t>
      </w:r>
      <w:r w:rsidR="00F95D93" w:rsidRPr="00EA5456">
        <w:t>Nordvest</w:t>
      </w:r>
      <w:r w:rsidRPr="00EA5456">
        <w:t>. Øvrige bilag anses som interne. Såfremt der for en aktivitet foreligger eksternt bilag, skal dette anvendes frem for et eventuelt internt bilag.</w:t>
      </w:r>
    </w:p>
    <w:p w14:paraId="6348201C" w14:textId="5B91A954" w:rsidR="00495B26" w:rsidRPr="00F739FA" w:rsidRDefault="006538EA" w:rsidP="006538EA">
      <w:pPr>
        <w:rPr>
          <w:highlight w:val="magenta"/>
        </w:rPr>
      </w:pPr>
      <w:r w:rsidRPr="00EA5456">
        <w:t>Enkelte udgifter dokumenteres ved internt udarbejdede bilag</w:t>
      </w:r>
      <w:r w:rsidR="00EA5456">
        <w:t xml:space="preserve"> via systemet </w:t>
      </w:r>
      <w:proofErr w:type="spellStart"/>
      <w:r w:rsidR="00EA5456">
        <w:t>RejsUD</w:t>
      </w:r>
      <w:proofErr w:type="spellEnd"/>
      <w:r w:rsidRPr="00EA5456">
        <w:t xml:space="preserve">, </w:t>
      </w:r>
      <w:r w:rsidR="00EA5456">
        <w:t xml:space="preserve">det drejer sig om kørselsudgifter, udlæg og rejseudgifter for de ansatte. </w:t>
      </w:r>
    </w:p>
    <w:p w14:paraId="6104BB4B" w14:textId="77777777" w:rsidR="00495B26" w:rsidRPr="00EA5456" w:rsidRDefault="00495B26" w:rsidP="006538EA">
      <w:r w:rsidRPr="00EA5456">
        <w:t xml:space="preserve">Alle bilag godkendes af indkøber af ydelsen/varen i </w:t>
      </w:r>
      <w:proofErr w:type="spellStart"/>
      <w:r w:rsidRPr="00EA5456">
        <w:t>IndFak</w:t>
      </w:r>
      <w:proofErr w:type="spellEnd"/>
      <w:r w:rsidRPr="00EA5456">
        <w:t>. Der føres kontrol med:</w:t>
      </w:r>
    </w:p>
    <w:p w14:paraId="0D922662" w14:textId="77777777" w:rsidR="00495B26" w:rsidRPr="00EA5456" w:rsidRDefault="00495B26" w:rsidP="00495B26">
      <w:pPr>
        <w:pStyle w:val="Listeafsnit"/>
        <w:numPr>
          <w:ilvl w:val="0"/>
          <w:numId w:val="7"/>
        </w:numPr>
      </w:pPr>
      <w:r w:rsidRPr="00EA5456">
        <w:t xml:space="preserve">At de i bilagene nævnte leverancer/ tjenesteydelser er leveret </w:t>
      </w:r>
    </w:p>
    <w:p w14:paraId="3AD733ED" w14:textId="77777777" w:rsidR="00495B26" w:rsidRPr="00EA5456" w:rsidRDefault="00495B26" w:rsidP="00495B26">
      <w:pPr>
        <w:pStyle w:val="Listeafsnit"/>
        <w:numPr>
          <w:ilvl w:val="0"/>
          <w:numId w:val="7"/>
        </w:numPr>
      </w:pPr>
      <w:r w:rsidRPr="00EA5456">
        <w:t xml:space="preserve">At leverancer/tjenesteydelser svarer til de afgivne bestillinger, for så vidt angår mængde, kvalitet, pris og leveringsfrister </w:t>
      </w:r>
    </w:p>
    <w:p w14:paraId="6CEFD905" w14:textId="77777777" w:rsidR="00495B26" w:rsidRPr="00EA5456" w:rsidRDefault="00495B26" w:rsidP="00495B26">
      <w:r w:rsidRPr="00EA5456">
        <w:lastRenderedPageBreak/>
        <w:t xml:space="preserve">Den medarbejder, der foretager anvisning i </w:t>
      </w:r>
      <w:proofErr w:type="spellStart"/>
      <w:r w:rsidRPr="00EA5456">
        <w:t>IndFak</w:t>
      </w:r>
      <w:proofErr w:type="spellEnd"/>
      <w:r w:rsidRPr="00EA5456">
        <w:t xml:space="preserve"> sikrer sig, at udgiften er fyldestgørende dokumenteret. Der tages stilling til: </w:t>
      </w:r>
    </w:p>
    <w:p w14:paraId="4865916C" w14:textId="77777777" w:rsidR="00495B26" w:rsidRPr="00EA5456" w:rsidRDefault="00495B26" w:rsidP="00495B26">
      <w:pPr>
        <w:pStyle w:val="Listeafsnit"/>
        <w:numPr>
          <w:ilvl w:val="0"/>
          <w:numId w:val="8"/>
        </w:numPr>
      </w:pPr>
      <w:r w:rsidRPr="00EA5456">
        <w:t>Om konteringen er foretaget i overensstemmelse med den af undervisningsministeriet fastlagte kontoplan.</w:t>
      </w:r>
    </w:p>
    <w:p w14:paraId="7B88B8C4" w14:textId="77777777" w:rsidR="00495B26" w:rsidRPr="00EA5456" w:rsidRDefault="00495B26" w:rsidP="00495B26">
      <w:pPr>
        <w:pStyle w:val="Listeafsnit"/>
        <w:numPr>
          <w:ilvl w:val="0"/>
          <w:numId w:val="8"/>
        </w:numPr>
      </w:pPr>
      <w:r w:rsidRPr="00EA5456">
        <w:t>Hvornår betaling skal finde sted.</w:t>
      </w:r>
    </w:p>
    <w:p w14:paraId="472543EB" w14:textId="77777777" w:rsidR="00495B26" w:rsidRPr="00EA5456" w:rsidRDefault="00495B26" w:rsidP="00495B26">
      <w:pPr>
        <w:pStyle w:val="Listeafsnit"/>
        <w:numPr>
          <w:ilvl w:val="0"/>
          <w:numId w:val="8"/>
        </w:numPr>
      </w:pPr>
      <w:r w:rsidRPr="00EA5456">
        <w:t xml:space="preserve">At der ikke er foretaget rettelser i beløb eller andre betydende oplysninger i udbetalingsmaterialet. Eventuelle rettelser skal attesteres af den, som forestår anvisningen. </w:t>
      </w:r>
    </w:p>
    <w:p w14:paraId="7BAB6D01" w14:textId="77777777" w:rsidR="00495B26" w:rsidRPr="00EA5456" w:rsidRDefault="00495B26" w:rsidP="00495B26">
      <w:pPr>
        <w:pStyle w:val="Listeafsnit"/>
        <w:numPr>
          <w:ilvl w:val="0"/>
          <w:numId w:val="8"/>
        </w:numPr>
      </w:pPr>
      <w:r w:rsidRPr="00EA5456">
        <w:t xml:space="preserve">At det tydeligt fremgår, hvem udbetalingen er til, hvad der skal udbetales, og hvornår udbetalingen skal ske. </w:t>
      </w:r>
    </w:p>
    <w:p w14:paraId="7A81A902" w14:textId="77777777" w:rsidR="00495B26" w:rsidRPr="00EA5456" w:rsidRDefault="00495B26" w:rsidP="00495B26">
      <w:pPr>
        <w:pStyle w:val="Listeafsnit"/>
        <w:numPr>
          <w:ilvl w:val="0"/>
          <w:numId w:val="8"/>
        </w:numPr>
      </w:pPr>
      <w:r w:rsidRPr="00EA5456">
        <w:t xml:space="preserve">At bilaget er godkendt og påtegning af en berettiget medarbejder i </w:t>
      </w:r>
      <w:proofErr w:type="spellStart"/>
      <w:r w:rsidRPr="00EA5456">
        <w:t>IndFaK</w:t>
      </w:r>
      <w:proofErr w:type="spellEnd"/>
      <w:r w:rsidRPr="00EA5456">
        <w:t xml:space="preserve"> </w:t>
      </w:r>
    </w:p>
    <w:p w14:paraId="5B3DB66C" w14:textId="77777777" w:rsidR="00064BEF" w:rsidRPr="00937FAB" w:rsidRDefault="00064BEF" w:rsidP="00064BEF">
      <w:pPr>
        <w:pStyle w:val="Overskrift3"/>
      </w:pPr>
      <w:bookmarkStart w:id="14" w:name="_Toc13752505"/>
      <w:r w:rsidRPr="00937FAB">
        <w:t>2.2.4 Periodeafgrænsning og generel periodisering af udgifter</w:t>
      </w:r>
      <w:bookmarkEnd w:id="14"/>
      <w:r w:rsidRPr="00937FAB">
        <w:t xml:space="preserve"> </w:t>
      </w:r>
    </w:p>
    <w:p w14:paraId="698C4172" w14:textId="77777777" w:rsidR="00BA4B7F" w:rsidRPr="00937FAB" w:rsidRDefault="00BA4B7F" w:rsidP="00495B26">
      <w:r w:rsidRPr="00937FAB">
        <w:t xml:space="preserve">I tilfælde, hvor udgifter og indtægter ikke hidrører fra levering af varer og tjenesteydelser, sker registrering, så snart beløbet kan opgøres og senest på betalingstidspunktet. </w:t>
      </w:r>
    </w:p>
    <w:p w14:paraId="44B7A80D" w14:textId="67630C94" w:rsidR="00BA4B7F" w:rsidRPr="00937FAB" w:rsidRDefault="00BA4B7F" w:rsidP="00495B26">
      <w:r w:rsidRPr="00937FAB">
        <w:t xml:space="preserve">Inden afsluttende regnskabsaflæggelse foretages periodisering/registrering af udgifter og indtægter vedrørende gammelt kalenderår, såfremt levering af en vare eller tjenesteydelse til eller fra FGU </w:t>
      </w:r>
      <w:r w:rsidR="00F95D93" w:rsidRPr="00937FAB">
        <w:t>Nordvest</w:t>
      </w:r>
      <w:r w:rsidRPr="00937FAB">
        <w:t xml:space="preserve"> har fundet sted, eller anden fordring eller tilgodehavende er opstået inden kalenderårets udløb. </w:t>
      </w:r>
    </w:p>
    <w:p w14:paraId="54B6DB4E" w14:textId="6F0E6EDC" w:rsidR="00495B26" w:rsidRPr="00937FAB" w:rsidRDefault="00BA4B7F" w:rsidP="00495B26">
      <w:r w:rsidRPr="00937FAB">
        <w:t xml:space="preserve">Såfremt størrelsen af et betydeligt krav mod FGU </w:t>
      </w:r>
      <w:r w:rsidR="00F95D93" w:rsidRPr="00937FAB">
        <w:t>Nordvest</w:t>
      </w:r>
      <w:r w:rsidRPr="00937FAB">
        <w:t xml:space="preserve"> ikke kan opgøres endeligt inden afsluttende regnskabsaflæggelse, foretages registreringen på en udgiftskonto i regnskabet for det pågældende kalenderår på grundlag af et skøn, hvorefter korrektion af beløbet foretages i det kalenderår, hvor kravet kan opgøres endeligt. Udbetalinger, der ikke straks kan henføres til en udgiftskonto, registreres på en beholdningskonto, indtil endelig registrering kan finde sted.</w:t>
      </w:r>
    </w:p>
    <w:p w14:paraId="06081E59" w14:textId="77777777" w:rsidR="00BA4B7F" w:rsidRPr="00B136FF" w:rsidRDefault="00BA4B7F" w:rsidP="00BA4B7F">
      <w:pPr>
        <w:pStyle w:val="Overskrift3"/>
      </w:pPr>
      <w:bookmarkStart w:id="15" w:name="_Toc13752506"/>
      <w:r w:rsidRPr="00B136FF">
        <w:t>2.2.5 Lønbogholderi</w:t>
      </w:r>
      <w:bookmarkEnd w:id="15"/>
    </w:p>
    <w:p w14:paraId="0080FC1A" w14:textId="1482E6CC" w:rsidR="003C1AAA" w:rsidRPr="00F739FA" w:rsidRDefault="00BA4B7F" w:rsidP="003C1AAA">
      <w:pPr>
        <w:rPr>
          <w:rFonts w:cstheme="minorHAnsi"/>
        </w:rPr>
      </w:pPr>
      <w:r w:rsidRPr="00B136FF">
        <w:t xml:space="preserve">Lønbogholderiet udgør et selvstændigt ansvarsområde. De lønadministrative opgaver varetages </w:t>
      </w:r>
      <w:r w:rsidR="00B136FF">
        <w:t>af controller</w:t>
      </w:r>
      <w:r w:rsidR="003C1AAA">
        <w:t>.</w:t>
      </w:r>
    </w:p>
    <w:p w14:paraId="6F5414A9" w14:textId="23AB47F2" w:rsidR="00BA4B7F" w:rsidRPr="003C1AAA" w:rsidRDefault="003C1AAA" w:rsidP="00850547">
      <w:pPr>
        <w:rPr>
          <w:rFonts w:cstheme="minorHAnsi"/>
        </w:rPr>
      </w:pPr>
      <w:r w:rsidRPr="003C1AAA">
        <w:rPr>
          <w:rFonts w:cstheme="minorHAnsi"/>
        </w:rPr>
        <w:t>FGU Nord</w:t>
      </w:r>
      <w:r w:rsidR="00F95D93" w:rsidRPr="003C1AAA">
        <w:rPr>
          <w:rFonts w:cstheme="minorHAnsi"/>
        </w:rPr>
        <w:t>vest</w:t>
      </w:r>
      <w:r w:rsidR="00BA4B7F" w:rsidRPr="003C1AAA">
        <w:rPr>
          <w:rFonts w:cstheme="minorHAnsi"/>
        </w:rPr>
        <w:t xml:space="preserve"> har også ansvar for refusionsområdet (barsel, sygdom, </w:t>
      </w:r>
      <w:proofErr w:type="spellStart"/>
      <w:r w:rsidR="00BA4B7F" w:rsidRPr="003C1AAA">
        <w:rPr>
          <w:rFonts w:cstheme="minorHAnsi"/>
        </w:rPr>
        <w:t>flex</w:t>
      </w:r>
      <w:proofErr w:type="spellEnd"/>
      <w:r w:rsidR="00BA4B7F" w:rsidRPr="003C1AAA">
        <w:rPr>
          <w:rFonts w:cstheme="minorHAnsi"/>
        </w:rPr>
        <w:t xml:space="preserve">-skånejob m.v.), administrative skrivelser vedr. forkert udbetalt løn samt administration i.f.t. pension og skat. </w:t>
      </w:r>
    </w:p>
    <w:p w14:paraId="07A97F7A" w14:textId="77777777" w:rsidR="00BA4B7F" w:rsidRPr="003C1AAA" w:rsidRDefault="00BA4B7F" w:rsidP="00850547">
      <w:pPr>
        <w:rPr>
          <w:rFonts w:cstheme="minorHAnsi"/>
        </w:rPr>
      </w:pPr>
      <w:r w:rsidRPr="003C1AAA">
        <w:rPr>
          <w:rFonts w:cstheme="minorHAnsi"/>
        </w:rPr>
        <w:t xml:space="preserve">Lønadministrative opgaver: </w:t>
      </w:r>
    </w:p>
    <w:p w14:paraId="0C8C0F84" w14:textId="77777777" w:rsidR="00BA4B7F" w:rsidRPr="003C1AAA" w:rsidRDefault="00BA4B7F" w:rsidP="00850547">
      <w:pPr>
        <w:pStyle w:val="Listeafsnit"/>
        <w:numPr>
          <w:ilvl w:val="0"/>
          <w:numId w:val="24"/>
        </w:numPr>
      </w:pPr>
      <w:r w:rsidRPr="003C1AAA">
        <w:t xml:space="preserve">Ansættelser </w:t>
      </w:r>
    </w:p>
    <w:p w14:paraId="743BE429" w14:textId="77777777" w:rsidR="00BA4B7F" w:rsidRPr="003C1AAA" w:rsidRDefault="00BA4B7F" w:rsidP="00850547">
      <w:pPr>
        <w:pStyle w:val="Listeafsnit"/>
        <w:numPr>
          <w:ilvl w:val="0"/>
          <w:numId w:val="24"/>
        </w:numPr>
      </w:pPr>
      <w:r w:rsidRPr="003C1AAA">
        <w:t xml:space="preserve">Lønændringer </w:t>
      </w:r>
    </w:p>
    <w:p w14:paraId="38ACF55A" w14:textId="77777777" w:rsidR="00BA4B7F" w:rsidRPr="003C1AAA" w:rsidRDefault="00BA4B7F" w:rsidP="00850547">
      <w:pPr>
        <w:pStyle w:val="Listeafsnit"/>
        <w:numPr>
          <w:ilvl w:val="0"/>
          <w:numId w:val="24"/>
        </w:numPr>
      </w:pPr>
      <w:r w:rsidRPr="003C1AAA">
        <w:t xml:space="preserve">Fravær </w:t>
      </w:r>
    </w:p>
    <w:p w14:paraId="5E4D4C4B" w14:textId="77777777" w:rsidR="00BA4B7F" w:rsidRPr="003C1AAA" w:rsidRDefault="00BA4B7F" w:rsidP="00850547">
      <w:pPr>
        <w:pStyle w:val="Listeafsnit"/>
        <w:numPr>
          <w:ilvl w:val="0"/>
          <w:numId w:val="24"/>
        </w:numPr>
      </w:pPr>
      <w:r w:rsidRPr="003C1AAA">
        <w:t xml:space="preserve">Udbetaling </w:t>
      </w:r>
    </w:p>
    <w:p w14:paraId="5674C7D7" w14:textId="77777777" w:rsidR="00BA4B7F" w:rsidRPr="003C1AAA" w:rsidRDefault="00BA4B7F" w:rsidP="00850547">
      <w:pPr>
        <w:pStyle w:val="Listeafsnit"/>
        <w:numPr>
          <w:ilvl w:val="0"/>
          <w:numId w:val="24"/>
        </w:numPr>
      </w:pPr>
      <w:r w:rsidRPr="003C1AAA">
        <w:t xml:space="preserve">Fratrædelse </w:t>
      </w:r>
    </w:p>
    <w:p w14:paraId="592360D7" w14:textId="77777777" w:rsidR="00BA4B7F" w:rsidRPr="003C1AAA" w:rsidRDefault="00BA4B7F" w:rsidP="00850547">
      <w:pPr>
        <w:pStyle w:val="Listeafsnit"/>
        <w:numPr>
          <w:ilvl w:val="0"/>
          <w:numId w:val="24"/>
        </w:numPr>
      </w:pPr>
      <w:r w:rsidRPr="003C1AAA">
        <w:t xml:space="preserve">Økonomistyring/ledelsesinformation </w:t>
      </w:r>
    </w:p>
    <w:p w14:paraId="3D46FADD" w14:textId="77777777" w:rsidR="00662653" w:rsidRPr="003C1AAA" w:rsidRDefault="00662653" w:rsidP="00850547">
      <w:pPr>
        <w:pStyle w:val="Listeafsnit"/>
        <w:numPr>
          <w:ilvl w:val="0"/>
          <w:numId w:val="24"/>
        </w:numPr>
      </w:pPr>
      <w:r w:rsidRPr="003C1AAA">
        <w:t xml:space="preserve">Øvrige lønopgaver </w:t>
      </w:r>
    </w:p>
    <w:p w14:paraId="6712B332" w14:textId="77777777" w:rsidR="00662653" w:rsidRPr="003C1AAA" w:rsidRDefault="00662653" w:rsidP="00850547">
      <w:pPr>
        <w:pStyle w:val="Listeafsnit"/>
        <w:numPr>
          <w:ilvl w:val="0"/>
          <w:numId w:val="24"/>
        </w:numPr>
      </w:pPr>
      <w:r w:rsidRPr="003C1AAA">
        <w:t xml:space="preserve">Associerede opgaver </w:t>
      </w:r>
    </w:p>
    <w:p w14:paraId="2E9C502E" w14:textId="616A21BA" w:rsidR="00BA4B7F" w:rsidRPr="003C1AAA" w:rsidRDefault="003C1AAA" w:rsidP="00850547">
      <w:r w:rsidRPr="003C1AAA">
        <w:t>Controller</w:t>
      </w:r>
      <w:r w:rsidR="00662653" w:rsidRPr="003C1AAA">
        <w:t xml:space="preserve"> løser følgende opgaver:</w:t>
      </w:r>
    </w:p>
    <w:p w14:paraId="3DBCC3E9" w14:textId="77777777" w:rsidR="00662653" w:rsidRPr="003C1AAA" w:rsidRDefault="00662653" w:rsidP="00850547">
      <w:pPr>
        <w:pStyle w:val="Listeafsnit"/>
        <w:numPr>
          <w:ilvl w:val="0"/>
          <w:numId w:val="23"/>
        </w:numPr>
      </w:pPr>
      <w:r w:rsidRPr="003C1AAA">
        <w:t xml:space="preserve">Fastsættelse af anciennitet og indplacering samt det ansættelsesretslige grundlag. </w:t>
      </w:r>
    </w:p>
    <w:p w14:paraId="0DB49B43" w14:textId="77777777" w:rsidR="00662653" w:rsidRPr="003C1AAA" w:rsidRDefault="00662653" w:rsidP="00850547">
      <w:pPr>
        <w:pStyle w:val="Listeafsnit"/>
        <w:numPr>
          <w:ilvl w:val="0"/>
          <w:numId w:val="23"/>
        </w:numPr>
      </w:pPr>
      <w:r w:rsidRPr="003C1AAA">
        <w:t xml:space="preserve">Forvaltning af diverse regler ifm. sygdom m.v. </w:t>
      </w:r>
    </w:p>
    <w:p w14:paraId="64B5161B" w14:textId="7B2B3F03" w:rsidR="00662653" w:rsidRPr="003C1AAA" w:rsidRDefault="00662653" w:rsidP="00850547">
      <w:pPr>
        <w:pStyle w:val="Listeafsnit"/>
        <w:numPr>
          <w:ilvl w:val="0"/>
          <w:numId w:val="23"/>
        </w:numPr>
      </w:pPr>
      <w:r w:rsidRPr="003C1AAA">
        <w:t>Administration af refusioner</w:t>
      </w:r>
      <w:r w:rsidR="003C1AAA" w:rsidRPr="003C1AAA">
        <w:t>.</w:t>
      </w:r>
    </w:p>
    <w:p w14:paraId="121DEF90" w14:textId="44DCAEB3" w:rsidR="00662653" w:rsidRPr="003C1AAA" w:rsidRDefault="00662653" w:rsidP="00850547">
      <w:pPr>
        <w:pStyle w:val="Listeafsnit"/>
        <w:numPr>
          <w:ilvl w:val="0"/>
          <w:numId w:val="23"/>
        </w:numPr>
      </w:pPr>
      <w:r w:rsidRPr="003C1AAA">
        <w:lastRenderedPageBreak/>
        <w:t xml:space="preserve">Indberetter oprettelser/ændringer i personaleregistret på grundlag af ansættelsesbrev m.v. Forinden lønudbetalingen finder sted, foretages kontrol af </w:t>
      </w:r>
      <w:r w:rsidR="003C1AAA">
        <w:t>lønsedlerne inde i systemet.</w:t>
      </w:r>
      <w:r w:rsidRPr="003C1AAA">
        <w:t xml:space="preserve"> </w:t>
      </w:r>
    </w:p>
    <w:p w14:paraId="217C346A" w14:textId="77777777" w:rsidR="00662653" w:rsidRPr="003C1AAA" w:rsidRDefault="00662653" w:rsidP="00850547">
      <w:pPr>
        <w:pStyle w:val="Listeafsnit"/>
        <w:numPr>
          <w:ilvl w:val="0"/>
          <w:numId w:val="23"/>
        </w:numPr>
      </w:pPr>
      <w:r w:rsidRPr="003C1AAA">
        <w:t xml:space="preserve">Drift og vedligeholdelse af skolens personalesagsarkiv i henhold til gældende lovgivning om arkivering og opbevaring. </w:t>
      </w:r>
    </w:p>
    <w:p w14:paraId="34F39CD4" w14:textId="68F37DF4" w:rsidR="00662653" w:rsidRPr="003C1AAA" w:rsidRDefault="00662653" w:rsidP="00850547">
      <w:pPr>
        <w:pStyle w:val="Listeafsnit"/>
        <w:numPr>
          <w:ilvl w:val="0"/>
          <w:numId w:val="23"/>
        </w:numPr>
      </w:pPr>
      <w:r w:rsidRPr="003C1AAA">
        <w:t>Har ansvaret for indrapportering af lønoplysninger samt fejlrettelser, kontrol og afstemning</w:t>
      </w:r>
      <w:r w:rsidR="003C1AAA">
        <w:t>.</w:t>
      </w:r>
    </w:p>
    <w:p w14:paraId="00D42E16" w14:textId="77777777" w:rsidR="00662653" w:rsidRPr="003C1AAA" w:rsidRDefault="00662653" w:rsidP="00850547">
      <w:pPr>
        <w:pStyle w:val="Listeafsnit"/>
        <w:numPr>
          <w:ilvl w:val="0"/>
          <w:numId w:val="23"/>
        </w:numPr>
      </w:pPr>
      <w:r w:rsidRPr="003C1AAA">
        <w:t xml:space="preserve">Kontrollerer, at indrapportering finder sted i overensstemmelse med attesterede timeregistreringer, særydelser eller honoraropgørelser, og at disse er i overensstemmelse med gældende overenskomster m.v. </w:t>
      </w:r>
    </w:p>
    <w:p w14:paraId="66F8B6E4" w14:textId="77777777" w:rsidR="00662653" w:rsidRPr="003C1AAA" w:rsidRDefault="00662653" w:rsidP="00850547">
      <w:pPr>
        <w:pStyle w:val="Listeafsnit"/>
        <w:numPr>
          <w:ilvl w:val="0"/>
          <w:numId w:val="23"/>
        </w:numPr>
      </w:pPr>
      <w:r w:rsidRPr="003C1AAA">
        <w:t xml:space="preserve">Har ligeledes ansvaret for indrapportering, rettelser, forespørgsler og fraværsregistrering. </w:t>
      </w:r>
    </w:p>
    <w:p w14:paraId="38D6877B" w14:textId="77777777" w:rsidR="006B3626" w:rsidRPr="00F739FA" w:rsidRDefault="006B3626" w:rsidP="00064BEF">
      <w:pPr>
        <w:pStyle w:val="Overskrift2"/>
        <w:rPr>
          <w:highlight w:val="magenta"/>
        </w:rPr>
      </w:pPr>
    </w:p>
    <w:p w14:paraId="19184716" w14:textId="77777777" w:rsidR="00064BEF" w:rsidRPr="00FE5E79" w:rsidRDefault="00064BEF" w:rsidP="00064BEF">
      <w:pPr>
        <w:pStyle w:val="Overskrift2"/>
      </w:pPr>
      <w:bookmarkStart w:id="16" w:name="_Toc13752507"/>
      <w:r w:rsidRPr="00FE5E79">
        <w:t>2.3 Forvaltning af indtægter</w:t>
      </w:r>
      <w:bookmarkEnd w:id="16"/>
      <w:r w:rsidRPr="00FE5E79">
        <w:t xml:space="preserve"> </w:t>
      </w:r>
    </w:p>
    <w:p w14:paraId="536BE2D2" w14:textId="77777777" w:rsidR="00064BEF" w:rsidRPr="00FE5E79" w:rsidRDefault="00064BEF" w:rsidP="00064BEF">
      <w:pPr>
        <w:pStyle w:val="Overskrift3"/>
      </w:pPr>
      <w:bookmarkStart w:id="17" w:name="_Toc13752508"/>
      <w:r w:rsidRPr="00FE5E79">
        <w:t>2.3.1 Oversigt over indtægter og gebyrer</w:t>
      </w:r>
      <w:bookmarkEnd w:id="17"/>
      <w:r w:rsidRPr="00FE5E79">
        <w:t xml:space="preserve"> </w:t>
      </w:r>
    </w:p>
    <w:p w14:paraId="6CE9653B" w14:textId="042152CD" w:rsidR="00662653" w:rsidRPr="00FE5E79" w:rsidRDefault="00662653" w:rsidP="00662653">
      <w:r w:rsidRPr="00FE5E79">
        <w:t xml:space="preserve">FGU </w:t>
      </w:r>
      <w:r w:rsidR="00F95D93" w:rsidRPr="00FE5E79">
        <w:t>Nordvest</w:t>
      </w:r>
      <w:r w:rsidRPr="00FE5E79">
        <w:t>s vigtigste indtægtsarter er følgende:</w:t>
      </w:r>
    </w:p>
    <w:p w14:paraId="50DD8B8F" w14:textId="77777777" w:rsidR="00662653" w:rsidRPr="00FE5E79" w:rsidRDefault="00662653" w:rsidP="00662653">
      <w:pPr>
        <w:pStyle w:val="Listeafsnit"/>
        <w:numPr>
          <w:ilvl w:val="0"/>
          <w:numId w:val="11"/>
        </w:numPr>
      </w:pPr>
      <w:r w:rsidRPr="00FE5E79">
        <w:t>Tilskud fra staten og kommune i henhold til gældende tilskudsbekendtgørelse.</w:t>
      </w:r>
    </w:p>
    <w:p w14:paraId="5E3FC1FE" w14:textId="77777777" w:rsidR="00662653" w:rsidRPr="00FE5E79" w:rsidRDefault="00662653" w:rsidP="00662653">
      <w:pPr>
        <w:pStyle w:val="Listeafsnit"/>
        <w:numPr>
          <w:ilvl w:val="0"/>
          <w:numId w:val="11"/>
        </w:numPr>
      </w:pPr>
      <w:r w:rsidRPr="00FE5E79">
        <w:t xml:space="preserve">Deltagerbetalinger </w:t>
      </w:r>
    </w:p>
    <w:p w14:paraId="4F020D55" w14:textId="77777777" w:rsidR="00662653" w:rsidRPr="00FE5E79" w:rsidRDefault="00662653" w:rsidP="00662653">
      <w:pPr>
        <w:pStyle w:val="Listeafsnit"/>
        <w:numPr>
          <w:ilvl w:val="0"/>
          <w:numId w:val="11"/>
        </w:numPr>
      </w:pPr>
      <w:r w:rsidRPr="00FE5E79">
        <w:t>Indtægtsdækket virksomhed</w:t>
      </w:r>
    </w:p>
    <w:p w14:paraId="1CC64A7A" w14:textId="70C06621" w:rsidR="00662653" w:rsidRPr="00FE5E79" w:rsidRDefault="00662653" w:rsidP="00662653">
      <w:r w:rsidRPr="00FE5E79">
        <w:t xml:space="preserve">FGU </w:t>
      </w:r>
      <w:r w:rsidR="00F95D93" w:rsidRPr="00FE5E79">
        <w:t>Nordvest</w:t>
      </w:r>
      <w:r w:rsidRPr="00FE5E79">
        <w:t>s fastsættelse af priser og takster for indtægtsdækket virksomhed m.v. er som udgangspunkt beregnet i overensstemmelse med reglerne i Finansministeriets budgetvejledning. Fastsættelse af takster og priser, der ikke er fastsat ud fra love og bestemmelser, dækker de faktiske udgifter samt dækningsbidrag. Deltagerbetaling til tilskudsberettigede aktiviteter opkræves i henhold til gældende lovgrundlag og bestyrelsens beslutning.</w:t>
      </w:r>
    </w:p>
    <w:p w14:paraId="416B07FF" w14:textId="77777777" w:rsidR="00064BEF" w:rsidRPr="00A216F0" w:rsidRDefault="00064BEF" w:rsidP="00064BEF">
      <w:pPr>
        <w:pStyle w:val="Overskrift3"/>
      </w:pPr>
      <w:bookmarkStart w:id="18" w:name="_Toc13752509"/>
      <w:r w:rsidRPr="00A216F0">
        <w:t>2.3.2 Disponering af indtægter</w:t>
      </w:r>
      <w:bookmarkEnd w:id="18"/>
      <w:r w:rsidRPr="00A216F0">
        <w:t xml:space="preserve"> </w:t>
      </w:r>
    </w:p>
    <w:p w14:paraId="421E9C13" w14:textId="44ACE31A" w:rsidR="00662653" w:rsidRPr="00A216F0" w:rsidRDefault="00662653" w:rsidP="00662653">
      <w:r w:rsidRPr="00A216F0">
        <w:t xml:space="preserve">Indtægtsdisponering sker i overensstemmelse med de materielle og beløbsmæssige forudsætninger, hvorunder tilskud er givet. Disponeringen omfatter indgåelse af aftaler, salg af varer og tjenesteydelser mv., der medfører eller kan medføre indtægter for FGU </w:t>
      </w:r>
      <w:r w:rsidR="00F95D93" w:rsidRPr="00A216F0">
        <w:t>Nordvest</w:t>
      </w:r>
      <w:r w:rsidRPr="00A216F0">
        <w:t xml:space="preserve">. </w:t>
      </w:r>
    </w:p>
    <w:p w14:paraId="2B5667F6" w14:textId="5610A064" w:rsidR="00662653" w:rsidRPr="00A216F0" w:rsidRDefault="00662653" w:rsidP="00662653">
      <w:r w:rsidRPr="00A216F0">
        <w:t xml:space="preserve">FGU </w:t>
      </w:r>
      <w:r w:rsidR="00F95D93" w:rsidRPr="00A216F0">
        <w:t>Nordvest</w:t>
      </w:r>
      <w:r w:rsidRPr="00A216F0">
        <w:t xml:space="preserve">s forvaltning af indtægter omfatter disponering, regningsudskrivning, godkendelse af indtægtsbilag samt debitorforvaltning. </w:t>
      </w:r>
    </w:p>
    <w:p w14:paraId="2CDF00CA" w14:textId="535D5089" w:rsidR="00662653" w:rsidRPr="00A216F0" w:rsidRDefault="00662653" w:rsidP="00662653">
      <w:r w:rsidRPr="00A216F0">
        <w:t xml:space="preserve">Disponering, dvs. indgåelse af aftaler, der medfører eller kan medføre indtægter for </w:t>
      </w:r>
      <w:r w:rsidR="000867AC" w:rsidRPr="00A216F0">
        <w:t xml:space="preserve">FGU </w:t>
      </w:r>
      <w:r w:rsidR="00F95D93" w:rsidRPr="00A216F0">
        <w:t>Nordvest</w:t>
      </w:r>
      <w:r w:rsidR="000867AC" w:rsidRPr="00A216F0">
        <w:t>s</w:t>
      </w:r>
      <w:r w:rsidRPr="00A216F0">
        <w:t xml:space="preserve">, foretages af </w:t>
      </w:r>
      <w:r w:rsidR="000867AC" w:rsidRPr="00A216F0">
        <w:t>direktøren</w:t>
      </w:r>
      <w:r w:rsidRPr="00A216F0">
        <w:t xml:space="preserve"> eller af de medarbejdere, som </w:t>
      </w:r>
      <w:r w:rsidR="000867AC" w:rsidRPr="00A216F0">
        <w:t>direktøren</w:t>
      </w:r>
      <w:r w:rsidRPr="00A216F0">
        <w:t xml:space="preserve"> har bemyndiget hertil.</w:t>
      </w:r>
    </w:p>
    <w:p w14:paraId="3D260E40" w14:textId="2B69B718" w:rsidR="000867AC" w:rsidRPr="00A216F0" w:rsidRDefault="000867AC" w:rsidP="000867AC">
      <w:r w:rsidRPr="00A216F0">
        <w:t xml:space="preserve">Godkendelse og kontrol af modtagne tilskud, herunder kontrol med tilskudsopgørelsernes-/indtægtsbilagenes materielle og økonomiske indhold samt efterregning og kontering heraf, varetages af </w:t>
      </w:r>
      <w:r w:rsidR="00A216F0">
        <w:t>controller</w:t>
      </w:r>
      <w:r w:rsidRPr="00A216F0">
        <w:t xml:space="preserve">. </w:t>
      </w:r>
    </w:p>
    <w:p w14:paraId="77FD9433" w14:textId="08702AC1" w:rsidR="000867AC" w:rsidRPr="00A216F0" w:rsidRDefault="000867AC" w:rsidP="00FC7D30">
      <w:pPr>
        <w:pStyle w:val="Listeafsnit"/>
        <w:numPr>
          <w:ilvl w:val="0"/>
          <w:numId w:val="32"/>
        </w:numPr>
      </w:pPr>
      <w:r w:rsidRPr="00A216F0">
        <w:t xml:space="preserve">Deltagerbetaling fra kommunefinansierede kursister opkræves via fakturasystem i Navision. </w:t>
      </w:r>
    </w:p>
    <w:p w14:paraId="562B6F66" w14:textId="71AB4D95" w:rsidR="000867AC" w:rsidRPr="00A216F0" w:rsidRDefault="000867AC" w:rsidP="00FC7D30">
      <w:pPr>
        <w:pStyle w:val="Listeafsnit"/>
        <w:numPr>
          <w:ilvl w:val="0"/>
          <w:numId w:val="32"/>
        </w:numPr>
      </w:pPr>
      <w:r w:rsidRPr="00A216F0">
        <w:t xml:space="preserve">Opkrævning af øvrige indtægter varetages </w:t>
      </w:r>
      <w:r w:rsidRPr="00897C5F">
        <w:t>af en bemyndiget medarbejder. Godkendelse af de udskrevne fakturaer, herunder kontrol med, at der udskrives fakturaer for alle tilgodehavender samt efterregning af bilagene, varetages af en</w:t>
      </w:r>
      <w:r w:rsidR="00585002" w:rsidRPr="00897C5F">
        <w:t xml:space="preserve"> anden</w:t>
      </w:r>
      <w:r w:rsidRPr="00897C5F">
        <w:t xml:space="preserve"> bemyndiget medarbejder.</w:t>
      </w:r>
      <w:r w:rsidRPr="00A216F0">
        <w:t xml:space="preserve"> </w:t>
      </w:r>
    </w:p>
    <w:p w14:paraId="5B5D7418" w14:textId="77777777" w:rsidR="000867AC" w:rsidRPr="00A216F0" w:rsidRDefault="000867AC" w:rsidP="00662653"/>
    <w:p w14:paraId="2B3BA6F8" w14:textId="77777777" w:rsidR="00064BEF" w:rsidRPr="00B53384" w:rsidRDefault="00064BEF" w:rsidP="00064BEF">
      <w:pPr>
        <w:pStyle w:val="Overskrift3"/>
      </w:pPr>
      <w:bookmarkStart w:id="19" w:name="_Toc13752510"/>
      <w:r w:rsidRPr="00B53384">
        <w:lastRenderedPageBreak/>
        <w:t>2.3.3 Godkendelse af indtægtsbilag og udskrivning af regninger</w:t>
      </w:r>
      <w:bookmarkEnd w:id="19"/>
      <w:r w:rsidRPr="00B53384">
        <w:t xml:space="preserve"> </w:t>
      </w:r>
    </w:p>
    <w:p w14:paraId="2A81414D" w14:textId="77777777" w:rsidR="000867AC" w:rsidRPr="00B53384" w:rsidRDefault="000867AC" w:rsidP="000867AC">
      <w:r w:rsidRPr="00B53384">
        <w:t xml:space="preserve">Alle indtægter dokumenteres med bilag i form af en regning, opkrævning, faktura mv. Det økonomiske og materielle grundlag for bilagene kontrolleres og godkendes, inden bilagene bliver registreret regnskabsmæssigt. </w:t>
      </w:r>
    </w:p>
    <w:p w14:paraId="3BB2EC35" w14:textId="459893BD" w:rsidR="000867AC" w:rsidRPr="00F739FA" w:rsidRDefault="000867AC" w:rsidP="000867AC">
      <w:pPr>
        <w:rPr>
          <w:highlight w:val="magenta"/>
        </w:rPr>
      </w:pPr>
      <w:r w:rsidRPr="00B53384">
        <w:t>Kontrollen med bilagene varetages af en anden medarbejder end den, der forestår faktureringen. De kontrollerede bilag forsynes med en attesteret godkendelsespåtegning som bekræftelse på, at de kan videregives til regnskabsmæssig registrering og opkrævning</w:t>
      </w:r>
      <w:r w:rsidR="00B53384">
        <w:t>.</w:t>
      </w:r>
    </w:p>
    <w:p w14:paraId="39C497E7" w14:textId="77777777" w:rsidR="00064BEF" w:rsidRPr="00C900A7" w:rsidRDefault="00064BEF" w:rsidP="00064BEF">
      <w:pPr>
        <w:pStyle w:val="Overskrift3"/>
      </w:pPr>
      <w:bookmarkStart w:id="20" w:name="_Toc13752511"/>
      <w:r w:rsidRPr="00C900A7">
        <w:t>2.3.4 Debitorforvaltning</w:t>
      </w:r>
      <w:bookmarkEnd w:id="20"/>
      <w:r w:rsidRPr="00C900A7">
        <w:t xml:space="preserve"> </w:t>
      </w:r>
    </w:p>
    <w:p w14:paraId="46044E09" w14:textId="77777777" w:rsidR="004E71DE" w:rsidRPr="00C900A7" w:rsidRDefault="004E71DE" w:rsidP="004E71DE">
      <w:r w:rsidRPr="00C900A7">
        <w:t xml:space="preserve">Debitor-stamdata opbevares i Navision Stats debitortabeller. (Adgang til at læse, oprette, ændre og slette stamdata i Navision Stats debitortabeller styres via brugerprofilerne i Navision Stat) Der føres log over ændringer via maskinel logfunktion i Navision. </w:t>
      </w:r>
    </w:p>
    <w:p w14:paraId="2E32964C" w14:textId="1D2A5E9F" w:rsidR="004E71DE" w:rsidRPr="00DF360D" w:rsidRDefault="00DF360D" w:rsidP="004E71DE">
      <w:r w:rsidRPr="00DF360D">
        <w:t>Controller</w:t>
      </w:r>
      <w:r w:rsidR="004E71DE" w:rsidRPr="00DF360D">
        <w:t xml:space="preserve"> foretager løbende opfølgning</w:t>
      </w:r>
      <w:r w:rsidR="00850547" w:rsidRPr="00DF360D">
        <w:t xml:space="preserve"> på</w:t>
      </w:r>
      <w:r w:rsidR="004E71DE" w:rsidRPr="00DF360D">
        <w:t xml:space="preserve"> debitorer, med henblik på at sikre inddrivelse af tilgodehavender. </w:t>
      </w:r>
    </w:p>
    <w:p w14:paraId="65BCB215" w14:textId="77777777" w:rsidR="004E71DE" w:rsidRPr="00DF360D" w:rsidRDefault="004E71DE" w:rsidP="004E71DE">
      <w:r w:rsidRPr="00DF360D">
        <w:t>Rykkerprocedure iværksættes efter de fastsatte regler inden for de enkelte fagområder. Eventuelle afvigelser godkendes af den medarbejder, der har opgjort tilgodehavendet. Restante fordringer overgives til SKAT eller til retslig inkasso efter godkendelse af direktøren. Opgivelse af indtægter (tabs-afskrivning) sker i henhold til særskilte retningslinjer.</w:t>
      </w:r>
    </w:p>
    <w:p w14:paraId="4ED2ECD5" w14:textId="77777777" w:rsidR="00064BEF" w:rsidRPr="00DF360D" w:rsidRDefault="00064BEF" w:rsidP="00064BEF">
      <w:pPr>
        <w:pStyle w:val="Overskrift3"/>
      </w:pPr>
      <w:bookmarkStart w:id="21" w:name="_Toc13752512"/>
      <w:r w:rsidRPr="00DF360D">
        <w:t>2.3.5 Periodeafgrænsning og generel periodisering af indtægter</w:t>
      </w:r>
      <w:bookmarkEnd w:id="21"/>
      <w:r w:rsidRPr="00DF360D">
        <w:t xml:space="preserve"> </w:t>
      </w:r>
    </w:p>
    <w:p w14:paraId="0CD49381" w14:textId="7B87DA25" w:rsidR="004E71DE" w:rsidRPr="00DF360D" w:rsidRDefault="004E71DE" w:rsidP="004E71DE">
      <w:r w:rsidRPr="00DF360D">
        <w:t xml:space="preserve">Indbetalinger, der ikke straks kan henføres til en indtægtskonto, registreres på en beholdningskonto, indtil endelig registrering kan finde sted. Projektindtægter mv., hvis retmæssige modtagelse forudsætter gennemførelse af en nærmere specificeret aktivitet, indtægtsføres </w:t>
      </w:r>
      <w:r w:rsidR="007A0323" w:rsidRPr="00DF360D">
        <w:t>i takt med rets</w:t>
      </w:r>
      <w:r w:rsidR="000945B2" w:rsidRPr="00DF360D">
        <w:t xml:space="preserve"> </w:t>
      </w:r>
      <w:r w:rsidR="007A0323" w:rsidRPr="00DF360D">
        <w:t>erhvervelse.</w:t>
      </w:r>
    </w:p>
    <w:p w14:paraId="67F9472A" w14:textId="77777777" w:rsidR="004E71DE" w:rsidRPr="00DF360D" w:rsidRDefault="004E71DE" w:rsidP="004E71DE">
      <w:pPr>
        <w:pStyle w:val="Overskrift3"/>
      </w:pPr>
      <w:bookmarkStart w:id="22" w:name="_Toc13752513"/>
      <w:r w:rsidRPr="00DF360D">
        <w:t>2.3.6 Tilskud i henhold til tilskudsbekendtgørelsen - aktivitetsindberetning</w:t>
      </w:r>
      <w:bookmarkEnd w:id="22"/>
    </w:p>
    <w:p w14:paraId="612BF32B" w14:textId="75CFBEE1" w:rsidR="004E71DE" w:rsidRPr="00DF360D" w:rsidRDefault="004E71DE" w:rsidP="004E71DE">
      <w:r w:rsidRPr="00DF360D">
        <w:t xml:space="preserve">Til brug for beregning og udbetaling af Undervisningsministeriets tilskud foretager </w:t>
      </w:r>
      <w:r w:rsidR="00E57F9F" w:rsidRPr="00DF360D">
        <w:t xml:space="preserve">FGU </w:t>
      </w:r>
      <w:r w:rsidR="00F95D93" w:rsidRPr="00DF360D">
        <w:t>Nordvest</w:t>
      </w:r>
      <w:r w:rsidRPr="00DF360D">
        <w:t xml:space="preserve"> en elektronisk indberetning. Indberetningen er baseret på en beregning af antallet af årskursister, som sammentælles for en given periode og indsendes til UVM. </w:t>
      </w:r>
    </w:p>
    <w:p w14:paraId="6E1C9B73" w14:textId="06DC43CA" w:rsidR="004E71DE" w:rsidRPr="00DF360D" w:rsidRDefault="004E71DE" w:rsidP="004E71DE">
      <w:r w:rsidRPr="00DF360D">
        <w:t xml:space="preserve">Beregningen foretages i </w:t>
      </w:r>
      <w:r w:rsidR="00E57F9F" w:rsidRPr="00DF360D">
        <w:t xml:space="preserve">FGU </w:t>
      </w:r>
      <w:r w:rsidR="00F95D93" w:rsidRPr="00DF360D">
        <w:t>Nordvest</w:t>
      </w:r>
      <w:r w:rsidRPr="00DF360D">
        <w:t>s studieadministrative system</w:t>
      </w:r>
      <w:r w:rsidR="00DF360D">
        <w:t xml:space="preserve"> (UDDATA+)</w:t>
      </w:r>
      <w:r w:rsidR="00E57F9F" w:rsidRPr="00DF360D">
        <w:t xml:space="preserve">. Det studieadministrative system </w:t>
      </w:r>
      <w:r w:rsidRPr="00DF360D">
        <w:t xml:space="preserve">bruges til håndtering af skolens </w:t>
      </w:r>
      <w:r w:rsidR="00E57F9F" w:rsidRPr="00DF360D">
        <w:t>elever</w:t>
      </w:r>
      <w:r w:rsidRPr="00DF360D">
        <w:t xml:space="preserve">, hvor </w:t>
      </w:r>
      <w:r w:rsidR="00E57F9F" w:rsidRPr="00DF360D">
        <w:t>eleverne</w:t>
      </w:r>
      <w:r w:rsidRPr="00DF360D">
        <w:t xml:space="preserve"> bl.a. indskrives, fremmøderegistreres, kontrolleres og efterfølgende indberettes. Indberetningen, der sker i henhold til </w:t>
      </w:r>
      <w:r w:rsidR="00A35B10" w:rsidRPr="00DF360D">
        <w:t>FGU</w:t>
      </w:r>
      <w:r w:rsidRPr="00DF360D">
        <w:t xml:space="preserve">-instruksen, foretages kvartalsvis for følgende områder (under forudsætning af, at der er aktivitet i det givne kvartal): </w:t>
      </w:r>
    </w:p>
    <w:p w14:paraId="5A847B05" w14:textId="77777777" w:rsidR="004E71DE" w:rsidRPr="00DF360D" w:rsidRDefault="00E57F9F" w:rsidP="004E71DE">
      <w:r w:rsidRPr="00DF360D">
        <w:t>Aktivitet:</w:t>
      </w:r>
    </w:p>
    <w:p w14:paraId="27704C8E" w14:textId="77777777" w:rsidR="00E57F9F" w:rsidRPr="00DF360D" w:rsidRDefault="00E57F9F" w:rsidP="00E57F9F">
      <w:pPr>
        <w:pStyle w:val="Listeafsnit"/>
        <w:numPr>
          <w:ilvl w:val="0"/>
          <w:numId w:val="12"/>
        </w:numPr>
      </w:pPr>
      <w:r w:rsidRPr="00DF360D">
        <w:t>Afsøgningsforløb</w:t>
      </w:r>
    </w:p>
    <w:p w14:paraId="1A359FFB" w14:textId="77777777" w:rsidR="00E57F9F" w:rsidRPr="00DF360D" w:rsidRDefault="00E57F9F" w:rsidP="00E57F9F">
      <w:pPr>
        <w:pStyle w:val="Listeafsnit"/>
        <w:numPr>
          <w:ilvl w:val="0"/>
          <w:numId w:val="12"/>
        </w:numPr>
      </w:pPr>
      <w:r w:rsidRPr="00DF360D">
        <w:t>Basis</w:t>
      </w:r>
    </w:p>
    <w:p w14:paraId="16472319" w14:textId="77777777" w:rsidR="00E57F9F" w:rsidRPr="00DF360D" w:rsidRDefault="00E57F9F" w:rsidP="00E57F9F">
      <w:pPr>
        <w:pStyle w:val="Listeafsnit"/>
        <w:numPr>
          <w:ilvl w:val="0"/>
          <w:numId w:val="12"/>
        </w:numPr>
      </w:pPr>
      <w:r w:rsidRPr="00DF360D">
        <w:t>EGU</w:t>
      </w:r>
    </w:p>
    <w:p w14:paraId="421A316D" w14:textId="77777777" w:rsidR="00E57F9F" w:rsidRPr="00DF360D" w:rsidRDefault="00E57F9F" w:rsidP="00E57F9F">
      <w:pPr>
        <w:pStyle w:val="Listeafsnit"/>
        <w:numPr>
          <w:ilvl w:val="0"/>
          <w:numId w:val="12"/>
        </w:numPr>
      </w:pPr>
      <w:r w:rsidRPr="00DF360D">
        <w:t>PGU</w:t>
      </w:r>
    </w:p>
    <w:p w14:paraId="01E6F70C" w14:textId="77777777" w:rsidR="00E57F9F" w:rsidRPr="00DF360D" w:rsidRDefault="00E57F9F" w:rsidP="00E57F9F">
      <w:pPr>
        <w:pStyle w:val="Listeafsnit"/>
        <w:numPr>
          <w:ilvl w:val="0"/>
          <w:numId w:val="12"/>
        </w:numPr>
      </w:pPr>
      <w:r w:rsidRPr="00DF360D">
        <w:t>AGU</w:t>
      </w:r>
    </w:p>
    <w:p w14:paraId="14A02FAC" w14:textId="77777777" w:rsidR="007A0323" w:rsidRPr="00DF360D" w:rsidRDefault="007A0323" w:rsidP="00E57F9F">
      <w:pPr>
        <w:pStyle w:val="Listeafsnit"/>
        <w:numPr>
          <w:ilvl w:val="0"/>
          <w:numId w:val="12"/>
        </w:numPr>
      </w:pPr>
      <w:r w:rsidRPr="00DF360D">
        <w:t>Udslusning</w:t>
      </w:r>
    </w:p>
    <w:p w14:paraId="6051A8AF" w14:textId="3A1A9790" w:rsidR="004E71DE" w:rsidRPr="00DF360D" w:rsidRDefault="004E71DE" w:rsidP="004E71DE">
      <w:r w:rsidRPr="00DF360D">
        <w:t xml:space="preserve">Tilskud modtages fra UVM og udbetales i henhold til periodemodel beskrevet i </w:t>
      </w:r>
      <w:r w:rsidR="00245649" w:rsidRPr="00DF360D">
        <w:t>FGU</w:t>
      </w:r>
      <w:r w:rsidRPr="00DF360D">
        <w:t xml:space="preserve">-instruksen. Tilskuddet </w:t>
      </w:r>
      <w:r w:rsidR="00FC7D30" w:rsidRPr="00DF360D">
        <w:t>afstemmes og</w:t>
      </w:r>
      <w:r w:rsidRPr="00DF360D">
        <w:t xml:space="preserve"> indberetningsmaterialet gennemgås og revisorpåtegnes. </w:t>
      </w:r>
    </w:p>
    <w:p w14:paraId="37C13231" w14:textId="77777777" w:rsidR="004E71DE" w:rsidRPr="00DF360D" w:rsidRDefault="007A0323" w:rsidP="004E71DE">
      <w:r w:rsidRPr="00DF360D">
        <w:t>Direktøren</w:t>
      </w:r>
      <w:r w:rsidR="004E71DE" w:rsidRPr="00DF360D">
        <w:t xml:space="preserve"> har det overordnede ansvar for indberetningen. </w:t>
      </w:r>
    </w:p>
    <w:p w14:paraId="276413DD" w14:textId="77777777" w:rsidR="007A0323" w:rsidRPr="00F739FA" w:rsidRDefault="007A0323" w:rsidP="00064BEF">
      <w:pPr>
        <w:pStyle w:val="Overskrift2"/>
        <w:rPr>
          <w:highlight w:val="magenta"/>
        </w:rPr>
      </w:pPr>
    </w:p>
    <w:p w14:paraId="455AD250" w14:textId="77777777" w:rsidR="00064BEF" w:rsidRPr="005A3FFE" w:rsidRDefault="00064BEF" w:rsidP="00064BEF">
      <w:pPr>
        <w:pStyle w:val="Overskrift2"/>
      </w:pPr>
      <w:bookmarkStart w:id="23" w:name="_Toc13752514"/>
      <w:r w:rsidRPr="005A3FFE">
        <w:t>2.4 Forvaltning af anlægsaktiver</w:t>
      </w:r>
      <w:bookmarkEnd w:id="23"/>
      <w:r w:rsidRPr="005A3FFE">
        <w:t xml:space="preserve"> </w:t>
      </w:r>
    </w:p>
    <w:p w14:paraId="48431669" w14:textId="77777777" w:rsidR="00064BEF" w:rsidRPr="005A3FFE" w:rsidRDefault="00064BEF" w:rsidP="00064BEF">
      <w:pPr>
        <w:pStyle w:val="Overskrift3"/>
      </w:pPr>
      <w:bookmarkStart w:id="24" w:name="_Toc13752515"/>
      <w:r w:rsidRPr="005A3FFE">
        <w:t>2.4.1 Værdifastsættelse</w:t>
      </w:r>
      <w:bookmarkEnd w:id="24"/>
      <w:r w:rsidRPr="005A3FFE">
        <w:t xml:space="preserve"> </w:t>
      </w:r>
    </w:p>
    <w:p w14:paraId="50BFA1B2" w14:textId="77777777" w:rsidR="00E57F9F" w:rsidRPr="005A3FFE" w:rsidRDefault="00E57F9F" w:rsidP="004E71DE">
      <w:r w:rsidRPr="005A3FFE">
        <w:t>Aktiver og forpligtigelser værdifastsættes ud fra Kostprincippet. I tilfælde af skøn fastsætter Direktøren værdi af aktivet.</w:t>
      </w:r>
    </w:p>
    <w:p w14:paraId="71121D95" w14:textId="745A4BF1" w:rsidR="00293386" w:rsidRPr="005A3FFE" w:rsidRDefault="00302B9E" w:rsidP="00293386">
      <w:pPr>
        <w:spacing w:after="0" w:line="240" w:lineRule="auto"/>
        <w:rPr>
          <w:rFonts w:eastAsia="Times New Roman" w:cstheme="minorHAnsi"/>
        </w:rPr>
      </w:pPr>
      <w:r w:rsidRPr="005A3FFE">
        <w:rPr>
          <w:rFonts w:eastAsia="Times New Roman" w:cstheme="minorHAnsi"/>
        </w:rPr>
        <w:t xml:space="preserve">FGU </w:t>
      </w:r>
      <w:r w:rsidR="00F95D93" w:rsidRPr="005A3FFE">
        <w:rPr>
          <w:rFonts w:eastAsia="Times New Roman" w:cstheme="minorHAnsi"/>
        </w:rPr>
        <w:t>Nordvest</w:t>
      </w:r>
      <w:r w:rsidRPr="005A3FFE">
        <w:rPr>
          <w:rFonts w:eastAsia="Times New Roman" w:cstheme="minorHAnsi"/>
        </w:rPr>
        <w:t xml:space="preserve"> foretager </w:t>
      </w:r>
      <w:proofErr w:type="spellStart"/>
      <w:r w:rsidRPr="005A3FFE">
        <w:rPr>
          <w:rFonts w:eastAsia="Times New Roman" w:cstheme="minorHAnsi"/>
        </w:rPr>
        <w:t>bunkning</w:t>
      </w:r>
      <w:proofErr w:type="spellEnd"/>
      <w:r w:rsidRPr="005A3FFE">
        <w:rPr>
          <w:rFonts w:eastAsia="Times New Roman" w:cstheme="minorHAnsi"/>
        </w:rPr>
        <w:t xml:space="preserve"> af aktiver i overensstemmelse med moderniseringsstyrelsens vejledning om håndtering af </w:t>
      </w:r>
      <w:proofErr w:type="spellStart"/>
      <w:r w:rsidRPr="005A3FFE">
        <w:rPr>
          <w:rFonts w:eastAsia="Times New Roman" w:cstheme="minorHAnsi"/>
        </w:rPr>
        <w:t>bunkning</w:t>
      </w:r>
      <w:proofErr w:type="spellEnd"/>
      <w:r w:rsidRPr="005A3FFE">
        <w:rPr>
          <w:rFonts w:eastAsia="Times New Roman" w:cstheme="minorHAnsi"/>
        </w:rPr>
        <w:t xml:space="preserve"> af aktiver</w:t>
      </w:r>
      <w:r w:rsidR="00293386" w:rsidRPr="005A3FFE">
        <w:rPr>
          <w:rFonts w:eastAsia="Times New Roman" w:cstheme="minorHAnsi"/>
        </w:rPr>
        <w:t>.</w:t>
      </w:r>
    </w:p>
    <w:p w14:paraId="55DA7BB9" w14:textId="5D89230A" w:rsidR="00E57F9F" w:rsidRPr="005A3FFE" w:rsidRDefault="00E57F9F" w:rsidP="00293386">
      <w:pPr>
        <w:spacing w:after="0" w:line="240" w:lineRule="auto"/>
        <w:rPr>
          <w:rFonts w:cstheme="minorHAnsi"/>
        </w:rPr>
      </w:pPr>
      <w:r w:rsidRPr="005A3FFE">
        <w:rPr>
          <w:rFonts w:cstheme="minorHAnsi"/>
        </w:rPr>
        <w:t xml:space="preserve">Installationer afskrives over 10 år. </w:t>
      </w:r>
    </w:p>
    <w:p w14:paraId="39C954A1" w14:textId="2E36901D" w:rsidR="004E71DE" w:rsidRPr="005A3FFE" w:rsidRDefault="005A3FFE" w:rsidP="004E71DE">
      <w:pPr>
        <w:rPr>
          <w:rFonts w:cstheme="minorHAnsi"/>
        </w:rPr>
      </w:pPr>
      <w:r w:rsidRPr="005A3FFE">
        <w:rPr>
          <w:rFonts w:cstheme="minorHAnsi"/>
        </w:rPr>
        <w:t>Controller</w:t>
      </w:r>
      <w:r w:rsidR="00E57F9F" w:rsidRPr="005A3FFE">
        <w:rPr>
          <w:rFonts w:cstheme="minorHAnsi"/>
        </w:rPr>
        <w:t xml:space="preserve"> </w:t>
      </w:r>
      <w:r w:rsidR="00245649" w:rsidRPr="005A3FFE">
        <w:rPr>
          <w:rFonts w:cstheme="minorHAnsi"/>
        </w:rPr>
        <w:t>står</w:t>
      </w:r>
      <w:r w:rsidR="00E57F9F" w:rsidRPr="005A3FFE">
        <w:rPr>
          <w:rFonts w:cstheme="minorHAnsi"/>
        </w:rPr>
        <w:t xml:space="preserve"> for bogføring og registrering af aktiver</w:t>
      </w:r>
      <w:r w:rsidR="00245649" w:rsidRPr="005A3FFE">
        <w:rPr>
          <w:rFonts w:cstheme="minorHAnsi"/>
        </w:rPr>
        <w:t>.</w:t>
      </w:r>
    </w:p>
    <w:p w14:paraId="21C6D92F" w14:textId="77777777" w:rsidR="00064BEF" w:rsidRPr="00A40F09" w:rsidRDefault="00064BEF" w:rsidP="00064BEF">
      <w:pPr>
        <w:pStyle w:val="Overskrift3"/>
      </w:pPr>
      <w:bookmarkStart w:id="25" w:name="_Toc13752516"/>
      <w:r w:rsidRPr="00A40F09">
        <w:t>2.4.2 Værdiregulering af aktiver</w:t>
      </w:r>
      <w:bookmarkEnd w:id="25"/>
      <w:r w:rsidRPr="00A40F09">
        <w:t xml:space="preserve"> </w:t>
      </w:r>
    </w:p>
    <w:p w14:paraId="64869832" w14:textId="10171739" w:rsidR="00E0495F" w:rsidRPr="00A40F09" w:rsidRDefault="00E57F9F" w:rsidP="00E57F9F">
      <w:r w:rsidRPr="00A40F09">
        <w:t xml:space="preserve">FGU </w:t>
      </w:r>
      <w:r w:rsidR="00F95D93" w:rsidRPr="00A40F09">
        <w:t>Nordvest</w:t>
      </w:r>
      <w:r w:rsidRPr="00A40F09">
        <w:t xml:space="preserve"> foretager værdiregulering af aktiver i henhold til Undervisningsministeriets regler i Regnskabsbekendtgørelsen.</w:t>
      </w:r>
    </w:p>
    <w:p w14:paraId="1A8991E1" w14:textId="77777777" w:rsidR="00064BEF" w:rsidRPr="00A40F09" w:rsidRDefault="00064BEF" w:rsidP="00064BEF">
      <w:pPr>
        <w:pStyle w:val="Overskrift3"/>
      </w:pPr>
      <w:bookmarkStart w:id="26" w:name="_Toc13752517"/>
      <w:r w:rsidRPr="00A40F09">
        <w:t>2.4.3 Aktivering af nyanskaffelser</w:t>
      </w:r>
      <w:bookmarkEnd w:id="26"/>
      <w:r w:rsidRPr="00A40F09">
        <w:t xml:space="preserve"> </w:t>
      </w:r>
    </w:p>
    <w:p w14:paraId="2AAE24CE" w14:textId="4ECAE92D" w:rsidR="00957DBE" w:rsidRPr="00A40F09" w:rsidRDefault="00E57F9F" w:rsidP="00E57F9F">
      <w:r w:rsidRPr="00A40F09">
        <w:t xml:space="preserve">FGU </w:t>
      </w:r>
      <w:r w:rsidR="00F95D93" w:rsidRPr="00A40F09">
        <w:t>Nordvest</w:t>
      </w:r>
      <w:r w:rsidRPr="00A40F09">
        <w:t xml:space="preserve"> registrerer anlægsaktiver i overensstemmelse med de retningslinjer, der er fastsat af Undervisningsministeriet. Aktiver styres via Navisions modul for anlæg. </w:t>
      </w:r>
    </w:p>
    <w:p w14:paraId="75C6B1EC" w14:textId="77777777" w:rsidR="00957DBE" w:rsidRPr="00A40F09" w:rsidRDefault="00E57F9F" w:rsidP="00940F70">
      <w:r w:rsidRPr="00A40F09">
        <w:t xml:space="preserve">Ansvaret for registreringer vedrørende anlægsaktiver (udstyr og inventar) er fordelt som følger: </w:t>
      </w:r>
    </w:p>
    <w:p w14:paraId="62A4A8B0" w14:textId="77777777" w:rsidR="00957DBE" w:rsidRPr="00A40F09" w:rsidRDefault="00E57F9F" w:rsidP="00957DBE">
      <w:pPr>
        <w:pStyle w:val="Listeafsnit"/>
        <w:numPr>
          <w:ilvl w:val="0"/>
          <w:numId w:val="13"/>
        </w:numPr>
      </w:pPr>
      <w:r w:rsidRPr="00A40F09">
        <w:t>Godkendelse af anskaffelser foretages af dispositionsberettiget.</w:t>
      </w:r>
    </w:p>
    <w:p w14:paraId="61E84ED0" w14:textId="77777777" w:rsidR="00957DBE" w:rsidRPr="00A40F09" w:rsidRDefault="00E57F9F" w:rsidP="00957DBE">
      <w:pPr>
        <w:pStyle w:val="Listeafsnit"/>
        <w:numPr>
          <w:ilvl w:val="0"/>
          <w:numId w:val="13"/>
        </w:numPr>
      </w:pPr>
      <w:r w:rsidRPr="00A40F09">
        <w:t xml:space="preserve">Godkendelse af salg/kassation foretages af </w:t>
      </w:r>
      <w:r w:rsidR="00A017DA" w:rsidRPr="00A40F09">
        <w:t>administrationen</w:t>
      </w:r>
      <w:r w:rsidRPr="00A40F09">
        <w:t>.</w:t>
      </w:r>
    </w:p>
    <w:p w14:paraId="28246A77" w14:textId="70DEE8F3" w:rsidR="00957DBE" w:rsidRDefault="00E57F9F" w:rsidP="00957DBE">
      <w:pPr>
        <w:pStyle w:val="Listeafsnit"/>
        <w:numPr>
          <w:ilvl w:val="0"/>
          <w:numId w:val="13"/>
        </w:numPr>
      </w:pPr>
      <w:r w:rsidRPr="00A40F09">
        <w:t xml:space="preserve">Vurdering og fastlæggelse af levetid og heraf følgende indplacering i levetidsgrupper samt kontering foretages af </w:t>
      </w:r>
      <w:r w:rsidR="00940F70" w:rsidRPr="00A40F09">
        <w:t>administrationen</w:t>
      </w:r>
      <w:r w:rsidRPr="00A40F09">
        <w:t>.</w:t>
      </w:r>
    </w:p>
    <w:p w14:paraId="18151619" w14:textId="77777777" w:rsidR="00064BEF" w:rsidRPr="004D3C26" w:rsidRDefault="00064BEF" w:rsidP="00064BEF">
      <w:pPr>
        <w:pStyle w:val="Overskrift3"/>
      </w:pPr>
      <w:bookmarkStart w:id="27" w:name="_Toc13752518"/>
      <w:r w:rsidRPr="004D3C26">
        <w:t>2.4.4 Aktivering af udviklingsprojekter</w:t>
      </w:r>
      <w:bookmarkEnd w:id="27"/>
      <w:r w:rsidRPr="004D3C26">
        <w:t xml:space="preserve"> </w:t>
      </w:r>
    </w:p>
    <w:p w14:paraId="7BFD7FC4" w14:textId="77777777" w:rsidR="00957DBE" w:rsidRPr="004D3C26" w:rsidRDefault="00957DBE" w:rsidP="00850547">
      <w:r w:rsidRPr="004D3C26">
        <w:t xml:space="preserve">Forretningsgang ved aktivering af institutionens udviklingsprojekter er således: </w:t>
      </w:r>
    </w:p>
    <w:p w14:paraId="471B755E" w14:textId="77777777" w:rsidR="00957DBE" w:rsidRPr="004D3C26" w:rsidRDefault="00957DBE" w:rsidP="00850547">
      <w:pPr>
        <w:pStyle w:val="Listeafsnit"/>
        <w:numPr>
          <w:ilvl w:val="0"/>
          <w:numId w:val="22"/>
        </w:numPr>
      </w:pPr>
      <w:r w:rsidRPr="004D3C26">
        <w:t xml:space="preserve">Direktøren definerer hvilke projekter, der kan betegnes som udviklingsprojekter til aktivering </w:t>
      </w:r>
    </w:p>
    <w:p w14:paraId="03727809" w14:textId="77777777" w:rsidR="00957DBE" w:rsidRPr="004D3C26" w:rsidRDefault="00957DBE" w:rsidP="00850547">
      <w:pPr>
        <w:pStyle w:val="Listeafsnit"/>
        <w:numPr>
          <w:ilvl w:val="0"/>
          <w:numId w:val="22"/>
        </w:numPr>
      </w:pPr>
      <w:r w:rsidRPr="004D3C26">
        <w:t xml:space="preserve">Direktøren er ansvarlig for terminsfastsættelse af opstart og ibrugtagning. </w:t>
      </w:r>
    </w:p>
    <w:p w14:paraId="59739F6D" w14:textId="77777777" w:rsidR="00957DBE" w:rsidRPr="004D3C26" w:rsidRDefault="00957DBE" w:rsidP="00850547">
      <w:pPr>
        <w:pStyle w:val="Listeafsnit"/>
        <w:numPr>
          <w:ilvl w:val="0"/>
          <w:numId w:val="22"/>
        </w:numPr>
      </w:pPr>
      <w:r w:rsidRPr="004D3C26">
        <w:t xml:space="preserve">Direktøren er ansvarlig for budgetlægning og periodisk opfølgning </w:t>
      </w:r>
    </w:p>
    <w:p w14:paraId="43B7EE3E" w14:textId="77777777" w:rsidR="00957DBE" w:rsidRPr="004D3C26" w:rsidRDefault="00957DBE" w:rsidP="00850547">
      <w:pPr>
        <w:pStyle w:val="Listeafsnit"/>
        <w:numPr>
          <w:ilvl w:val="0"/>
          <w:numId w:val="22"/>
        </w:numPr>
      </w:pPr>
      <w:r w:rsidRPr="004D3C26">
        <w:t xml:space="preserve">Administrationen er ansvarlig for korrekt kontering og registrering af omkostninger tilknyttet projektet. </w:t>
      </w:r>
    </w:p>
    <w:p w14:paraId="023B8B9B" w14:textId="77777777" w:rsidR="00957DBE" w:rsidRPr="004D3C26" w:rsidRDefault="00957DBE" w:rsidP="00850547">
      <w:r w:rsidRPr="004D3C26">
        <w:t>Udviklingsprojekter som varetages for anden aktør, f.eks. EU, UVM, Regionen eller lign. følger retningslinjer beskrevet af opdragsgiver.</w:t>
      </w:r>
    </w:p>
    <w:p w14:paraId="41676CEF" w14:textId="77777777" w:rsidR="00957DBE" w:rsidRPr="00F739FA" w:rsidRDefault="00957DBE" w:rsidP="00957DBE">
      <w:pPr>
        <w:rPr>
          <w:highlight w:val="magenta"/>
        </w:rPr>
      </w:pPr>
    </w:p>
    <w:p w14:paraId="37CAEC70" w14:textId="77777777" w:rsidR="00064BEF" w:rsidRPr="00960706" w:rsidRDefault="00064BEF" w:rsidP="00064BEF">
      <w:pPr>
        <w:pStyle w:val="Overskrift2"/>
      </w:pPr>
      <w:bookmarkStart w:id="28" w:name="_Toc13752519"/>
      <w:r w:rsidRPr="00960706">
        <w:t>2.5 Forvaltning af omsætningsaktiver</w:t>
      </w:r>
      <w:bookmarkEnd w:id="28"/>
      <w:r w:rsidRPr="00960706">
        <w:t xml:space="preserve"> </w:t>
      </w:r>
    </w:p>
    <w:p w14:paraId="7EDD4679" w14:textId="77777777" w:rsidR="00957DBE" w:rsidRPr="00960706" w:rsidRDefault="00957DBE" w:rsidP="00850547">
      <w:r w:rsidRPr="00960706">
        <w:t xml:space="preserve">Omsætningsaktiver er aktiver, der forventes indfriet på kort sigt, dvs. normalt inden for et år. </w:t>
      </w:r>
    </w:p>
    <w:p w14:paraId="09E57C3B" w14:textId="77777777" w:rsidR="00957DBE" w:rsidRPr="00960706" w:rsidRDefault="00957DBE" w:rsidP="00850547">
      <w:r w:rsidRPr="00960706">
        <w:t xml:space="preserve">Omsætningsaktiver kan primært opdeles på forvaltning af: </w:t>
      </w:r>
    </w:p>
    <w:p w14:paraId="43DBA90B" w14:textId="77777777" w:rsidR="00957DBE" w:rsidRPr="00960706" w:rsidRDefault="00957DBE" w:rsidP="00850547">
      <w:pPr>
        <w:pStyle w:val="Listeafsnit"/>
        <w:numPr>
          <w:ilvl w:val="0"/>
          <w:numId w:val="21"/>
        </w:numPr>
      </w:pPr>
      <w:r w:rsidRPr="00960706">
        <w:t xml:space="preserve">Varebeholdninger </w:t>
      </w:r>
    </w:p>
    <w:p w14:paraId="5CF0DB05" w14:textId="77777777" w:rsidR="00957DBE" w:rsidRPr="00960706" w:rsidRDefault="00957DBE" w:rsidP="00850547">
      <w:pPr>
        <w:pStyle w:val="Listeafsnit"/>
        <w:numPr>
          <w:ilvl w:val="0"/>
          <w:numId w:val="21"/>
        </w:numPr>
      </w:pPr>
      <w:r w:rsidRPr="00960706">
        <w:t xml:space="preserve">Udlån </w:t>
      </w:r>
    </w:p>
    <w:p w14:paraId="1F0F285C" w14:textId="77777777" w:rsidR="00957DBE" w:rsidRPr="00960706" w:rsidRDefault="00957DBE" w:rsidP="00850547">
      <w:pPr>
        <w:pStyle w:val="Listeafsnit"/>
        <w:numPr>
          <w:ilvl w:val="0"/>
          <w:numId w:val="21"/>
        </w:numPr>
      </w:pPr>
      <w:r w:rsidRPr="00960706">
        <w:t xml:space="preserve">Tilgodehavender (lønkreditorer, moms mv.) </w:t>
      </w:r>
    </w:p>
    <w:p w14:paraId="4DFDD938" w14:textId="77777777" w:rsidR="00064BEF" w:rsidRPr="00960706" w:rsidRDefault="00064BEF" w:rsidP="00064BEF">
      <w:pPr>
        <w:pStyle w:val="Overskrift3"/>
      </w:pPr>
      <w:bookmarkStart w:id="29" w:name="_Toc13752520"/>
      <w:r w:rsidRPr="00960706">
        <w:lastRenderedPageBreak/>
        <w:t>2.5.1 Varebeholdninger</w:t>
      </w:r>
      <w:bookmarkEnd w:id="29"/>
      <w:r w:rsidRPr="00960706">
        <w:t xml:space="preserve"> </w:t>
      </w:r>
    </w:p>
    <w:p w14:paraId="238CBA61" w14:textId="5BFB6D67" w:rsidR="00283D97" w:rsidRPr="00960706" w:rsidRDefault="00245649" w:rsidP="00957DBE">
      <w:r w:rsidRPr="00960706">
        <w:t xml:space="preserve">Varebeholdningen optages under aktiver i FGU </w:t>
      </w:r>
      <w:r w:rsidR="00F95D93" w:rsidRPr="00960706">
        <w:t>Nordvest</w:t>
      </w:r>
      <w:r w:rsidRPr="00960706">
        <w:t>s årsregnskab i henhold til normale værdiansættelsesprincipper.</w:t>
      </w:r>
    </w:p>
    <w:p w14:paraId="0320E2FA" w14:textId="5270CB82" w:rsidR="008A35B5" w:rsidRPr="00960706" w:rsidRDefault="008A35B5" w:rsidP="00957DBE">
      <w:r w:rsidRPr="00960706">
        <w:t xml:space="preserve">Varebeholdningen må ikke overstige, hvad der anses for nødvendigt, under hensyn til FGU </w:t>
      </w:r>
      <w:r w:rsidR="00F95D93" w:rsidRPr="00960706">
        <w:t>Nordvest</w:t>
      </w:r>
      <w:r w:rsidRPr="00960706">
        <w:t xml:space="preserve">s drift samt forsvarlig indkøbs- og lagerøkonomi. </w:t>
      </w:r>
    </w:p>
    <w:p w14:paraId="48AEB578" w14:textId="1C821F4E" w:rsidR="008A35B5" w:rsidRPr="00960706" w:rsidRDefault="008A35B5" w:rsidP="00957DBE">
      <w:r w:rsidRPr="00960706">
        <w:t>Ved årets udgang og i øvrigt efter behov foretages optælling af de faktiske lagerbeholdninger. I denne forbindelse foretages kassation/nedskrivning af beholdningerne, for så vidt angår ukurante varer.</w:t>
      </w:r>
    </w:p>
    <w:p w14:paraId="46F7C2B0" w14:textId="78ACB1DC" w:rsidR="008A35B5" w:rsidRPr="00960706" w:rsidRDefault="008A35B5" w:rsidP="00957DBE">
      <w:r w:rsidRPr="00960706">
        <w:t>Den løbende forvaltning samt udarbejdelse af optællingslister over institutionens varebeholdninger varetages af en række medarbejdere på tværs af organisationen.</w:t>
      </w:r>
    </w:p>
    <w:p w14:paraId="68D6ECE8" w14:textId="77777777" w:rsidR="00064BEF" w:rsidRPr="0057151C" w:rsidRDefault="00064BEF" w:rsidP="00064BEF">
      <w:pPr>
        <w:pStyle w:val="Overskrift3"/>
      </w:pPr>
      <w:bookmarkStart w:id="30" w:name="_Toc13752521"/>
      <w:r w:rsidRPr="0057151C">
        <w:t>2.5.2 Tilgodehavender</w:t>
      </w:r>
      <w:bookmarkEnd w:id="30"/>
      <w:r w:rsidRPr="0057151C">
        <w:t xml:space="preserve"> </w:t>
      </w:r>
    </w:p>
    <w:p w14:paraId="184B8009" w14:textId="3B053D61" w:rsidR="00957DBE" w:rsidRPr="0057151C" w:rsidRDefault="00957DBE" w:rsidP="00850547">
      <w:r w:rsidRPr="0057151C">
        <w:t xml:space="preserve">FGU </w:t>
      </w:r>
      <w:r w:rsidR="00F95D93" w:rsidRPr="0057151C">
        <w:t>Nordvest</w:t>
      </w:r>
      <w:r w:rsidRPr="0057151C">
        <w:t xml:space="preserve"> fører fortegnelser over tilgodehavende</w:t>
      </w:r>
      <w:r w:rsidR="00283D97" w:rsidRPr="0057151C">
        <w:t>r</w:t>
      </w:r>
    </w:p>
    <w:p w14:paraId="59D57EE3" w14:textId="77777777" w:rsidR="00064BEF" w:rsidRPr="0057151C" w:rsidRDefault="00064BEF" w:rsidP="00064BEF">
      <w:pPr>
        <w:pStyle w:val="Overskrift3"/>
      </w:pPr>
      <w:bookmarkStart w:id="31" w:name="_Toc13752522"/>
      <w:r w:rsidRPr="0057151C">
        <w:t>2.5.3 Udlån</w:t>
      </w:r>
      <w:bookmarkEnd w:id="31"/>
      <w:r w:rsidRPr="0057151C">
        <w:t xml:space="preserve"> </w:t>
      </w:r>
    </w:p>
    <w:p w14:paraId="6E71BCCE" w14:textId="3B1A411D" w:rsidR="00957DBE" w:rsidRPr="0057151C" w:rsidRDefault="00957DBE" w:rsidP="00850547">
      <w:r w:rsidRPr="0057151C">
        <w:t xml:space="preserve">FGU </w:t>
      </w:r>
      <w:r w:rsidR="00F95D93" w:rsidRPr="0057151C">
        <w:t>Nordvest</w:t>
      </w:r>
      <w:r w:rsidRPr="0057151C">
        <w:t xml:space="preserve"> yder ikke udlån</w:t>
      </w:r>
    </w:p>
    <w:p w14:paraId="1C650BB9" w14:textId="77777777" w:rsidR="00283D97" w:rsidRPr="0057151C" w:rsidRDefault="00283D97" w:rsidP="00957DBE"/>
    <w:p w14:paraId="6B7F666F" w14:textId="77777777" w:rsidR="00064BEF" w:rsidRPr="0088197F" w:rsidRDefault="00064BEF" w:rsidP="00064BEF">
      <w:pPr>
        <w:pStyle w:val="Overskrift2"/>
      </w:pPr>
      <w:bookmarkStart w:id="32" w:name="_Toc13752523"/>
      <w:r w:rsidRPr="0088197F">
        <w:t>2.6 Forvaltning af passiver</w:t>
      </w:r>
      <w:bookmarkEnd w:id="32"/>
      <w:r w:rsidRPr="0088197F">
        <w:t xml:space="preserve"> </w:t>
      </w:r>
    </w:p>
    <w:p w14:paraId="1189B34D" w14:textId="77777777" w:rsidR="00957DBE" w:rsidRPr="0088197F" w:rsidRDefault="00957DBE" w:rsidP="00850547">
      <w:r w:rsidRPr="0088197F">
        <w:t>Ved passiver forstås summen af egenkapital og indgåede forpligtelser. Egenkapitalen udgør forskellen mellem aktiver og forpligtelser. Forpligtelserne er kort- eller langfristede gældsforpligtelser eller hensatte forpligtelser (hensættelser).</w:t>
      </w:r>
    </w:p>
    <w:p w14:paraId="0A2A1FD4" w14:textId="77777777" w:rsidR="00064BEF" w:rsidRPr="0088197F" w:rsidRDefault="00064BEF" w:rsidP="00064BEF">
      <w:pPr>
        <w:pStyle w:val="Overskrift3"/>
      </w:pPr>
      <w:bookmarkStart w:id="33" w:name="_Toc13752524"/>
      <w:r w:rsidRPr="0088197F">
        <w:t>2.6.1 Egenkapital og videreførelser</w:t>
      </w:r>
      <w:bookmarkEnd w:id="33"/>
      <w:r w:rsidRPr="0088197F">
        <w:t xml:space="preserve"> </w:t>
      </w:r>
    </w:p>
    <w:p w14:paraId="0D13BDBE" w14:textId="54674689" w:rsidR="00957DBE" w:rsidRPr="0088197F" w:rsidRDefault="00957DBE" w:rsidP="00850547">
      <w:r w:rsidRPr="0088197F">
        <w:t xml:space="preserve">Egenkapitalen er forskellen mellem FGU </w:t>
      </w:r>
      <w:r w:rsidR="00F95D93" w:rsidRPr="0088197F">
        <w:t>Nordvest</w:t>
      </w:r>
      <w:r w:rsidRPr="0088197F">
        <w:t xml:space="preserve">s aktiver og forpligtelser. Egenkapitalen for FGU </w:t>
      </w:r>
      <w:r w:rsidR="00F95D93" w:rsidRPr="0088197F">
        <w:t>Nordvest</w:t>
      </w:r>
      <w:r w:rsidRPr="0088197F">
        <w:t xml:space="preserve"> omfatter de akkumulerede overskud siden overgangen til selveje. Bevægelserne i egenkapitalen vil for FGU </w:t>
      </w:r>
      <w:r w:rsidR="00F95D93" w:rsidRPr="0088197F">
        <w:t>Nordvest</w:t>
      </w:r>
      <w:r w:rsidRPr="0088197F">
        <w:t>s vedkommende begrænse sig til ændringer i videreførelserne.</w:t>
      </w:r>
    </w:p>
    <w:p w14:paraId="4962DE91" w14:textId="77777777" w:rsidR="00064BEF" w:rsidRPr="003D7831" w:rsidRDefault="00064BEF" w:rsidP="00064BEF">
      <w:pPr>
        <w:pStyle w:val="Overskrift3"/>
      </w:pPr>
      <w:bookmarkStart w:id="34" w:name="_Toc13752525"/>
      <w:r w:rsidRPr="003D7831">
        <w:t>2.6.2 Hensatte forpligtelser</w:t>
      </w:r>
      <w:bookmarkEnd w:id="34"/>
      <w:r w:rsidRPr="003D7831">
        <w:t xml:space="preserve"> </w:t>
      </w:r>
    </w:p>
    <w:p w14:paraId="71013185" w14:textId="44E8606D" w:rsidR="00957DBE" w:rsidRPr="003D7831" w:rsidRDefault="00957DBE" w:rsidP="00850547">
      <w:r w:rsidRPr="003D7831">
        <w:t xml:space="preserve">Hensatte forpligtelser omfatter forpligtelser, som er retslige eller faktiske, og som FGU </w:t>
      </w:r>
      <w:r w:rsidR="00F95D93" w:rsidRPr="003D7831">
        <w:t>Nordvest</w:t>
      </w:r>
      <w:r w:rsidRPr="003D7831">
        <w:t xml:space="preserve"> ikke har nogen realistisk mulighed for at undgå at betale. Hensatte forpligtelser er således sandsynlige, men uvisse med hensyn til tidspunkt for betaling og det nøjagtige beløb, der skal betales.</w:t>
      </w:r>
    </w:p>
    <w:p w14:paraId="03794FCA" w14:textId="2BC6FECE" w:rsidR="00495B3F" w:rsidRPr="003D7831" w:rsidRDefault="00495B3F" w:rsidP="00850547">
      <w:r w:rsidRPr="003D7831">
        <w:t>Mer- og overarbejde registreres af administrationen i forbindelse med regnskabsafslutning samt halvårsrapportering og registreres i Navision. Registreringer i afvigerapporter danner baggrund for beregning. Feriepengeforpligtelsen opgøres og reguleres i forbindelse med årsafslutning. Indlæsning af lønposter til Navision fra SLS foretages af administrationen.</w:t>
      </w:r>
    </w:p>
    <w:p w14:paraId="5FF6A796" w14:textId="77777777" w:rsidR="00064BEF" w:rsidRPr="003D7831" w:rsidRDefault="00064BEF" w:rsidP="00064BEF">
      <w:pPr>
        <w:pStyle w:val="Overskrift3"/>
      </w:pPr>
      <w:bookmarkStart w:id="35" w:name="_Toc13752526"/>
      <w:r w:rsidRPr="003D7831">
        <w:t>2.6.3 Kort- og langsigtet gæld</w:t>
      </w:r>
      <w:bookmarkEnd w:id="35"/>
      <w:r w:rsidRPr="003D7831">
        <w:t xml:space="preserve"> </w:t>
      </w:r>
    </w:p>
    <w:p w14:paraId="14880FF8" w14:textId="77777777" w:rsidR="00495B3F" w:rsidRPr="003D7831" w:rsidRDefault="00495B3F" w:rsidP="005E3A33">
      <w:pPr>
        <w:spacing w:after="0" w:line="240" w:lineRule="auto"/>
      </w:pPr>
      <w:r w:rsidRPr="003D7831">
        <w:t xml:space="preserve">Langfristet gæld er forpligtelser, som er kendt med hensyn til beløb og betalingstidspunkt, og som først forfalder efter mere end 1 år. Kortfristet gæld derimod forfalder inden for 1 år. </w:t>
      </w:r>
    </w:p>
    <w:p w14:paraId="42D954D7" w14:textId="10CBE6F8" w:rsidR="00495B3F" w:rsidRPr="003D7831" w:rsidRDefault="00495B3F" w:rsidP="005E3A33">
      <w:pPr>
        <w:spacing w:after="0" w:line="240" w:lineRule="auto"/>
      </w:pPr>
      <w:r w:rsidRPr="003D7831">
        <w:t xml:space="preserve">Som grundlag for arbejdsgange og ansvar i forbindelse med forvaltningen af den kort- og langsigtede gæld, foretager </w:t>
      </w:r>
      <w:r w:rsidR="005F38DB" w:rsidRPr="003D7831">
        <w:t xml:space="preserve">FGU </w:t>
      </w:r>
      <w:r w:rsidR="00F95D93" w:rsidRPr="003D7831">
        <w:t>Nordvest</w:t>
      </w:r>
      <w:r w:rsidRPr="003D7831">
        <w:t xml:space="preserve"> følgende registreringer:</w:t>
      </w:r>
    </w:p>
    <w:p w14:paraId="478C2D46" w14:textId="788C5178" w:rsidR="00495B3F" w:rsidRPr="003D7831" w:rsidRDefault="00495B3F" w:rsidP="005E3A33">
      <w:pPr>
        <w:spacing w:after="0" w:line="240" w:lineRule="auto"/>
        <w:rPr>
          <w:rFonts w:ascii="Times New Roman" w:hAnsi="Times New Roman" w:cs="Times New Roman"/>
          <w:color w:val="000000"/>
        </w:rPr>
      </w:pPr>
      <w:r w:rsidRPr="003D7831">
        <w:t>Registrering og bogføring af optjening af feriepenge for indeværende kalenderår</w:t>
      </w:r>
      <w:r w:rsidR="00BF5172" w:rsidRPr="003D7831">
        <w:t>.</w:t>
      </w:r>
      <w:r w:rsidRPr="003D7831">
        <w:t xml:space="preserve"> </w:t>
      </w:r>
    </w:p>
    <w:p w14:paraId="67B1BA02" w14:textId="77777777" w:rsidR="00B50B48" w:rsidRPr="003D7831" w:rsidRDefault="00B50B48" w:rsidP="005E3A33">
      <w:pPr>
        <w:spacing w:after="0" w:line="240" w:lineRule="auto"/>
      </w:pPr>
      <w:r w:rsidRPr="003D7831">
        <w:t xml:space="preserve">Registrering og bogføring af afviklingen af optjente feriepenge. Lønmedarbejderen kontrollerer, at de indrapporterede og attesterede ferieopgørelser indeholder en løbende registrering af afholdt såvel som optjent ferie. </w:t>
      </w:r>
    </w:p>
    <w:p w14:paraId="2839C7ED" w14:textId="77777777" w:rsidR="00B50B48" w:rsidRPr="003D7831" w:rsidRDefault="00B50B48" w:rsidP="005E3A33">
      <w:pPr>
        <w:spacing w:after="0" w:line="240" w:lineRule="auto"/>
        <w:rPr>
          <w:rFonts w:ascii="Times New Roman" w:hAnsi="Times New Roman" w:cs="Times New Roman"/>
          <w:color w:val="000000"/>
        </w:rPr>
      </w:pPr>
    </w:p>
    <w:p w14:paraId="5FFB4F4E" w14:textId="3A1E5B3C" w:rsidR="00B50B48" w:rsidRPr="00F739FA" w:rsidRDefault="00B50B48" w:rsidP="008A35B5">
      <w:pPr>
        <w:spacing w:after="0" w:line="240" w:lineRule="auto"/>
        <w:rPr>
          <w:highlight w:val="magenta"/>
        </w:rPr>
      </w:pPr>
      <w:r w:rsidRPr="003D7831">
        <w:lastRenderedPageBreak/>
        <w:t>Registrering og bogføring af leverandører og lønrelaterede poster.</w:t>
      </w:r>
      <w:r w:rsidR="008A35B5" w:rsidRPr="003D7831">
        <w:t xml:space="preserve"> </w:t>
      </w:r>
    </w:p>
    <w:p w14:paraId="3C121AE6" w14:textId="77777777" w:rsidR="008A35B5" w:rsidRPr="00F739FA" w:rsidRDefault="008A35B5" w:rsidP="008A35B5">
      <w:pPr>
        <w:spacing w:after="0" w:line="240" w:lineRule="auto"/>
        <w:rPr>
          <w:highlight w:val="magenta"/>
        </w:rPr>
      </w:pPr>
    </w:p>
    <w:p w14:paraId="471E5800" w14:textId="77777777" w:rsidR="00BF5172" w:rsidRPr="003D7831" w:rsidRDefault="00B50B48" w:rsidP="008A35B5">
      <w:r w:rsidRPr="003D7831">
        <w:t xml:space="preserve">Registrering og bogføring af øvrige større gældsposter.  </w:t>
      </w:r>
    </w:p>
    <w:p w14:paraId="7222CAB8" w14:textId="77777777" w:rsidR="00B50B48" w:rsidRPr="003D7831" w:rsidRDefault="00B50B48" w:rsidP="008A35B5">
      <w:r w:rsidRPr="003D7831">
        <w:t xml:space="preserve">Prioritetsgæld: </w:t>
      </w:r>
    </w:p>
    <w:p w14:paraId="3BC7E310" w14:textId="77777777" w:rsidR="00495B3F" w:rsidRPr="003D7831" w:rsidRDefault="00B50B48" w:rsidP="008A35B5">
      <w:r w:rsidRPr="003D7831">
        <w:t xml:space="preserve">Gæld til realkreditinstituttet konteres i henhold til Finansministeriets økonomiske administrative vejledning. </w:t>
      </w:r>
    </w:p>
    <w:p w14:paraId="7E5EBE24" w14:textId="77777777" w:rsidR="00495B3F" w:rsidRPr="00F739FA" w:rsidRDefault="00495B3F" w:rsidP="008A35B5">
      <w:pPr>
        <w:rPr>
          <w:highlight w:val="magenta"/>
        </w:rPr>
      </w:pPr>
    </w:p>
    <w:p w14:paraId="13B16969" w14:textId="77777777" w:rsidR="00064BEF" w:rsidRPr="006F761C" w:rsidRDefault="00064BEF" w:rsidP="00064BEF">
      <w:pPr>
        <w:pStyle w:val="Overskrift2"/>
      </w:pPr>
      <w:bookmarkStart w:id="36" w:name="_Toc13752527"/>
      <w:r w:rsidRPr="006F761C">
        <w:t>2.7 Betalingsforretninger</w:t>
      </w:r>
      <w:bookmarkEnd w:id="36"/>
      <w:r w:rsidRPr="006F761C">
        <w:t xml:space="preserve"> </w:t>
      </w:r>
    </w:p>
    <w:p w14:paraId="18259E37" w14:textId="77777777" w:rsidR="00B50B48" w:rsidRPr="006F761C" w:rsidRDefault="00B50B48" w:rsidP="00B50B48">
      <w:r w:rsidRPr="006F761C">
        <w:t>Betalingsforretningerne er tilrettelagt i overensstemmelse med reglerne i kapitel 7 i regnskabsbekendtgørelsen.</w:t>
      </w:r>
    </w:p>
    <w:p w14:paraId="763358E0" w14:textId="77777777" w:rsidR="00B50B48" w:rsidRPr="006F761C" w:rsidRDefault="00B50B48" w:rsidP="00B50B48">
      <w:r w:rsidRPr="006F761C">
        <w:t>Betalingsforretninger bliver som hovedregel foretaget ved anvendelse af elektroniske overførsler mellem pengeinstitutterne. Kontante betalinger eller betaling med betalingskort er derfor begrænset til situationer, hvor det ikke er muligt eller hensigtsmæssigt at foretage betalingen som en elektronisk overførsel.</w:t>
      </w:r>
    </w:p>
    <w:p w14:paraId="2AE592B8" w14:textId="77777777" w:rsidR="00B50B48" w:rsidRPr="006F761C" w:rsidRDefault="00B50B48" w:rsidP="00B50B48">
      <w:r w:rsidRPr="006F761C">
        <w:t>Udbetalingsforretninger tilrettelægges således, at der etableres en personmæssig adskillelse mellem den regnskabsmæssige registrering og betalingen. At der skal være personmæssig adskillelse mellem den regnskabsmæssige registrering og selve betalingen betyder, at der skal være 2 personer involveret i bogførings- og betalingsprocessen, nemlig den der tilrettelægger og bogfører betalingen, og den der frigiver betalingen.</w:t>
      </w:r>
    </w:p>
    <w:p w14:paraId="443A74BC" w14:textId="77777777" w:rsidR="00B50B48" w:rsidRPr="006F761C" w:rsidRDefault="00B50B48" w:rsidP="00B50B48">
      <w:r w:rsidRPr="006F761C">
        <w:t xml:space="preserve">Kravet om den personmæssige adskillelse indebærer, at der ikke varetages opgaver i relation </w:t>
      </w:r>
      <w:r w:rsidRPr="006F761C">
        <w:rPr>
          <w:sz w:val="23"/>
          <w:szCs w:val="23"/>
        </w:rPr>
        <w:t>til registrerings- og betalingsfunktionen i forbindelse med den samme betalingsforretning.</w:t>
      </w:r>
    </w:p>
    <w:p w14:paraId="55C52E1E" w14:textId="77777777" w:rsidR="00064BEF" w:rsidRPr="00FC468C" w:rsidRDefault="00064BEF" w:rsidP="00064BEF">
      <w:pPr>
        <w:pStyle w:val="Overskrift3"/>
      </w:pPr>
      <w:bookmarkStart w:id="37" w:name="_Toc13752528"/>
      <w:r w:rsidRPr="00FC468C">
        <w:t>2.7.1 Forvaltning af likviditetsordningen</w:t>
      </w:r>
      <w:bookmarkEnd w:id="37"/>
      <w:r w:rsidRPr="00FC468C">
        <w:t xml:space="preserve"> </w:t>
      </w:r>
    </w:p>
    <w:p w14:paraId="42D9BCFA" w14:textId="7DF67FF4" w:rsidR="00B50B48" w:rsidRPr="00FC468C" w:rsidRDefault="005F38DB" w:rsidP="00B50B48">
      <w:r w:rsidRPr="00FC468C">
        <w:t xml:space="preserve">FGU </w:t>
      </w:r>
      <w:r w:rsidR="00F95D93" w:rsidRPr="00FC468C">
        <w:t>Nordvest</w:t>
      </w:r>
      <w:r w:rsidR="00B50B48" w:rsidRPr="00FC468C">
        <w:t xml:space="preserve"> er omfattet af likviditetsordningen, som administreres af Statens Koncern Betalinger (SKB). </w:t>
      </w:r>
      <w:r w:rsidRPr="00FC468C">
        <w:t xml:space="preserve">FGU </w:t>
      </w:r>
      <w:r w:rsidR="00F95D93" w:rsidRPr="00FC468C">
        <w:t>Nordvest</w:t>
      </w:r>
      <w:r w:rsidRPr="00FC468C">
        <w:t xml:space="preserve"> </w:t>
      </w:r>
      <w:r w:rsidR="00B50B48" w:rsidRPr="00FC468C">
        <w:t>bruger SKB til udveksling af betalingsdata til Danske Bank</w:t>
      </w:r>
      <w:r w:rsidR="00773920" w:rsidRPr="00FC468C">
        <w:t>.</w:t>
      </w:r>
      <w:r w:rsidR="00B50B48" w:rsidRPr="00FC468C">
        <w:t xml:space="preserve"> </w:t>
      </w:r>
    </w:p>
    <w:p w14:paraId="36338D73" w14:textId="66DE07E1" w:rsidR="00B50B48" w:rsidRPr="00FC468C" w:rsidRDefault="005F38DB" w:rsidP="00B50B48">
      <w:r w:rsidRPr="00FC468C">
        <w:t xml:space="preserve">FGU </w:t>
      </w:r>
      <w:r w:rsidR="00F95D93" w:rsidRPr="00FC468C">
        <w:t>Nordvest</w:t>
      </w:r>
      <w:r w:rsidRPr="00FC468C">
        <w:t xml:space="preserve">s </w:t>
      </w:r>
      <w:r w:rsidR="00B50B48" w:rsidRPr="00FC468C">
        <w:t xml:space="preserve">betalingsforretninger afvikles som hovedregel ved anvendelse af elektroniske overførsler mellem pengeinstitutterne. </w:t>
      </w:r>
      <w:r w:rsidRPr="00FC468C">
        <w:t xml:space="preserve">FGU </w:t>
      </w:r>
      <w:r w:rsidR="00F95D93" w:rsidRPr="00FC468C">
        <w:t>Nordvest</w:t>
      </w:r>
      <w:r w:rsidRPr="00FC468C">
        <w:t xml:space="preserve">s </w:t>
      </w:r>
      <w:r w:rsidR="00B50B48" w:rsidRPr="00FC468C">
        <w:t>betalingsforretninger foregår via Navision Stat.</w:t>
      </w:r>
    </w:p>
    <w:p w14:paraId="72C64B51" w14:textId="306E5696" w:rsidR="00B50B48" w:rsidRPr="00FC468C" w:rsidRDefault="00B50B48" w:rsidP="00B50B48">
      <w:r w:rsidRPr="00FC468C">
        <w:t xml:space="preserve">Der foreligger en underskrevet kontrakt mellem </w:t>
      </w:r>
      <w:r w:rsidR="005F38DB" w:rsidRPr="00FC468C">
        <w:t xml:space="preserve">FGU </w:t>
      </w:r>
      <w:r w:rsidR="00F95D93" w:rsidRPr="00FC468C">
        <w:t>Nordvest</w:t>
      </w:r>
      <w:r w:rsidR="005F38DB" w:rsidRPr="00FC468C">
        <w:t xml:space="preserve"> </w:t>
      </w:r>
      <w:r w:rsidRPr="00FC468C">
        <w:t xml:space="preserve">og dennes bank, herunder en angivelse af hvilke medarbejdere på </w:t>
      </w:r>
      <w:r w:rsidR="005F38DB" w:rsidRPr="00FC468C">
        <w:t xml:space="preserve">FGU </w:t>
      </w:r>
      <w:r w:rsidR="00F95D93" w:rsidRPr="00FC468C">
        <w:t>Nordvest</w:t>
      </w:r>
      <w:r w:rsidRPr="00FC468C">
        <w:t xml:space="preserve">, der har adgang til at anvende betalingssystemet. Aftalen er underskrevet af </w:t>
      </w:r>
      <w:r w:rsidR="005F38DB" w:rsidRPr="00FC468C">
        <w:t>direktøren</w:t>
      </w:r>
      <w:r w:rsidRPr="00FC468C">
        <w:t xml:space="preserve"> samt formand for bestyrelsen.</w:t>
      </w:r>
    </w:p>
    <w:p w14:paraId="3C445AC3" w14:textId="77777777" w:rsidR="00B50B48" w:rsidRPr="00FC468C" w:rsidRDefault="00B50B48" w:rsidP="00B50B48">
      <w:r w:rsidRPr="00FC468C">
        <w:t>Betalingssystemet forudsætter involvering af mindst to medarbejdere. Medarbejdere, der frigiver betaling kan ikke have foretaget den regnskabsmæssige registrering. Dette styres via opsætning i Navision Stat. Prokura er opsat så alle brugere udelukkende kan disponere to i forening.</w:t>
      </w:r>
    </w:p>
    <w:p w14:paraId="255AB9E4" w14:textId="5748096F" w:rsidR="00B50B48" w:rsidRPr="00FC468C" w:rsidRDefault="00B50B48" w:rsidP="00B50B48">
      <w:r w:rsidRPr="00FC468C">
        <w:t xml:space="preserve">Indbetalinger til </w:t>
      </w:r>
      <w:r w:rsidR="005F38DB" w:rsidRPr="00FC468C">
        <w:t xml:space="preserve">FGU </w:t>
      </w:r>
      <w:r w:rsidR="00F95D93" w:rsidRPr="00FC468C">
        <w:t>Nordvest</w:t>
      </w:r>
      <w:r w:rsidR="005F38DB" w:rsidRPr="00FC468C">
        <w:t xml:space="preserve"> </w:t>
      </w:r>
      <w:r w:rsidRPr="00FC468C">
        <w:t>modtages via indbetaling fra bank og registreres i Navision Stat i forbindelse med afstemning mellem bank og regnskabssystem (Navision)</w:t>
      </w:r>
    </w:p>
    <w:p w14:paraId="249A2B82" w14:textId="2F46BEB8" w:rsidR="00B50B48" w:rsidRPr="00BA1F87" w:rsidRDefault="005F38DB" w:rsidP="00B50B48">
      <w:r w:rsidRPr="00BA1F87">
        <w:t xml:space="preserve">FGU </w:t>
      </w:r>
      <w:r w:rsidR="00F95D93" w:rsidRPr="00BA1F87">
        <w:t>Nordvest</w:t>
      </w:r>
      <w:r w:rsidRPr="00BA1F87">
        <w:t xml:space="preserve"> </w:t>
      </w:r>
      <w:r w:rsidR="00B50B48" w:rsidRPr="00BA1F87">
        <w:t xml:space="preserve">modtager tilskud fra Undervisningsministeriet. Tilskuddene overføres fra Undervisningsministeriet til institutionens </w:t>
      </w:r>
      <w:r w:rsidR="00BA1F87">
        <w:t>N</w:t>
      </w:r>
      <w:r w:rsidRPr="00BA1F87">
        <w:t>em</w:t>
      </w:r>
      <w:r w:rsidR="00BA1F87">
        <w:t>K</w:t>
      </w:r>
      <w:r w:rsidRPr="00BA1F87">
        <w:t>onto</w:t>
      </w:r>
      <w:r w:rsidR="00B50B48" w:rsidRPr="00BA1F87">
        <w:t>, hvor de overførte beløb indgår til finansiering af institutionens betalingsforretninger.</w:t>
      </w:r>
    </w:p>
    <w:p w14:paraId="4983DF3C" w14:textId="7D6D1A86" w:rsidR="00B50B48" w:rsidRPr="00BA1F87" w:rsidRDefault="005F38DB" w:rsidP="00B50B48">
      <w:r w:rsidRPr="00BA1F87">
        <w:t xml:space="preserve">FGU </w:t>
      </w:r>
      <w:r w:rsidR="00F95D93" w:rsidRPr="00BA1F87">
        <w:t>Nordvest</w:t>
      </w:r>
      <w:r w:rsidRPr="00BA1F87">
        <w:t xml:space="preserve">s </w:t>
      </w:r>
      <w:r w:rsidR="00B50B48" w:rsidRPr="00BA1F87">
        <w:t>betalinger af kreditorer afvikles via Navision Stat, hvor betalingsafviklingen finder sted. Fremgangsmåden er nærmere beskrevet i Økonomistyrelsens generelle beskrivelse af Navision Stat.</w:t>
      </w:r>
    </w:p>
    <w:p w14:paraId="6317E5CC" w14:textId="49405DB7" w:rsidR="00B50B48" w:rsidRPr="00E4165E" w:rsidRDefault="00B50B48" w:rsidP="00B50B48">
      <w:r w:rsidRPr="00E4165E">
        <w:lastRenderedPageBreak/>
        <w:t xml:space="preserve">Det sikres, at der rettidigt og til enhver tid er tilstrækkelig dækning på </w:t>
      </w:r>
      <w:r w:rsidR="005F38DB" w:rsidRPr="00E4165E">
        <w:t xml:space="preserve">FGU </w:t>
      </w:r>
      <w:r w:rsidR="00F95D93" w:rsidRPr="00E4165E">
        <w:t>Nordvest</w:t>
      </w:r>
      <w:r w:rsidR="005F38DB" w:rsidRPr="00E4165E">
        <w:t xml:space="preserve">s </w:t>
      </w:r>
      <w:r w:rsidRPr="00E4165E">
        <w:t>konto til dækning af kreditorudbetalinger.</w:t>
      </w:r>
    </w:p>
    <w:p w14:paraId="3D922F90" w14:textId="77777777" w:rsidR="00064BEF" w:rsidRPr="00E4165E" w:rsidRDefault="00064BEF" w:rsidP="00064BEF">
      <w:pPr>
        <w:pStyle w:val="Overskrift3"/>
      </w:pPr>
      <w:bookmarkStart w:id="38" w:name="_Toc13752529"/>
      <w:r w:rsidRPr="00E4165E">
        <w:t>2.7.2 Opfølgning på lånerammen</w:t>
      </w:r>
      <w:bookmarkEnd w:id="38"/>
      <w:r w:rsidRPr="00E4165E">
        <w:t xml:space="preserve"> </w:t>
      </w:r>
    </w:p>
    <w:p w14:paraId="2C3786FF" w14:textId="61500BEE" w:rsidR="005F38DB" w:rsidRPr="00E4165E" w:rsidRDefault="005F38DB" w:rsidP="005F38DB">
      <w:pPr>
        <w:rPr>
          <w:rFonts w:cstheme="minorHAnsi"/>
        </w:rPr>
      </w:pPr>
      <w:r w:rsidRPr="00E4165E">
        <w:rPr>
          <w:rFonts w:cstheme="minorHAnsi"/>
        </w:rPr>
        <w:t xml:space="preserve">FGU </w:t>
      </w:r>
      <w:r w:rsidR="00F95D93" w:rsidRPr="00E4165E">
        <w:rPr>
          <w:rFonts w:cstheme="minorHAnsi"/>
        </w:rPr>
        <w:t>Nordvest</w:t>
      </w:r>
      <w:r w:rsidRPr="00E4165E">
        <w:rPr>
          <w:rFonts w:cstheme="minorHAnsi"/>
        </w:rPr>
        <w:t xml:space="preserve"> </w:t>
      </w:r>
      <w:r w:rsidR="002A03A7" w:rsidRPr="00E4165E">
        <w:rPr>
          <w:rFonts w:cstheme="minorHAnsi"/>
        </w:rPr>
        <w:t>er ikke omfattet af reglerne om lånerammen.</w:t>
      </w:r>
    </w:p>
    <w:p w14:paraId="405002F8" w14:textId="77777777" w:rsidR="00064BEF" w:rsidRPr="00E4165E" w:rsidRDefault="00064BEF" w:rsidP="00064BEF">
      <w:pPr>
        <w:pStyle w:val="Overskrift3"/>
      </w:pPr>
      <w:bookmarkStart w:id="39" w:name="_Toc13752530"/>
      <w:r w:rsidRPr="00E4165E">
        <w:t>2.7.3 Forvaltning af likviditetskonti udenfor likviditetsordningen</w:t>
      </w:r>
      <w:bookmarkEnd w:id="39"/>
      <w:r w:rsidRPr="00E4165E">
        <w:t xml:space="preserve"> </w:t>
      </w:r>
    </w:p>
    <w:p w14:paraId="588EA92D" w14:textId="0BF59C79" w:rsidR="005F38DB" w:rsidRPr="00E4165E" w:rsidRDefault="00773920" w:rsidP="005F38DB">
      <w:r w:rsidRPr="00E4165E">
        <w:t>Der er pt ingen konti uden for likviditetsordningen.</w:t>
      </w:r>
    </w:p>
    <w:p w14:paraId="4E418CD0" w14:textId="77777777" w:rsidR="00064BEF" w:rsidRPr="00E4165E" w:rsidRDefault="00064BEF" w:rsidP="00064BEF">
      <w:pPr>
        <w:pStyle w:val="Overskrift3"/>
        <w:rPr>
          <w:rFonts w:asciiTheme="minorHAnsi" w:hAnsiTheme="minorHAnsi" w:cstheme="minorHAnsi"/>
        </w:rPr>
      </w:pPr>
      <w:bookmarkStart w:id="40" w:name="_Toc13752531"/>
      <w:r w:rsidRPr="00E4165E">
        <w:t>2.7.4 Kontantkasse</w:t>
      </w:r>
      <w:bookmarkEnd w:id="40"/>
      <w:r w:rsidRPr="00E4165E">
        <w:t xml:space="preserve"> </w:t>
      </w:r>
    </w:p>
    <w:p w14:paraId="3AA23DAB" w14:textId="5800A3E3" w:rsidR="007F3CA6" w:rsidRPr="00897C5F" w:rsidRDefault="00E4165E" w:rsidP="00E4165E">
      <w:r w:rsidRPr="00897C5F">
        <w:t xml:space="preserve">FGU Nordvest har ikke kontantkasser. </w:t>
      </w:r>
    </w:p>
    <w:p w14:paraId="4C9F7E9B" w14:textId="77777777" w:rsidR="00064BEF" w:rsidRPr="00897C5F" w:rsidRDefault="00064BEF" w:rsidP="00064BEF">
      <w:pPr>
        <w:pStyle w:val="Overskrift3"/>
      </w:pPr>
      <w:bookmarkStart w:id="41" w:name="_Toc13752532"/>
      <w:r w:rsidRPr="00897C5F">
        <w:t>2.7.5 Betalingskort</w:t>
      </w:r>
      <w:bookmarkEnd w:id="41"/>
      <w:r w:rsidRPr="00897C5F">
        <w:t xml:space="preserve"> </w:t>
      </w:r>
    </w:p>
    <w:p w14:paraId="1DC8EA2F" w14:textId="77777777" w:rsidR="005F38DB" w:rsidRPr="00897C5F" w:rsidRDefault="005F38DB" w:rsidP="005F38DB">
      <w:r w:rsidRPr="00897C5F">
        <w:t xml:space="preserve">De generelle regler for anvendelse af kreditkort fremgår af § 30 i regnskabsbekendtgørelsen. Bestemmelsen i regnskabsbekendtgørelsen er nærmere uddybet i Finansministeriets cirkulære om anvendelse af betalingskort i staten af 20.04.2010. </w:t>
      </w:r>
    </w:p>
    <w:p w14:paraId="3FCCD9CD" w14:textId="3018FB0A" w:rsidR="005F38DB" w:rsidRPr="00897C5F" w:rsidRDefault="005F38DB" w:rsidP="005F38DB">
      <w:r w:rsidRPr="00897C5F">
        <w:t xml:space="preserve">Retningslinjer omkring betalingskort fremgår af bilag </w:t>
      </w:r>
      <w:r w:rsidR="00293DC0" w:rsidRPr="00897C5F">
        <w:t>4</w:t>
      </w:r>
      <w:r w:rsidR="005E3A33" w:rsidRPr="00897C5F">
        <w:t>.</w:t>
      </w:r>
      <w:r w:rsidRPr="00897C5F">
        <w:t xml:space="preserve"> </w:t>
      </w:r>
    </w:p>
    <w:p w14:paraId="30CC6750" w14:textId="1BE48F9B" w:rsidR="005F38DB" w:rsidRPr="00897C5F" w:rsidRDefault="005F38DB" w:rsidP="005F38DB">
      <w:r w:rsidRPr="00897C5F">
        <w:t xml:space="preserve">Der må ikke oprettes andre betalingskort uden særlig godkendelse af </w:t>
      </w:r>
      <w:r w:rsidR="00024196" w:rsidRPr="00897C5F">
        <w:t>direktør</w:t>
      </w:r>
      <w:r w:rsidRPr="00897C5F">
        <w:t xml:space="preserve"> og bestyrelsesformand i forening.</w:t>
      </w:r>
    </w:p>
    <w:p w14:paraId="2A65E847" w14:textId="1858AEC4" w:rsidR="00E4165E" w:rsidRPr="00E4165E" w:rsidRDefault="00E4165E" w:rsidP="005F38DB">
      <w:r w:rsidRPr="00897C5F">
        <w:t>FGU Nordvest træffer beslutning om etablering af betalingskort i oktober 2019, indtil da er der ikke nogen for hverken institution eller skoler.</w:t>
      </w:r>
    </w:p>
    <w:p w14:paraId="4D21EB0F" w14:textId="77777777" w:rsidR="00FC468C" w:rsidRPr="00F739FA" w:rsidRDefault="00FC468C" w:rsidP="005F38DB">
      <w:pPr>
        <w:rPr>
          <w:highlight w:val="magenta"/>
        </w:rPr>
      </w:pPr>
    </w:p>
    <w:p w14:paraId="3347BAB0" w14:textId="77777777" w:rsidR="00064BEF" w:rsidRPr="00C10D37" w:rsidRDefault="00064BEF" w:rsidP="00064BEF">
      <w:pPr>
        <w:pStyle w:val="Overskrift2"/>
      </w:pPr>
      <w:bookmarkStart w:id="42" w:name="_Toc13752533"/>
      <w:r w:rsidRPr="00C10D37">
        <w:t>2.8 Regnskabsaflæggelse</w:t>
      </w:r>
      <w:bookmarkEnd w:id="42"/>
      <w:r w:rsidRPr="00C10D37">
        <w:t xml:space="preserve"> </w:t>
      </w:r>
    </w:p>
    <w:p w14:paraId="61D1C029" w14:textId="660B3E57" w:rsidR="005F38DB" w:rsidRPr="00C10D37" w:rsidRDefault="005F38DB" w:rsidP="005F38DB">
      <w:r w:rsidRPr="00C10D37">
        <w:t xml:space="preserve">Regnskabsaflæggelsen i FGU </w:t>
      </w:r>
      <w:r w:rsidR="00F95D93" w:rsidRPr="00C10D37">
        <w:t>Nordvest</w:t>
      </w:r>
      <w:r w:rsidRPr="00C10D37">
        <w:t xml:space="preserve"> er tilrettelagt i overensstemmelse med reglerne i regnskabsbekendtgørelsen </w:t>
      </w:r>
    </w:p>
    <w:p w14:paraId="46C5D703" w14:textId="77777777" w:rsidR="005F38DB" w:rsidRPr="00C10D37" w:rsidRDefault="005F38DB" w:rsidP="005F38DB">
      <w:r w:rsidRPr="00C10D37">
        <w:t xml:space="preserve">Regnskabsaflæggelsen sikrer: </w:t>
      </w:r>
    </w:p>
    <w:p w14:paraId="2ED65A12" w14:textId="739F944F" w:rsidR="005F38DB" w:rsidRPr="00C10D37" w:rsidRDefault="005F38DB" w:rsidP="005E3A33">
      <w:pPr>
        <w:pStyle w:val="Listeafsnit"/>
        <w:numPr>
          <w:ilvl w:val="0"/>
          <w:numId w:val="19"/>
        </w:numPr>
      </w:pPr>
      <w:r w:rsidRPr="00C10D37">
        <w:t xml:space="preserve">At der eksisterer et intakt transaktionsspor således, at alle registreringer (bilag) kan følges til årsregnskabet og omvendt </w:t>
      </w:r>
    </w:p>
    <w:p w14:paraId="704A1F0E" w14:textId="25BF5628" w:rsidR="005F38DB" w:rsidRPr="00C10D37" w:rsidRDefault="005F38DB" w:rsidP="005E3A33">
      <w:pPr>
        <w:pStyle w:val="Listeafsnit"/>
        <w:numPr>
          <w:ilvl w:val="0"/>
          <w:numId w:val="19"/>
        </w:numPr>
      </w:pPr>
      <w:r w:rsidRPr="00C10D37">
        <w:t xml:space="preserve">At årsregnskabet kan opløses i de registreringer (bilag) hvoraf dette er sammensat. </w:t>
      </w:r>
    </w:p>
    <w:p w14:paraId="669656F7" w14:textId="4760E9DF" w:rsidR="005F38DB" w:rsidRPr="00C10D37" w:rsidRDefault="005F38DB" w:rsidP="005E3A33">
      <w:pPr>
        <w:pStyle w:val="Listeafsnit"/>
        <w:numPr>
          <w:ilvl w:val="0"/>
          <w:numId w:val="19"/>
        </w:numPr>
      </w:pPr>
      <w:r w:rsidRPr="00C10D37">
        <w:t xml:space="preserve">At der findes et kontrolspor således, at registreringerne indeholder de oplysninger, der er nødvendige til dokumentation af registreringers rigtighed, herunder dokumentation af beregninger og ændringer mv. </w:t>
      </w:r>
    </w:p>
    <w:p w14:paraId="30933DBD" w14:textId="798623EF" w:rsidR="005F38DB" w:rsidRPr="00C10D37" w:rsidRDefault="005F38DB" w:rsidP="005F38DB">
      <w:pPr>
        <w:pStyle w:val="Default"/>
        <w:rPr>
          <w:rFonts w:asciiTheme="minorHAnsi" w:hAnsiTheme="minorHAnsi" w:cstheme="minorHAnsi"/>
          <w:sz w:val="22"/>
          <w:szCs w:val="22"/>
        </w:rPr>
      </w:pPr>
      <w:r w:rsidRPr="00C10D37">
        <w:rPr>
          <w:rFonts w:asciiTheme="minorHAnsi" w:hAnsiTheme="minorHAnsi" w:cstheme="minorHAnsi"/>
          <w:sz w:val="22"/>
          <w:szCs w:val="22"/>
        </w:rPr>
        <w:t xml:space="preserve">FGU </w:t>
      </w:r>
      <w:r w:rsidR="00F95D93" w:rsidRPr="00C10D37">
        <w:rPr>
          <w:rFonts w:asciiTheme="minorHAnsi" w:hAnsiTheme="minorHAnsi" w:cstheme="minorHAnsi"/>
          <w:sz w:val="22"/>
          <w:szCs w:val="22"/>
        </w:rPr>
        <w:t>Nordvest</w:t>
      </w:r>
      <w:r w:rsidRPr="00C10D37">
        <w:rPr>
          <w:rFonts w:asciiTheme="minorHAnsi" w:hAnsiTheme="minorHAnsi" w:cstheme="minorHAnsi"/>
          <w:sz w:val="22"/>
          <w:szCs w:val="22"/>
        </w:rPr>
        <w:t xml:space="preserve">s officielle regnskabsaflæggelse omfatter årsrapporten. Herudover udarbejder institutionen interne regnskaber efter behov. </w:t>
      </w:r>
    </w:p>
    <w:p w14:paraId="1BB446BE" w14:textId="217AC2A7" w:rsidR="005F38DB" w:rsidRPr="00C10D37" w:rsidRDefault="005F38DB" w:rsidP="005F38DB">
      <w:pPr>
        <w:pStyle w:val="Default"/>
        <w:rPr>
          <w:rFonts w:asciiTheme="minorHAnsi" w:hAnsiTheme="minorHAnsi" w:cstheme="minorHAnsi"/>
          <w:sz w:val="22"/>
          <w:szCs w:val="22"/>
        </w:rPr>
      </w:pPr>
      <w:r w:rsidRPr="00C10D37">
        <w:rPr>
          <w:rFonts w:asciiTheme="minorHAnsi" w:hAnsiTheme="minorHAnsi" w:cstheme="minorHAnsi"/>
          <w:sz w:val="22"/>
          <w:szCs w:val="22"/>
        </w:rPr>
        <w:t xml:space="preserve">FGU </w:t>
      </w:r>
      <w:r w:rsidR="00F95D93" w:rsidRPr="00C10D37">
        <w:rPr>
          <w:rFonts w:asciiTheme="minorHAnsi" w:hAnsiTheme="minorHAnsi" w:cstheme="minorHAnsi"/>
          <w:sz w:val="22"/>
          <w:szCs w:val="22"/>
        </w:rPr>
        <w:t>Nordvest</w:t>
      </w:r>
      <w:r w:rsidRPr="00C10D37">
        <w:rPr>
          <w:rFonts w:asciiTheme="minorHAnsi" w:hAnsiTheme="minorHAnsi" w:cstheme="minorHAnsi"/>
          <w:sz w:val="22"/>
          <w:szCs w:val="22"/>
        </w:rPr>
        <w:t xml:space="preserve">s årsrapport revideres af den af bestyrelsen valgte statsautoriserede revisor. FGU </w:t>
      </w:r>
      <w:r w:rsidR="00F95D93" w:rsidRPr="00C10D37">
        <w:rPr>
          <w:rFonts w:asciiTheme="minorHAnsi" w:hAnsiTheme="minorHAnsi" w:cstheme="minorHAnsi"/>
          <w:sz w:val="22"/>
          <w:szCs w:val="22"/>
        </w:rPr>
        <w:t>Nordvest</w:t>
      </w:r>
      <w:r w:rsidRPr="00C10D37">
        <w:rPr>
          <w:rFonts w:asciiTheme="minorHAnsi" w:hAnsiTheme="minorHAnsi" w:cstheme="minorHAnsi"/>
          <w:sz w:val="22"/>
          <w:szCs w:val="22"/>
        </w:rPr>
        <w:t xml:space="preserve">s årsrapport indberettes på regnskabsportalen. </w:t>
      </w:r>
    </w:p>
    <w:p w14:paraId="6E0A9AA6" w14:textId="77777777" w:rsidR="005F38DB" w:rsidRPr="00C10D37" w:rsidRDefault="005F38DB" w:rsidP="005F38DB">
      <w:pPr>
        <w:pStyle w:val="Default"/>
        <w:rPr>
          <w:rFonts w:asciiTheme="minorHAnsi" w:hAnsiTheme="minorHAnsi" w:cstheme="minorHAnsi"/>
          <w:sz w:val="22"/>
          <w:szCs w:val="22"/>
        </w:rPr>
      </w:pPr>
      <w:r w:rsidRPr="00C10D37">
        <w:rPr>
          <w:rFonts w:asciiTheme="minorHAnsi" w:hAnsiTheme="minorHAnsi" w:cstheme="minorHAnsi"/>
          <w:sz w:val="22"/>
          <w:szCs w:val="22"/>
        </w:rPr>
        <w:t xml:space="preserve">Som led i den løbende kontrol og endelige godkendelse af årsregnskabet foretages blandt andet følgende: </w:t>
      </w:r>
    </w:p>
    <w:p w14:paraId="27DBB1EA" w14:textId="61CE8B41" w:rsidR="005F38DB" w:rsidRPr="00C10D37" w:rsidRDefault="005F38DB" w:rsidP="005E3A33">
      <w:pPr>
        <w:pStyle w:val="Default"/>
        <w:numPr>
          <w:ilvl w:val="0"/>
          <w:numId w:val="20"/>
        </w:numPr>
        <w:rPr>
          <w:rFonts w:asciiTheme="minorHAnsi" w:hAnsiTheme="minorHAnsi" w:cstheme="minorHAnsi"/>
          <w:sz w:val="22"/>
          <w:szCs w:val="22"/>
        </w:rPr>
      </w:pPr>
      <w:r w:rsidRPr="00C10D37">
        <w:rPr>
          <w:rFonts w:asciiTheme="minorHAnsi" w:hAnsiTheme="minorHAnsi" w:cstheme="minorHAnsi"/>
          <w:sz w:val="22"/>
          <w:szCs w:val="22"/>
        </w:rPr>
        <w:t xml:space="preserve">Kontrol af, at de registrerede tilskud er i overensstemmelse med modtagne tilskud, samt at disse tilskud er i overensstemmelse med den indberettede aktivitet og gældende takster </w:t>
      </w:r>
    </w:p>
    <w:p w14:paraId="32452F28" w14:textId="4ABAC3F9" w:rsidR="005F38DB" w:rsidRPr="00C10D37" w:rsidRDefault="005F38DB" w:rsidP="005E3A33">
      <w:pPr>
        <w:pStyle w:val="Default"/>
        <w:numPr>
          <w:ilvl w:val="0"/>
          <w:numId w:val="20"/>
        </w:numPr>
        <w:rPr>
          <w:rFonts w:asciiTheme="minorHAnsi" w:hAnsiTheme="minorHAnsi" w:cstheme="minorHAnsi"/>
          <w:sz w:val="22"/>
          <w:szCs w:val="22"/>
        </w:rPr>
      </w:pPr>
      <w:r w:rsidRPr="00C10D37">
        <w:rPr>
          <w:rFonts w:asciiTheme="minorHAnsi" w:hAnsiTheme="minorHAnsi" w:cstheme="minorHAnsi"/>
          <w:sz w:val="22"/>
          <w:szCs w:val="22"/>
        </w:rPr>
        <w:t xml:space="preserve">Det vurderes, om forbruget forekommer rimeligt under hensyntagen til aktiviteterne i den pågældende periode </w:t>
      </w:r>
    </w:p>
    <w:p w14:paraId="232EE082" w14:textId="7CFED18F" w:rsidR="005F38DB" w:rsidRPr="00C10D37" w:rsidRDefault="005F38DB" w:rsidP="005E3A33">
      <w:pPr>
        <w:pStyle w:val="Default"/>
        <w:numPr>
          <w:ilvl w:val="0"/>
          <w:numId w:val="20"/>
        </w:numPr>
        <w:rPr>
          <w:rFonts w:asciiTheme="minorHAnsi" w:hAnsiTheme="minorHAnsi" w:cstheme="minorHAnsi"/>
          <w:sz w:val="22"/>
          <w:szCs w:val="22"/>
        </w:rPr>
      </w:pPr>
      <w:r w:rsidRPr="00C10D37">
        <w:rPr>
          <w:rFonts w:asciiTheme="minorHAnsi" w:hAnsiTheme="minorHAnsi" w:cstheme="minorHAnsi"/>
          <w:sz w:val="22"/>
          <w:szCs w:val="22"/>
        </w:rPr>
        <w:t xml:space="preserve">Kontrol med, at de fastlagte periodiseringsregler og tilsvarende efterfølgende periodeafslutning/spærring af afsluttede regnskabsperioder er overholdt. </w:t>
      </w:r>
    </w:p>
    <w:p w14:paraId="1A6F8352" w14:textId="3B7DA6EB" w:rsidR="005F38DB" w:rsidRPr="00C10D37" w:rsidRDefault="005F38DB" w:rsidP="005F38DB">
      <w:pPr>
        <w:pStyle w:val="Default"/>
        <w:rPr>
          <w:rFonts w:asciiTheme="minorHAnsi" w:hAnsiTheme="minorHAnsi" w:cstheme="minorHAnsi"/>
          <w:sz w:val="22"/>
          <w:szCs w:val="22"/>
        </w:rPr>
      </w:pPr>
      <w:r w:rsidRPr="00C10D37">
        <w:rPr>
          <w:rFonts w:asciiTheme="minorHAnsi" w:hAnsiTheme="minorHAnsi" w:cstheme="minorHAnsi"/>
          <w:sz w:val="22"/>
          <w:szCs w:val="22"/>
        </w:rPr>
        <w:lastRenderedPageBreak/>
        <w:t xml:space="preserve">FGU </w:t>
      </w:r>
      <w:r w:rsidR="00F95D93" w:rsidRPr="00C10D37">
        <w:rPr>
          <w:rFonts w:asciiTheme="minorHAnsi" w:hAnsiTheme="minorHAnsi" w:cstheme="minorHAnsi"/>
          <w:sz w:val="22"/>
          <w:szCs w:val="22"/>
        </w:rPr>
        <w:t>Nordvest</w:t>
      </w:r>
      <w:r w:rsidRPr="00C10D37">
        <w:rPr>
          <w:rFonts w:asciiTheme="minorHAnsi" w:hAnsiTheme="minorHAnsi" w:cstheme="minorHAnsi"/>
          <w:sz w:val="22"/>
          <w:szCs w:val="22"/>
        </w:rPr>
        <w:t xml:space="preserve"> gennemfører løbende følgende kontroller og afstemninger i forbindelse med regnskabsaflæggelse: </w:t>
      </w:r>
    </w:p>
    <w:p w14:paraId="430D9F0E" w14:textId="7B43BC35" w:rsidR="005F38DB" w:rsidRPr="00C10D37" w:rsidRDefault="005F38DB" w:rsidP="005E3A33">
      <w:pPr>
        <w:pStyle w:val="Default"/>
        <w:numPr>
          <w:ilvl w:val="0"/>
          <w:numId w:val="18"/>
        </w:numPr>
        <w:rPr>
          <w:rFonts w:asciiTheme="minorHAnsi" w:hAnsiTheme="minorHAnsi" w:cstheme="minorHAnsi"/>
          <w:sz w:val="22"/>
          <w:szCs w:val="22"/>
        </w:rPr>
      </w:pPr>
      <w:r w:rsidRPr="00C10D37">
        <w:rPr>
          <w:rFonts w:asciiTheme="minorHAnsi" w:hAnsiTheme="minorHAnsi" w:cstheme="minorHAnsi"/>
          <w:sz w:val="22"/>
          <w:szCs w:val="22"/>
        </w:rPr>
        <w:t xml:space="preserve">Overordnet regnskabskontrol </w:t>
      </w:r>
    </w:p>
    <w:p w14:paraId="7C9BB3C0" w14:textId="19277DF3" w:rsidR="005F38DB" w:rsidRPr="00C10D37" w:rsidRDefault="005F38DB" w:rsidP="005E3A33">
      <w:pPr>
        <w:pStyle w:val="Default"/>
        <w:numPr>
          <w:ilvl w:val="0"/>
          <w:numId w:val="18"/>
        </w:numPr>
        <w:rPr>
          <w:rFonts w:asciiTheme="minorHAnsi" w:hAnsiTheme="minorHAnsi" w:cstheme="minorHAnsi"/>
          <w:sz w:val="22"/>
          <w:szCs w:val="22"/>
        </w:rPr>
      </w:pPr>
      <w:r w:rsidRPr="00C10D37">
        <w:rPr>
          <w:rFonts w:asciiTheme="minorHAnsi" w:hAnsiTheme="minorHAnsi" w:cstheme="minorHAnsi"/>
          <w:sz w:val="22"/>
          <w:szCs w:val="22"/>
        </w:rPr>
        <w:t xml:space="preserve">Styring af debitorer og kreditorer </w:t>
      </w:r>
    </w:p>
    <w:p w14:paraId="7C4BBA84" w14:textId="71E6DCC8" w:rsidR="005F38DB" w:rsidRPr="00C10D37" w:rsidRDefault="005F38DB" w:rsidP="005E3A33">
      <w:pPr>
        <w:pStyle w:val="Default"/>
        <w:numPr>
          <w:ilvl w:val="0"/>
          <w:numId w:val="18"/>
        </w:numPr>
        <w:rPr>
          <w:rFonts w:asciiTheme="minorHAnsi" w:hAnsiTheme="minorHAnsi" w:cstheme="minorHAnsi"/>
          <w:sz w:val="22"/>
          <w:szCs w:val="22"/>
        </w:rPr>
      </w:pPr>
      <w:r w:rsidRPr="00C10D37">
        <w:rPr>
          <w:rFonts w:asciiTheme="minorHAnsi" w:hAnsiTheme="minorHAnsi" w:cstheme="minorHAnsi"/>
          <w:sz w:val="22"/>
          <w:szCs w:val="22"/>
        </w:rPr>
        <w:t xml:space="preserve">Momsafregning til UVM </w:t>
      </w:r>
    </w:p>
    <w:p w14:paraId="003F5E35" w14:textId="5A90FCF7" w:rsidR="005F38DB" w:rsidRPr="00C10D37" w:rsidRDefault="005F38DB" w:rsidP="005E3A33">
      <w:pPr>
        <w:pStyle w:val="Default"/>
        <w:numPr>
          <w:ilvl w:val="0"/>
          <w:numId w:val="18"/>
        </w:numPr>
        <w:rPr>
          <w:rFonts w:asciiTheme="minorHAnsi" w:hAnsiTheme="minorHAnsi" w:cstheme="minorHAnsi"/>
          <w:sz w:val="22"/>
          <w:szCs w:val="22"/>
        </w:rPr>
      </w:pPr>
      <w:r w:rsidRPr="00C10D37">
        <w:rPr>
          <w:rFonts w:asciiTheme="minorHAnsi" w:hAnsiTheme="minorHAnsi" w:cstheme="minorHAnsi"/>
          <w:sz w:val="22"/>
          <w:szCs w:val="22"/>
        </w:rPr>
        <w:t xml:space="preserve">Kritisk gennemgang af beholdningskonti </w:t>
      </w:r>
    </w:p>
    <w:p w14:paraId="1A0DBB4C" w14:textId="0DE42CB9" w:rsidR="005F38DB" w:rsidRPr="00C10D37" w:rsidRDefault="005F38DB" w:rsidP="005E3A33">
      <w:pPr>
        <w:pStyle w:val="Default"/>
        <w:numPr>
          <w:ilvl w:val="0"/>
          <w:numId w:val="18"/>
        </w:numPr>
        <w:rPr>
          <w:rFonts w:asciiTheme="minorHAnsi" w:hAnsiTheme="minorHAnsi" w:cstheme="minorHAnsi"/>
          <w:sz w:val="22"/>
          <w:szCs w:val="22"/>
        </w:rPr>
      </w:pPr>
      <w:r w:rsidRPr="00C10D37">
        <w:rPr>
          <w:rFonts w:asciiTheme="minorHAnsi" w:hAnsiTheme="minorHAnsi" w:cstheme="minorHAnsi"/>
          <w:sz w:val="22"/>
          <w:szCs w:val="22"/>
        </w:rPr>
        <w:t xml:space="preserve">Vurdering af de likvide beholdningers størrelse samt afstemning heraf </w:t>
      </w:r>
    </w:p>
    <w:p w14:paraId="1BD71440" w14:textId="28AEFCB0" w:rsidR="005F38DB" w:rsidRPr="00C10D37" w:rsidRDefault="005F38DB" w:rsidP="005E3A33">
      <w:pPr>
        <w:pStyle w:val="Default"/>
        <w:numPr>
          <w:ilvl w:val="0"/>
          <w:numId w:val="18"/>
        </w:numPr>
        <w:rPr>
          <w:rFonts w:asciiTheme="minorHAnsi" w:hAnsiTheme="minorHAnsi" w:cstheme="minorHAnsi"/>
          <w:sz w:val="22"/>
          <w:szCs w:val="22"/>
        </w:rPr>
      </w:pPr>
      <w:r w:rsidRPr="00C10D37">
        <w:rPr>
          <w:rFonts w:asciiTheme="minorHAnsi" w:hAnsiTheme="minorHAnsi" w:cstheme="minorHAnsi"/>
          <w:sz w:val="22"/>
          <w:szCs w:val="22"/>
        </w:rPr>
        <w:t xml:space="preserve">Sikring af at rykkerprocedurer overholdes </w:t>
      </w:r>
    </w:p>
    <w:p w14:paraId="2530A197" w14:textId="6F562037" w:rsidR="005F38DB" w:rsidRPr="00C10D37" w:rsidRDefault="005F38DB" w:rsidP="005E3A33">
      <w:pPr>
        <w:pStyle w:val="Default"/>
        <w:numPr>
          <w:ilvl w:val="0"/>
          <w:numId w:val="18"/>
        </w:numPr>
        <w:rPr>
          <w:rFonts w:asciiTheme="minorHAnsi" w:hAnsiTheme="minorHAnsi" w:cstheme="minorHAnsi"/>
          <w:sz w:val="22"/>
          <w:szCs w:val="22"/>
        </w:rPr>
      </w:pPr>
      <w:r w:rsidRPr="00C10D37">
        <w:rPr>
          <w:rFonts w:asciiTheme="minorHAnsi" w:hAnsiTheme="minorHAnsi" w:cstheme="minorHAnsi"/>
          <w:sz w:val="22"/>
          <w:szCs w:val="22"/>
        </w:rPr>
        <w:t xml:space="preserve">Styring af anlægsaktiver </w:t>
      </w:r>
    </w:p>
    <w:p w14:paraId="55B3EEB4" w14:textId="756A4EFE" w:rsidR="005F38DB" w:rsidRPr="00C10D37" w:rsidRDefault="005F38DB" w:rsidP="005E3A33">
      <w:pPr>
        <w:pStyle w:val="Default"/>
        <w:numPr>
          <w:ilvl w:val="0"/>
          <w:numId w:val="18"/>
        </w:numPr>
        <w:rPr>
          <w:rFonts w:asciiTheme="minorHAnsi" w:hAnsiTheme="minorHAnsi" w:cstheme="minorHAnsi"/>
          <w:sz w:val="22"/>
          <w:szCs w:val="22"/>
        </w:rPr>
      </w:pPr>
      <w:r w:rsidRPr="00C10D37">
        <w:rPr>
          <w:rFonts w:asciiTheme="minorHAnsi" w:hAnsiTheme="minorHAnsi" w:cstheme="minorHAnsi"/>
          <w:sz w:val="22"/>
          <w:szCs w:val="22"/>
        </w:rPr>
        <w:t xml:space="preserve">Korrekt periodisering </w:t>
      </w:r>
    </w:p>
    <w:p w14:paraId="14CCCEC1" w14:textId="77777777" w:rsidR="00064BEF" w:rsidRPr="00C10D37" w:rsidRDefault="00064BEF" w:rsidP="00064BEF">
      <w:pPr>
        <w:pStyle w:val="Overskrift3"/>
      </w:pPr>
      <w:bookmarkStart w:id="43" w:name="_Toc13752534"/>
      <w:r w:rsidRPr="00C10D37">
        <w:t>2.8.1 Godkendelse af de månedlige regnskaber</w:t>
      </w:r>
      <w:bookmarkEnd w:id="43"/>
      <w:r w:rsidRPr="00C10D37">
        <w:t xml:space="preserve"> </w:t>
      </w:r>
    </w:p>
    <w:p w14:paraId="102489D3" w14:textId="6E388F77" w:rsidR="005F38DB" w:rsidRPr="00C10D37" w:rsidRDefault="0095583C" w:rsidP="005F38DB">
      <w:pPr>
        <w:rPr>
          <w:rFonts w:cstheme="minorHAnsi"/>
        </w:rPr>
      </w:pPr>
      <w:r w:rsidRPr="00C10D37">
        <w:rPr>
          <w:rFonts w:cstheme="minorHAnsi"/>
        </w:rPr>
        <w:t xml:space="preserve">FGU </w:t>
      </w:r>
      <w:r w:rsidR="00F95D93" w:rsidRPr="00C10D37">
        <w:rPr>
          <w:rFonts w:cstheme="minorHAnsi"/>
        </w:rPr>
        <w:t>Nordvest</w:t>
      </w:r>
      <w:r w:rsidR="005F38DB" w:rsidRPr="00C10D37">
        <w:rPr>
          <w:rFonts w:cstheme="minorHAnsi"/>
        </w:rPr>
        <w:t xml:space="preserve"> sikrer i forbindelse med </w:t>
      </w:r>
      <w:r w:rsidR="001C355C" w:rsidRPr="00C10D37">
        <w:rPr>
          <w:rFonts w:cstheme="minorHAnsi"/>
        </w:rPr>
        <w:t>månedsregnskaber</w:t>
      </w:r>
      <w:r w:rsidR="005F38DB" w:rsidRPr="00C10D37">
        <w:rPr>
          <w:rFonts w:cstheme="minorHAnsi"/>
        </w:rPr>
        <w:t>, at registreringerne i koncernsystemet (SKS) er i overensstemmelse med registreringerne i Navision Stat. Dette sker løbende i kraft af Navisions Stats opsætning.</w:t>
      </w:r>
    </w:p>
    <w:p w14:paraId="64C8109B" w14:textId="77777777" w:rsidR="005F38DB" w:rsidRPr="00C10D37" w:rsidRDefault="005F38DB" w:rsidP="005F38DB">
      <w:pPr>
        <w:rPr>
          <w:rFonts w:cstheme="minorHAnsi"/>
        </w:rPr>
      </w:pPr>
      <w:r w:rsidRPr="00C10D37">
        <w:rPr>
          <w:rFonts w:cstheme="minorHAnsi"/>
        </w:rPr>
        <w:t xml:space="preserve">Derudover udarbejdes der månedsvise/ad-hoc opgørelser. Disse består af: </w:t>
      </w:r>
    </w:p>
    <w:p w14:paraId="6A3209E9" w14:textId="09CE727F" w:rsidR="005F38DB" w:rsidRPr="00C10D37" w:rsidRDefault="005F38DB" w:rsidP="00BA1BBA">
      <w:pPr>
        <w:pStyle w:val="Listeafsnit"/>
        <w:numPr>
          <w:ilvl w:val="0"/>
          <w:numId w:val="25"/>
        </w:numPr>
        <w:rPr>
          <w:rFonts w:cstheme="minorHAnsi"/>
        </w:rPr>
      </w:pPr>
      <w:r w:rsidRPr="00C10D37">
        <w:rPr>
          <w:rFonts w:cstheme="minorHAnsi"/>
        </w:rPr>
        <w:t>Rapport over lønforbrug til lokal ledelse</w:t>
      </w:r>
      <w:r w:rsidR="00D2193D" w:rsidRPr="00C10D37">
        <w:rPr>
          <w:rFonts w:cstheme="minorHAnsi"/>
        </w:rPr>
        <w:t>.</w:t>
      </w:r>
    </w:p>
    <w:p w14:paraId="1CB3164C" w14:textId="5610B0D2" w:rsidR="005F38DB" w:rsidRPr="00C10D37" w:rsidRDefault="005F38DB" w:rsidP="00BA1BBA">
      <w:pPr>
        <w:pStyle w:val="Listeafsnit"/>
        <w:numPr>
          <w:ilvl w:val="0"/>
          <w:numId w:val="25"/>
        </w:numPr>
        <w:rPr>
          <w:rFonts w:cstheme="minorHAnsi"/>
        </w:rPr>
      </w:pPr>
      <w:r w:rsidRPr="00C10D37">
        <w:rPr>
          <w:rFonts w:cstheme="minorHAnsi"/>
        </w:rPr>
        <w:t>Detaljerede delrapporter til lokale dispositionsberettigede</w:t>
      </w:r>
      <w:r w:rsidR="00D2193D" w:rsidRPr="00C10D37">
        <w:rPr>
          <w:rFonts w:cstheme="minorHAnsi"/>
        </w:rPr>
        <w:t>.</w:t>
      </w:r>
    </w:p>
    <w:p w14:paraId="34F4468A" w14:textId="77777777" w:rsidR="00064BEF" w:rsidRPr="00C10D37" w:rsidRDefault="00064BEF" w:rsidP="00064BEF">
      <w:pPr>
        <w:pStyle w:val="Overskrift3"/>
      </w:pPr>
      <w:bookmarkStart w:id="44" w:name="_Toc13752535"/>
      <w:r w:rsidRPr="00C10D37">
        <w:t>2.8.2 Godkendelse af de kvartalsvise regnskaber</w:t>
      </w:r>
      <w:bookmarkEnd w:id="44"/>
      <w:r w:rsidRPr="00C10D37">
        <w:t xml:space="preserve"> </w:t>
      </w:r>
    </w:p>
    <w:p w14:paraId="654C0FC4" w14:textId="015B1095" w:rsidR="005F38DB" w:rsidRPr="00C10D37" w:rsidRDefault="001C355C" w:rsidP="001C355C">
      <w:pPr>
        <w:rPr>
          <w:rFonts w:cstheme="minorHAnsi"/>
        </w:rPr>
      </w:pPr>
      <w:r w:rsidRPr="00C10D37">
        <w:rPr>
          <w:rFonts w:cstheme="minorHAnsi"/>
        </w:rPr>
        <w:t xml:space="preserve">FGU </w:t>
      </w:r>
      <w:r w:rsidR="00F95D93" w:rsidRPr="00C10D37">
        <w:rPr>
          <w:rFonts w:cstheme="minorHAnsi"/>
        </w:rPr>
        <w:t>Nordvest</w:t>
      </w:r>
      <w:r w:rsidRPr="00C10D37">
        <w:rPr>
          <w:rFonts w:cstheme="minorHAnsi"/>
        </w:rPr>
        <w:t xml:space="preserve"> udarbejder kvartalsvise regnskaber til internt brug. Ved halvåret udarbejdes en udvidet kvartalsrapport. Bestyrelsen orienteres. </w:t>
      </w:r>
      <w:r w:rsidR="005F38DB" w:rsidRPr="00C10D37">
        <w:rPr>
          <w:rFonts w:cstheme="minorHAnsi"/>
        </w:rPr>
        <w:t>Kvartalsvise regnskaber består af</w:t>
      </w:r>
      <w:r w:rsidRPr="00C10D37">
        <w:rPr>
          <w:rFonts w:cstheme="minorHAnsi"/>
        </w:rPr>
        <w:t>:</w:t>
      </w:r>
    </w:p>
    <w:p w14:paraId="3205BA6E" w14:textId="33C0CC80" w:rsidR="005F38DB" w:rsidRPr="00C10D37" w:rsidRDefault="005F38DB" w:rsidP="001C355C">
      <w:pPr>
        <w:pStyle w:val="Listeafsnit"/>
        <w:numPr>
          <w:ilvl w:val="0"/>
          <w:numId w:val="28"/>
        </w:numPr>
        <w:rPr>
          <w:rFonts w:cstheme="minorHAnsi"/>
        </w:rPr>
      </w:pPr>
      <w:r w:rsidRPr="00C10D37">
        <w:rPr>
          <w:rFonts w:cstheme="minorHAnsi"/>
        </w:rPr>
        <w:t xml:space="preserve">Resultatopgørelse </w:t>
      </w:r>
    </w:p>
    <w:p w14:paraId="20CDDAD7" w14:textId="25E7D38A" w:rsidR="005F38DB" w:rsidRPr="00C10D37" w:rsidRDefault="005F38DB" w:rsidP="001C355C">
      <w:pPr>
        <w:pStyle w:val="Listeafsnit"/>
        <w:numPr>
          <w:ilvl w:val="0"/>
          <w:numId w:val="28"/>
        </w:numPr>
        <w:rPr>
          <w:rFonts w:cstheme="minorHAnsi"/>
        </w:rPr>
      </w:pPr>
      <w:r w:rsidRPr="00C10D37">
        <w:rPr>
          <w:rFonts w:cstheme="minorHAnsi"/>
        </w:rPr>
        <w:t xml:space="preserve">Detaljerede delrapporter for </w:t>
      </w:r>
      <w:r w:rsidR="00FF659B" w:rsidRPr="00C10D37">
        <w:rPr>
          <w:rFonts w:cstheme="minorHAnsi"/>
        </w:rPr>
        <w:t>skolerne</w:t>
      </w:r>
    </w:p>
    <w:p w14:paraId="14512B85" w14:textId="4BA743FD" w:rsidR="005F38DB" w:rsidRPr="00C10D37" w:rsidRDefault="005F38DB" w:rsidP="001C355C">
      <w:pPr>
        <w:pStyle w:val="Listeafsnit"/>
        <w:numPr>
          <w:ilvl w:val="0"/>
          <w:numId w:val="28"/>
        </w:numPr>
        <w:rPr>
          <w:rFonts w:cstheme="minorHAnsi"/>
        </w:rPr>
      </w:pPr>
      <w:r w:rsidRPr="00C10D37">
        <w:rPr>
          <w:rFonts w:cstheme="minorHAnsi"/>
        </w:rPr>
        <w:t>Balance</w:t>
      </w:r>
    </w:p>
    <w:p w14:paraId="46AFB786" w14:textId="77777777" w:rsidR="005F38DB" w:rsidRPr="00C10D37" w:rsidRDefault="005F38DB" w:rsidP="001C355C">
      <w:pPr>
        <w:rPr>
          <w:rFonts w:cstheme="minorHAnsi"/>
        </w:rPr>
      </w:pPr>
      <w:r w:rsidRPr="00C10D37">
        <w:rPr>
          <w:rFonts w:cstheme="minorHAnsi"/>
        </w:rPr>
        <w:t>Kvartalsrapporten er baseret på en afstemt og</w:t>
      </w:r>
      <w:r w:rsidR="00D2193D" w:rsidRPr="00C10D37">
        <w:rPr>
          <w:rFonts w:cstheme="minorHAnsi"/>
        </w:rPr>
        <w:t xml:space="preserve"> </w:t>
      </w:r>
      <w:r w:rsidRPr="00C10D37">
        <w:rPr>
          <w:rFonts w:cstheme="minorHAnsi"/>
        </w:rPr>
        <w:t xml:space="preserve">periodiseret balance. </w:t>
      </w:r>
    </w:p>
    <w:p w14:paraId="48C0608B" w14:textId="77777777" w:rsidR="00064BEF" w:rsidRPr="00C10D37" w:rsidRDefault="00064BEF" w:rsidP="00064BEF">
      <w:pPr>
        <w:pStyle w:val="Overskrift3"/>
      </w:pPr>
      <w:bookmarkStart w:id="45" w:name="_Toc13752536"/>
      <w:r w:rsidRPr="00C10D37">
        <w:t>2.8.3 Godkendelse af det årlige regnskab</w:t>
      </w:r>
      <w:bookmarkEnd w:id="45"/>
      <w:r w:rsidRPr="00C10D37">
        <w:t xml:space="preserve"> </w:t>
      </w:r>
    </w:p>
    <w:p w14:paraId="17449887" w14:textId="63F81556" w:rsidR="0095583C" w:rsidRPr="00C10D37" w:rsidRDefault="0095583C" w:rsidP="0095583C">
      <w:pPr>
        <w:rPr>
          <w:rFonts w:cstheme="minorHAnsi"/>
        </w:rPr>
      </w:pPr>
      <w:r w:rsidRPr="00C10D37">
        <w:rPr>
          <w:rFonts w:cstheme="minorHAnsi"/>
        </w:rPr>
        <w:t xml:space="preserve">FGU </w:t>
      </w:r>
      <w:r w:rsidR="00F95D93" w:rsidRPr="00C10D37">
        <w:rPr>
          <w:rFonts w:cstheme="minorHAnsi"/>
        </w:rPr>
        <w:t>Nordvest</w:t>
      </w:r>
      <w:r w:rsidRPr="00C10D37">
        <w:rPr>
          <w:rFonts w:cstheme="minorHAnsi"/>
        </w:rPr>
        <w:t>s årsregnskab udarbejdes under hensyntagen til, at alle tilgodehavender og skyldige beløb m.v. er registreret i regnskabet således</w:t>
      </w:r>
      <w:r w:rsidR="00D2193D" w:rsidRPr="00C10D37">
        <w:rPr>
          <w:rFonts w:cstheme="minorHAnsi"/>
        </w:rPr>
        <w:t>,</w:t>
      </w:r>
      <w:r w:rsidRPr="00C10D37">
        <w:rPr>
          <w:rFonts w:cstheme="minorHAnsi"/>
        </w:rPr>
        <w:t xml:space="preserve"> at dette giver et retvisende billede af indtægter og udgifter i det pågældende kalenderår samt aktiver og passiver ved kalenderårets udløb.</w:t>
      </w:r>
    </w:p>
    <w:p w14:paraId="3D9C3954" w14:textId="77777777" w:rsidR="0095583C" w:rsidRPr="00C10D37" w:rsidRDefault="0095583C" w:rsidP="0095583C">
      <w:pPr>
        <w:pStyle w:val="Default"/>
        <w:rPr>
          <w:rFonts w:asciiTheme="minorHAnsi" w:hAnsiTheme="minorHAnsi" w:cstheme="minorHAnsi"/>
          <w:sz w:val="22"/>
          <w:szCs w:val="22"/>
        </w:rPr>
      </w:pPr>
      <w:r w:rsidRPr="00C10D37">
        <w:rPr>
          <w:rFonts w:asciiTheme="minorHAnsi" w:hAnsiTheme="minorHAnsi" w:cstheme="minorHAnsi"/>
          <w:sz w:val="22"/>
          <w:szCs w:val="22"/>
        </w:rPr>
        <w:t xml:space="preserve">Følgende generelle retningslinjer følges: </w:t>
      </w:r>
    </w:p>
    <w:p w14:paraId="2D500D87" w14:textId="57CDEB9E" w:rsidR="0095583C" w:rsidRPr="00C10D37" w:rsidRDefault="0095583C" w:rsidP="001C355C">
      <w:pPr>
        <w:pStyle w:val="Default"/>
        <w:numPr>
          <w:ilvl w:val="0"/>
          <w:numId w:val="27"/>
        </w:numPr>
        <w:rPr>
          <w:rFonts w:asciiTheme="minorHAnsi" w:hAnsiTheme="minorHAnsi" w:cstheme="minorHAnsi"/>
          <w:sz w:val="22"/>
          <w:szCs w:val="22"/>
        </w:rPr>
      </w:pPr>
      <w:r w:rsidRPr="00C10D37">
        <w:rPr>
          <w:rFonts w:asciiTheme="minorHAnsi" w:hAnsiTheme="minorHAnsi" w:cstheme="minorHAnsi"/>
          <w:sz w:val="22"/>
          <w:szCs w:val="22"/>
        </w:rPr>
        <w:t xml:space="preserve">Årsrapporten aflægges med udgangspunkt i den pågældende instruks herom samt bogføringsloven </w:t>
      </w:r>
    </w:p>
    <w:p w14:paraId="7323CEDA" w14:textId="16F8FF3C" w:rsidR="0095583C" w:rsidRPr="00C10D37" w:rsidRDefault="0095583C" w:rsidP="001C355C">
      <w:pPr>
        <w:pStyle w:val="Default"/>
        <w:numPr>
          <w:ilvl w:val="0"/>
          <w:numId w:val="27"/>
        </w:numPr>
        <w:rPr>
          <w:rFonts w:asciiTheme="minorHAnsi" w:hAnsiTheme="minorHAnsi" w:cstheme="minorHAnsi"/>
          <w:sz w:val="22"/>
          <w:szCs w:val="22"/>
        </w:rPr>
      </w:pPr>
      <w:r w:rsidRPr="00C10D37">
        <w:rPr>
          <w:rFonts w:asciiTheme="minorHAnsi" w:hAnsiTheme="minorHAnsi" w:cstheme="minorHAnsi"/>
          <w:sz w:val="22"/>
          <w:szCs w:val="22"/>
        </w:rPr>
        <w:t xml:space="preserve">Årsrapporten skal underskrives af den samlede bestyrelse og rektor og påtegnes af FGU </w:t>
      </w:r>
      <w:r w:rsidR="00F95D93" w:rsidRPr="00C10D37">
        <w:rPr>
          <w:rFonts w:asciiTheme="minorHAnsi" w:hAnsiTheme="minorHAnsi" w:cstheme="minorHAnsi"/>
          <w:sz w:val="22"/>
          <w:szCs w:val="22"/>
        </w:rPr>
        <w:t>Nordvest</w:t>
      </w:r>
      <w:r w:rsidRPr="00C10D37">
        <w:rPr>
          <w:rFonts w:asciiTheme="minorHAnsi" w:hAnsiTheme="minorHAnsi" w:cstheme="minorHAnsi"/>
          <w:sz w:val="22"/>
          <w:szCs w:val="22"/>
        </w:rPr>
        <w:t xml:space="preserve">s revisor </w:t>
      </w:r>
    </w:p>
    <w:p w14:paraId="21A856D2" w14:textId="4A664311" w:rsidR="00CC5065" w:rsidRPr="00C10D37" w:rsidRDefault="0095583C" w:rsidP="0095583C">
      <w:pPr>
        <w:pStyle w:val="Default"/>
        <w:numPr>
          <w:ilvl w:val="0"/>
          <w:numId w:val="27"/>
        </w:numPr>
        <w:rPr>
          <w:rFonts w:asciiTheme="minorHAnsi" w:hAnsiTheme="minorHAnsi" w:cstheme="minorHAnsi"/>
          <w:sz w:val="22"/>
          <w:szCs w:val="22"/>
        </w:rPr>
      </w:pPr>
      <w:r w:rsidRPr="00C10D37">
        <w:rPr>
          <w:rFonts w:asciiTheme="minorHAnsi" w:hAnsiTheme="minorHAnsi" w:cstheme="minorHAnsi"/>
          <w:sz w:val="22"/>
          <w:szCs w:val="22"/>
        </w:rPr>
        <w:t xml:space="preserve">Den af bestyrelsen godkendte og reviderede årsrapport indberettes sammen med FGU </w:t>
      </w:r>
      <w:r w:rsidR="00F95D93" w:rsidRPr="00C10D37">
        <w:rPr>
          <w:rFonts w:asciiTheme="minorHAnsi" w:hAnsiTheme="minorHAnsi" w:cstheme="minorHAnsi"/>
          <w:sz w:val="22"/>
          <w:szCs w:val="22"/>
        </w:rPr>
        <w:t>Nordvest</w:t>
      </w:r>
      <w:r w:rsidRPr="00C10D37">
        <w:rPr>
          <w:rFonts w:asciiTheme="minorHAnsi" w:hAnsiTheme="minorHAnsi" w:cstheme="minorHAnsi"/>
          <w:sz w:val="22"/>
          <w:szCs w:val="22"/>
        </w:rPr>
        <w:t xml:space="preserve"> revisionsprotokollat og eventuelle bemærkninger hertil fra bestyrelsen til Ministeriet. </w:t>
      </w:r>
    </w:p>
    <w:p w14:paraId="02E1C386" w14:textId="10FF495F" w:rsidR="0095583C" w:rsidRPr="00C10D37" w:rsidRDefault="0095583C" w:rsidP="0095583C">
      <w:pPr>
        <w:pStyle w:val="Default"/>
        <w:numPr>
          <w:ilvl w:val="0"/>
          <w:numId w:val="27"/>
        </w:numPr>
        <w:rPr>
          <w:rFonts w:asciiTheme="minorHAnsi" w:hAnsiTheme="minorHAnsi" w:cstheme="minorHAnsi"/>
          <w:sz w:val="22"/>
          <w:szCs w:val="22"/>
        </w:rPr>
      </w:pPr>
      <w:r w:rsidRPr="00C10D37">
        <w:rPr>
          <w:rFonts w:asciiTheme="minorHAnsi" w:hAnsiTheme="minorHAnsi" w:cstheme="minorHAnsi"/>
          <w:sz w:val="22"/>
          <w:szCs w:val="22"/>
        </w:rPr>
        <w:t xml:space="preserve">I forbindelse med godkendelse af årsrapporten føres tilsyn med, om forbruget af aktiver og passiver er opgjort korrekt og regnskabsmæssigt afstemt, herunder om forbruget forekommer korrekt under hensyntagen til aktiviteterne i den forløbne periode. </w:t>
      </w:r>
    </w:p>
    <w:p w14:paraId="10DE5FAA" w14:textId="77777777" w:rsidR="00CC5065" w:rsidRPr="00F739FA" w:rsidRDefault="00CC5065" w:rsidP="00CC5065">
      <w:pPr>
        <w:autoSpaceDE w:val="0"/>
        <w:autoSpaceDN w:val="0"/>
        <w:adjustRightInd w:val="0"/>
        <w:spacing w:after="0" w:line="240" w:lineRule="auto"/>
        <w:ind w:left="360"/>
        <w:rPr>
          <w:rFonts w:ascii="Calibri" w:hAnsi="Calibri" w:cs="Calibri"/>
          <w:color w:val="000000"/>
          <w:highlight w:val="magenta"/>
        </w:rPr>
      </w:pPr>
    </w:p>
    <w:p w14:paraId="0790D176" w14:textId="1DA26A1D" w:rsidR="00CC5065" w:rsidRPr="00C10D37" w:rsidRDefault="00CC5065" w:rsidP="00CC5065">
      <w:pPr>
        <w:autoSpaceDE w:val="0"/>
        <w:autoSpaceDN w:val="0"/>
        <w:adjustRightInd w:val="0"/>
        <w:spacing w:after="0" w:line="240" w:lineRule="auto"/>
        <w:rPr>
          <w:rFonts w:ascii="Calibri" w:hAnsi="Calibri" w:cs="Calibri"/>
          <w:color w:val="000000"/>
        </w:rPr>
      </w:pPr>
      <w:r w:rsidRPr="00C10D37">
        <w:rPr>
          <w:rFonts w:ascii="Calibri" w:hAnsi="Calibri" w:cs="Calibri"/>
          <w:color w:val="000000"/>
        </w:rPr>
        <w:t xml:space="preserve">FGU </w:t>
      </w:r>
      <w:r w:rsidR="00F95D93" w:rsidRPr="00C10D37">
        <w:rPr>
          <w:rFonts w:ascii="Calibri" w:hAnsi="Calibri" w:cs="Calibri"/>
          <w:color w:val="000000"/>
        </w:rPr>
        <w:t>Nordvest</w:t>
      </w:r>
      <w:r w:rsidRPr="00C10D37">
        <w:rPr>
          <w:rFonts w:ascii="Calibri" w:hAnsi="Calibri" w:cs="Calibri"/>
          <w:color w:val="000000"/>
        </w:rPr>
        <w:t xml:space="preserve"> gennemfører løbende følgende kontroller og afstemninger i forbindelse med regnskabsaflæggelse:</w:t>
      </w:r>
    </w:p>
    <w:p w14:paraId="13861FF9" w14:textId="2F4F12CB" w:rsidR="00CC5065" w:rsidRPr="00C10D37" w:rsidRDefault="00CC5065" w:rsidP="00CC5065">
      <w:pPr>
        <w:pStyle w:val="Listeafsnit"/>
        <w:numPr>
          <w:ilvl w:val="0"/>
          <w:numId w:val="29"/>
        </w:numPr>
        <w:autoSpaceDE w:val="0"/>
        <w:autoSpaceDN w:val="0"/>
        <w:adjustRightInd w:val="0"/>
        <w:spacing w:after="0" w:line="240" w:lineRule="auto"/>
        <w:rPr>
          <w:rFonts w:ascii="Calibri" w:hAnsi="Calibri" w:cs="Calibri"/>
          <w:color w:val="000000"/>
        </w:rPr>
      </w:pPr>
      <w:r w:rsidRPr="00C10D37">
        <w:rPr>
          <w:rFonts w:ascii="Calibri" w:hAnsi="Calibri" w:cs="Calibri"/>
        </w:rPr>
        <w:t xml:space="preserve">Overordnet regnskabskontrol for institutionen </w:t>
      </w:r>
    </w:p>
    <w:p w14:paraId="1B854DAE" w14:textId="0A957A8E" w:rsidR="00CC5065" w:rsidRPr="00C10D37" w:rsidRDefault="00CC5065" w:rsidP="00CC5065">
      <w:pPr>
        <w:pStyle w:val="Listeafsnit"/>
        <w:numPr>
          <w:ilvl w:val="0"/>
          <w:numId w:val="29"/>
        </w:numPr>
        <w:autoSpaceDE w:val="0"/>
        <w:autoSpaceDN w:val="0"/>
        <w:adjustRightInd w:val="0"/>
        <w:spacing w:after="70" w:line="240" w:lineRule="auto"/>
        <w:rPr>
          <w:rFonts w:ascii="Calibri" w:hAnsi="Calibri" w:cs="Calibri"/>
        </w:rPr>
      </w:pPr>
      <w:r w:rsidRPr="00C10D37">
        <w:rPr>
          <w:rFonts w:ascii="Calibri" w:hAnsi="Calibri" w:cs="Calibri"/>
        </w:rPr>
        <w:t xml:space="preserve">Styring af debitorer og kreditorer </w:t>
      </w:r>
    </w:p>
    <w:p w14:paraId="6401C4DB" w14:textId="266BD1DF" w:rsidR="00CC5065" w:rsidRPr="00C10D37" w:rsidRDefault="00CC5065" w:rsidP="00CC5065">
      <w:pPr>
        <w:pStyle w:val="Listeafsnit"/>
        <w:numPr>
          <w:ilvl w:val="0"/>
          <w:numId w:val="29"/>
        </w:numPr>
        <w:autoSpaceDE w:val="0"/>
        <w:autoSpaceDN w:val="0"/>
        <w:adjustRightInd w:val="0"/>
        <w:spacing w:after="70" w:line="240" w:lineRule="auto"/>
        <w:rPr>
          <w:rFonts w:ascii="Calibri" w:hAnsi="Calibri" w:cs="Calibri"/>
        </w:rPr>
      </w:pPr>
      <w:r w:rsidRPr="00C10D37">
        <w:rPr>
          <w:rFonts w:ascii="Calibri" w:hAnsi="Calibri" w:cs="Calibri"/>
        </w:rPr>
        <w:t xml:space="preserve">Momsafregning </w:t>
      </w:r>
    </w:p>
    <w:p w14:paraId="32E9EBB0" w14:textId="401D0E89" w:rsidR="00CC5065" w:rsidRPr="00C10D37" w:rsidRDefault="00CC5065" w:rsidP="00CC5065">
      <w:pPr>
        <w:pStyle w:val="Listeafsnit"/>
        <w:numPr>
          <w:ilvl w:val="0"/>
          <w:numId w:val="29"/>
        </w:numPr>
        <w:autoSpaceDE w:val="0"/>
        <w:autoSpaceDN w:val="0"/>
        <w:adjustRightInd w:val="0"/>
        <w:spacing w:after="70" w:line="240" w:lineRule="auto"/>
        <w:rPr>
          <w:rFonts w:ascii="Calibri" w:hAnsi="Calibri" w:cs="Calibri"/>
        </w:rPr>
      </w:pPr>
      <w:r w:rsidRPr="00C10D37">
        <w:rPr>
          <w:rFonts w:ascii="Calibri" w:hAnsi="Calibri" w:cs="Calibri"/>
        </w:rPr>
        <w:lastRenderedPageBreak/>
        <w:t xml:space="preserve">Kritisk gennemgang af beholdningskonti </w:t>
      </w:r>
    </w:p>
    <w:p w14:paraId="13446BEF" w14:textId="0CA1644E" w:rsidR="00CC5065" w:rsidRPr="00C10D37" w:rsidRDefault="00CC5065" w:rsidP="00CC5065">
      <w:pPr>
        <w:pStyle w:val="Listeafsnit"/>
        <w:numPr>
          <w:ilvl w:val="0"/>
          <w:numId w:val="29"/>
        </w:numPr>
        <w:autoSpaceDE w:val="0"/>
        <w:autoSpaceDN w:val="0"/>
        <w:adjustRightInd w:val="0"/>
        <w:spacing w:after="70" w:line="240" w:lineRule="auto"/>
        <w:rPr>
          <w:rFonts w:ascii="Calibri" w:hAnsi="Calibri" w:cs="Calibri"/>
        </w:rPr>
      </w:pPr>
      <w:r w:rsidRPr="00C10D37">
        <w:rPr>
          <w:rFonts w:ascii="Calibri" w:hAnsi="Calibri" w:cs="Calibri"/>
        </w:rPr>
        <w:t xml:space="preserve">Vurdering af de likvide beholdningers størrelse samt afstemning heraf </w:t>
      </w:r>
    </w:p>
    <w:p w14:paraId="49991807" w14:textId="42ED66BF" w:rsidR="00CC5065" w:rsidRPr="00C10D37" w:rsidRDefault="00CC5065" w:rsidP="00CC5065">
      <w:pPr>
        <w:pStyle w:val="Listeafsnit"/>
        <w:numPr>
          <w:ilvl w:val="0"/>
          <w:numId w:val="29"/>
        </w:numPr>
        <w:autoSpaceDE w:val="0"/>
        <w:autoSpaceDN w:val="0"/>
        <w:adjustRightInd w:val="0"/>
        <w:spacing w:after="70" w:line="240" w:lineRule="auto"/>
        <w:rPr>
          <w:rFonts w:ascii="Calibri" w:hAnsi="Calibri" w:cs="Calibri"/>
        </w:rPr>
      </w:pPr>
      <w:r w:rsidRPr="00C10D37">
        <w:rPr>
          <w:rFonts w:ascii="Calibri" w:hAnsi="Calibri" w:cs="Calibri"/>
        </w:rPr>
        <w:t xml:space="preserve">Iværksættelse af rykkerprocedure </w:t>
      </w:r>
    </w:p>
    <w:p w14:paraId="113BA9D9" w14:textId="43142780" w:rsidR="00CC5065" w:rsidRPr="00C10D37" w:rsidRDefault="00CC5065" w:rsidP="00CC5065">
      <w:pPr>
        <w:pStyle w:val="Listeafsnit"/>
        <w:numPr>
          <w:ilvl w:val="0"/>
          <w:numId w:val="29"/>
        </w:numPr>
        <w:autoSpaceDE w:val="0"/>
        <w:autoSpaceDN w:val="0"/>
        <w:adjustRightInd w:val="0"/>
        <w:spacing w:after="70" w:line="240" w:lineRule="auto"/>
        <w:rPr>
          <w:rFonts w:ascii="Calibri" w:hAnsi="Calibri" w:cs="Calibri"/>
        </w:rPr>
      </w:pPr>
      <w:r w:rsidRPr="00C10D37">
        <w:rPr>
          <w:rFonts w:ascii="Calibri" w:hAnsi="Calibri" w:cs="Calibri"/>
        </w:rPr>
        <w:t xml:space="preserve">Styring af anlægsaktiver </w:t>
      </w:r>
    </w:p>
    <w:p w14:paraId="38EFB37D" w14:textId="55B17185" w:rsidR="00CC5065" w:rsidRPr="00C10D37" w:rsidRDefault="00CC5065" w:rsidP="00CC5065">
      <w:pPr>
        <w:pStyle w:val="Listeafsnit"/>
        <w:numPr>
          <w:ilvl w:val="0"/>
          <w:numId w:val="29"/>
        </w:numPr>
        <w:autoSpaceDE w:val="0"/>
        <w:autoSpaceDN w:val="0"/>
        <w:adjustRightInd w:val="0"/>
        <w:spacing w:after="0" w:line="240" w:lineRule="auto"/>
        <w:rPr>
          <w:rFonts w:ascii="Calibri" w:hAnsi="Calibri" w:cs="Calibri"/>
        </w:rPr>
      </w:pPr>
      <w:r w:rsidRPr="00C10D37">
        <w:rPr>
          <w:rFonts w:ascii="Calibri" w:hAnsi="Calibri" w:cs="Calibri"/>
        </w:rPr>
        <w:t xml:space="preserve">Korrekt periodisering </w:t>
      </w:r>
    </w:p>
    <w:p w14:paraId="1CD4D7F7" w14:textId="77777777" w:rsidR="00FC7D30" w:rsidRPr="00C10D37" w:rsidRDefault="00FC7D30" w:rsidP="00CC5065">
      <w:pPr>
        <w:autoSpaceDE w:val="0"/>
        <w:autoSpaceDN w:val="0"/>
        <w:adjustRightInd w:val="0"/>
        <w:spacing w:after="0" w:line="240" w:lineRule="auto"/>
        <w:ind w:left="360"/>
      </w:pPr>
    </w:p>
    <w:p w14:paraId="135CD622" w14:textId="6C232F27" w:rsidR="00CC5065" w:rsidRPr="00C10D37" w:rsidRDefault="00CC5065" w:rsidP="00CC5065">
      <w:pPr>
        <w:autoSpaceDE w:val="0"/>
        <w:autoSpaceDN w:val="0"/>
        <w:adjustRightInd w:val="0"/>
        <w:spacing w:after="0" w:line="240" w:lineRule="auto"/>
        <w:ind w:left="360"/>
        <w:rPr>
          <w:rFonts w:ascii="Calibri" w:hAnsi="Calibri" w:cs="Calibri"/>
        </w:rPr>
      </w:pPr>
      <w:r w:rsidRPr="00C10D37">
        <w:t xml:space="preserve">Ansvaret for regnskabsaflæggelsen, herunder for kontrol og afstemninger, interne regnskaber og løbende regnskabsrapportering påhviler </w:t>
      </w:r>
      <w:r w:rsidR="00320050" w:rsidRPr="00C10D37">
        <w:t>direktøren</w:t>
      </w:r>
      <w:r w:rsidRPr="00C10D37">
        <w:t>.</w:t>
      </w:r>
    </w:p>
    <w:p w14:paraId="6A6071EC" w14:textId="77777777" w:rsidR="00CC5065" w:rsidRPr="00C10D37" w:rsidRDefault="00CC5065" w:rsidP="00CC5065">
      <w:pPr>
        <w:pStyle w:val="Default"/>
        <w:rPr>
          <w:rFonts w:asciiTheme="minorHAnsi" w:hAnsiTheme="minorHAnsi" w:cstheme="minorHAnsi"/>
          <w:sz w:val="22"/>
          <w:szCs w:val="22"/>
        </w:rPr>
      </w:pPr>
    </w:p>
    <w:p w14:paraId="42CD3D38" w14:textId="77777777" w:rsidR="00D2193D" w:rsidRPr="00F739FA" w:rsidRDefault="00D2193D" w:rsidP="00064BEF">
      <w:pPr>
        <w:pStyle w:val="Overskrift2"/>
        <w:rPr>
          <w:highlight w:val="magenta"/>
        </w:rPr>
      </w:pPr>
    </w:p>
    <w:p w14:paraId="56B273B2" w14:textId="77777777" w:rsidR="00064BEF" w:rsidRPr="00CC2C4A" w:rsidRDefault="00064BEF" w:rsidP="00064BEF">
      <w:pPr>
        <w:pStyle w:val="Overskrift2"/>
      </w:pPr>
      <w:bookmarkStart w:id="46" w:name="_Toc13752537"/>
      <w:r w:rsidRPr="00CC2C4A">
        <w:t>2.9 Øvrige regnskabsopgaver</w:t>
      </w:r>
      <w:bookmarkEnd w:id="46"/>
      <w:r w:rsidRPr="00CC2C4A">
        <w:t xml:space="preserve"> </w:t>
      </w:r>
    </w:p>
    <w:p w14:paraId="67CAF3C4" w14:textId="77777777" w:rsidR="00064BEF" w:rsidRPr="00CC2C4A" w:rsidRDefault="00064BEF" w:rsidP="00064BEF">
      <w:pPr>
        <w:pStyle w:val="Overskrift3"/>
      </w:pPr>
      <w:bookmarkStart w:id="47" w:name="_Toc13752538"/>
      <w:r w:rsidRPr="00CC2C4A">
        <w:t>2.9.1 Kontrol af værdipost</w:t>
      </w:r>
      <w:bookmarkEnd w:id="47"/>
      <w:r w:rsidRPr="00CC2C4A">
        <w:t xml:space="preserve"> </w:t>
      </w:r>
    </w:p>
    <w:p w14:paraId="6FF684C3" w14:textId="77777777" w:rsidR="0095583C" w:rsidRPr="00CC2C4A" w:rsidRDefault="0095583C" w:rsidP="001C355C">
      <w:r w:rsidRPr="00CC2C4A">
        <w:t xml:space="preserve">Værdipost omfatter checks, værdipapirer, giroanvisninger, gældsbeviser, anbefalede breve mv. Institutioner, der regelmæssigt modtager værdipost, skal gennemføre en særskilt kontrol med og registrering af denne post. </w:t>
      </w:r>
    </w:p>
    <w:p w14:paraId="5F500F85" w14:textId="3C3DCA35" w:rsidR="0095583C" w:rsidRPr="00CC2C4A" w:rsidRDefault="0095583C" w:rsidP="001C355C">
      <w:r w:rsidRPr="00CC2C4A">
        <w:t xml:space="preserve">FGU </w:t>
      </w:r>
      <w:r w:rsidR="00F95D93" w:rsidRPr="00CC2C4A">
        <w:t>Nordvest</w:t>
      </w:r>
      <w:r w:rsidRPr="00CC2C4A">
        <w:t xml:space="preserve"> modtager i yderst begrænset omfang værdipost. </w:t>
      </w:r>
      <w:r w:rsidR="001C355C" w:rsidRPr="00CC2C4A">
        <w:t>Direktøren</w:t>
      </w:r>
      <w:r w:rsidRPr="00CC2C4A">
        <w:t xml:space="preserve"> har ansvaret for, at eventuelle modtagne værdier bliver korrekt registreret i institutionens regnskab.</w:t>
      </w:r>
    </w:p>
    <w:p w14:paraId="76E1F075" w14:textId="77777777" w:rsidR="00064BEF" w:rsidRPr="00CC2C4A" w:rsidRDefault="00064BEF" w:rsidP="00064BEF">
      <w:pPr>
        <w:pStyle w:val="Overskrift3"/>
      </w:pPr>
      <w:bookmarkStart w:id="48" w:name="_Toc13752539"/>
      <w:r w:rsidRPr="00CC2C4A">
        <w:t>2.9.2 Legatforvaltning</w:t>
      </w:r>
      <w:bookmarkEnd w:id="48"/>
      <w:r w:rsidRPr="00CC2C4A">
        <w:t xml:space="preserve"> </w:t>
      </w:r>
    </w:p>
    <w:p w14:paraId="54D2AED1" w14:textId="29CA335B" w:rsidR="0095583C" w:rsidRPr="00CC2C4A" w:rsidRDefault="0095583C" w:rsidP="0095583C">
      <w:r w:rsidRPr="00CC2C4A">
        <w:t xml:space="preserve">FGU </w:t>
      </w:r>
      <w:r w:rsidR="00F95D93" w:rsidRPr="00CC2C4A">
        <w:t>Nordvest</w:t>
      </w:r>
      <w:r w:rsidRPr="00CC2C4A">
        <w:t xml:space="preserve"> forvalter ikke legater.</w:t>
      </w:r>
    </w:p>
    <w:p w14:paraId="7D647A49" w14:textId="77777777" w:rsidR="00064BEF" w:rsidRPr="00CC2C4A" w:rsidRDefault="00064BEF" w:rsidP="00064BEF">
      <w:pPr>
        <w:pStyle w:val="Overskrift3"/>
      </w:pPr>
      <w:bookmarkStart w:id="49" w:name="_Toc13752540"/>
      <w:r w:rsidRPr="00CC2C4A">
        <w:t>2.9.3 Forvaltning af ikke statslige aktiver</w:t>
      </w:r>
      <w:bookmarkEnd w:id="49"/>
      <w:r w:rsidRPr="00CC2C4A">
        <w:t xml:space="preserve"> </w:t>
      </w:r>
    </w:p>
    <w:p w14:paraId="12B44E44" w14:textId="04B6B637" w:rsidR="0095583C" w:rsidRPr="00CC2C4A" w:rsidRDefault="0095583C" w:rsidP="0095583C">
      <w:r w:rsidRPr="00CC2C4A">
        <w:t xml:space="preserve">FGU </w:t>
      </w:r>
      <w:r w:rsidR="00F95D93" w:rsidRPr="00CC2C4A">
        <w:t>Nordvest</w:t>
      </w:r>
      <w:r w:rsidRPr="00CC2C4A">
        <w:t xml:space="preserve"> forvalter ikke, ikke-statslige aktiver</w:t>
      </w:r>
    </w:p>
    <w:p w14:paraId="2A2B310A" w14:textId="77777777" w:rsidR="00064BEF" w:rsidRPr="00CC2C4A" w:rsidRDefault="00064BEF" w:rsidP="00064BEF">
      <w:pPr>
        <w:pStyle w:val="Overskrift3"/>
      </w:pPr>
      <w:bookmarkStart w:id="50" w:name="_Toc13752541"/>
      <w:r w:rsidRPr="00CC2C4A">
        <w:t>2.9.4 Værdipapirer</w:t>
      </w:r>
      <w:bookmarkEnd w:id="50"/>
      <w:r w:rsidRPr="00CC2C4A">
        <w:t xml:space="preserve"> </w:t>
      </w:r>
    </w:p>
    <w:p w14:paraId="56051829" w14:textId="7ADE4DFD" w:rsidR="0095583C" w:rsidRPr="00CC2C4A" w:rsidRDefault="0095583C" w:rsidP="0095583C">
      <w:r w:rsidRPr="00CC2C4A">
        <w:t xml:space="preserve">FGU </w:t>
      </w:r>
      <w:r w:rsidR="00F95D93" w:rsidRPr="00CC2C4A">
        <w:t>Nordvest</w:t>
      </w:r>
      <w:r w:rsidRPr="00CC2C4A">
        <w:t xml:space="preserve"> ejer ikke værdipapirer. </w:t>
      </w:r>
    </w:p>
    <w:p w14:paraId="3D62D759" w14:textId="2E30F71D" w:rsidR="00FC468C" w:rsidRDefault="00FC468C" w:rsidP="0095583C">
      <w:pPr>
        <w:rPr>
          <w:highlight w:val="magenta"/>
        </w:rPr>
      </w:pPr>
    </w:p>
    <w:p w14:paraId="2784EFEC" w14:textId="77777777" w:rsidR="00FC468C" w:rsidRPr="00F739FA" w:rsidRDefault="00FC468C" w:rsidP="0095583C">
      <w:pPr>
        <w:rPr>
          <w:highlight w:val="magenta"/>
        </w:rPr>
      </w:pPr>
    </w:p>
    <w:p w14:paraId="1C7CBA55" w14:textId="7C85E47E" w:rsidR="00064BEF" w:rsidRPr="00CC2C4A" w:rsidRDefault="00064BEF" w:rsidP="00320050">
      <w:pPr>
        <w:pStyle w:val="Overskrift1"/>
        <w:numPr>
          <w:ilvl w:val="0"/>
          <w:numId w:val="31"/>
        </w:numPr>
      </w:pPr>
      <w:bookmarkStart w:id="51" w:name="_Toc13752542"/>
      <w:r w:rsidRPr="00CC2C4A">
        <w:t>It-anvendelse</w:t>
      </w:r>
      <w:bookmarkEnd w:id="51"/>
      <w:r w:rsidRPr="00CC2C4A">
        <w:t xml:space="preserve"> </w:t>
      </w:r>
    </w:p>
    <w:p w14:paraId="780515C2" w14:textId="77777777" w:rsidR="0095583C" w:rsidRPr="00CC2C4A" w:rsidRDefault="0095583C" w:rsidP="0095583C">
      <w:pPr>
        <w:pStyle w:val="Default"/>
        <w:rPr>
          <w:rFonts w:asciiTheme="minorHAnsi" w:hAnsiTheme="minorHAnsi" w:cstheme="minorHAnsi"/>
          <w:sz w:val="22"/>
          <w:szCs w:val="22"/>
        </w:rPr>
      </w:pPr>
      <w:r w:rsidRPr="00CC2C4A">
        <w:rPr>
          <w:rFonts w:asciiTheme="minorHAnsi" w:hAnsiTheme="minorHAnsi" w:cstheme="minorHAnsi"/>
          <w:sz w:val="22"/>
          <w:szCs w:val="22"/>
        </w:rPr>
        <w:t xml:space="preserve">IT-anvendelsen i forbindelse med regnskabsføringen fremgår overordnet i kapitel 3 i regnskabsinstruksen og er detaljeret beskrevet i </w:t>
      </w:r>
      <w:r w:rsidRPr="00CC2C4A">
        <w:rPr>
          <w:rFonts w:asciiTheme="minorHAnsi" w:hAnsiTheme="minorHAnsi" w:cstheme="minorHAnsi"/>
          <w:sz w:val="22"/>
          <w:szCs w:val="22"/>
          <w:highlight w:val="yellow"/>
        </w:rPr>
        <w:t>IT-sikkerhedsinstruksen.</w:t>
      </w:r>
      <w:r w:rsidRPr="00CC2C4A">
        <w:rPr>
          <w:rFonts w:asciiTheme="minorHAnsi" w:hAnsiTheme="minorHAnsi" w:cstheme="minorHAnsi"/>
          <w:sz w:val="22"/>
          <w:szCs w:val="22"/>
        </w:rPr>
        <w:t xml:space="preserve"> </w:t>
      </w:r>
    </w:p>
    <w:p w14:paraId="7620AD3B" w14:textId="0B7B855F" w:rsidR="0095583C" w:rsidRPr="00CC2C4A" w:rsidRDefault="0095583C" w:rsidP="0095583C">
      <w:pPr>
        <w:rPr>
          <w:rFonts w:cstheme="minorHAnsi"/>
        </w:rPr>
      </w:pPr>
      <w:r w:rsidRPr="00CC2C4A">
        <w:rPr>
          <w:rFonts w:cstheme="minorHAnsi"/>
        </w:rPr>
        <w:t>Selve regelgrundlaget for IT-anvendelsen er nærmere beskrevet i kapitel 4 i regnskabsbekendtgørelsen med yderligere uddybninger i ØAV.</w:t>
      </w:r>
    </w:p>
    <w:p w14:paraId="1CB8549F" w14:textId="77777777" w:rsidR="00FC468C" w:rsidRPr="00F739FA" w:rsidRDefault="00FC468C" w:rsidP="0095583C">
      <w:pPr>
        <w:rPr>
          <w:rFonts w:cstheme="minorHAnsi"/>
          <w:highlight w:val="magenta"/>
        </w:rPr>
      </w:pPr>
    </w:p>
    <w:p w14:paraId="235663D7" w14:textId="77777777" w:rsidR="00064BEF" w:rsidRPr="00CC2C4A" w:rsidRDefault="00064BEF" w:rsidP="00064BEF">
      <w:pPr>
        <w:pStyle w:val="Overskrift2"/>
      </w:pPr>
      <w:bookmarkStart w:id="52" w:name="_Toc13752543"/>
      <w:r w:rsidRPr="00CC2C4A">
        <w:t>3.1 Generelt om it-anvendelsen</w:t>
      </w:r>
      <w:bookmarkEnd w:id="52"/>
      <w:r w:rsidRPr="00CC2C4A">
        <w:t xml:space="preserve"> </w:t>
      </w:r>
    </w:p>
    <w:p w14:paraId="44410652" w14:textId="7C3ACAA7" w:rsidR="0095583C" w:rsidRPr="00CC2C4A" w:rsidRDefault="0095583C" w:rsidP="0095583C">
      <w:pPr>
        <w:pStyle w:val="Default"/>
        <w:rPr>
          <w:rFonts w:asciiTheme="minorHAnsi" w:hAnsiTheme="minorHAnsi" w:cstheme="minorHAnsi"/>
          <w:sz w:val="22"/>
          <w:szCs w:val="22"/>
        </w:rPr>
      </w:pPr>
      <w:r w:rsidRPr="00CC2C4A">
        <w:rPr>
          <w:rFonts w:asciiTheme="minorHAnsi" w:hAnsiTheme="minorHAnsi" w:cstheme="minorHAnsi"/>
          <w:sz w:val="22"/>
          <w:szCs w:val="22"/>
        </w:rPr>
        <w:t xml:space="preserve">FGU </w:t>
      </w:r>
      <w:r w:rsidR="00F95D93" w:rsidRPr="00CC2C4A">
        <w:rPr>
          <w:rFonts w:asciiTheme="minorHAnsi" w:hAnsiTheme="minorHAnsi" w:cstheme="minorHAnsi"/>
          <w:sz w:val="22"/>
          <w:szCs w:val="22"/>
        </w:rPr>
        <w:t>Nordvest</w:t>
      </w:r>
      <w:r w:rsidRPr="00CC2C4A">
        <w:rPr>
          <w:rFonts w:asciiTheme="minorHAnsi" w:hAnsiTheme="minorHAnsi" w:cstheme="minorHAnsi"/>
          <w:sz w:val="22"/>
          <w:szCs w:val="22"/>
        </w:rPr>
        <w:t xml:space="preserve"> anvender Navision Stat til økonomistyring. Betalinger afvikles gennem bankforbindelse. </w:t>
      </w:r>
    </w:p>
    <w:p w14:paraId="0D9C621E" w14:textId="2CC093DE" w:rsidR="0095583C" w:rsidRPr="00CC2C4A" w:rsidRDefault="00CC5065" w:rsidP="0095583C">
      <w:pPr>
        <w:pStyle w:val="Default"/>
        <w:rPr>
          <w:rFonts w:asciiTheme="minorHAnsi" w:hAnsiTheme="minorHAnsi" w:cstheme="minorHAnsi"/>
          <w:sz w:val="22"/>
          <w:szCs w:val="22"/>
        </w:rPr>
      </w:pPr>
      <w:r w:rsidRPr="00CC2C4A">
        <w:rPr>
          <w:rFonts w:asciiTheme="minorHAnsi" w:hAnsiTheme="minorHAnsi" w:cstheme="minorHAnsi"/>
          <w:sz w:val="22"/>
          <w:szCs w:val="22"/>
        </w:rPr>
        <w:t>SLS (</w:t>
      </w:r>
      <w:r w:rsidR="0095583C" w:rsidRPr="00CC2C4A">
        <w:rPr>
          <w:rFonts w:asciiTheme="minorHAnsi" w:hAnsiTheme="minorHAnsi" w:cstheme="minorHAnsi"/>
          <w:sz w:val="22"/>
          <w:szCs w:val="22"/>
        </w:rPr>
        <w:t xml:space="preserve">Statens </w:t>
      </w:r>
      <w:r w:rsidR="0062788A">
        <w:rPr>
          <w:rFonts w:asciiTheme="minorHAnsi" w:hAnsiTheme="minorHAnsi" w:cstheme="minorHAnsi"/>
          <w:sz w:val="22"/>
          <w:szCs w:val="22"/>
        </w:rPr>
        <w:t>lønsystem) og HR LØN</w:t>
      </w:r>
      <w:r w:rsidR="0095583C" w:rsidRPr="00CC2C4A">
        <w:rPr>
          <w:rFonts w:asciiTheme="minorHAnsi" w:hAnsiTheme="minorHAnsi" w:cstheme="minorHAnsi"/>
          <w:sz w:val="22"/>
          <w:szCs w:val="22"/>
        </w:rPr>
        <w:t xml:space="preserve"> anvendes til beregning og anvisning af løn til institutionens ansatte. </w:t>
      </w:r>
    </w:p>
    <w:p w14:paraId="436CC2B5" w14:textId="78B4ABD0" w:rsidR="0095583C" w:rsidRPr="00CC2C4A" w:rsidRDefault="00CC5065" w:rsidP="0062788A">
      <w:pPr>
        <w:pStyle w:val="Ingenafstand"/>
      </w:pPr>
      <w:r w:rsidRPr="00CC2C4A">
        <w:t>Uddata+</w:t>
      </w:r>
      <w:r w:rsidR="0095583C" w:rsidRPr="00CC2C4A">
        <w:t xml:space="preserve"> anvendes til styring af kursistaktivitet. </w:t>
      </w:r>
    </w:p>
    <w:p w14:paraId="0B6046EA" w14:textId="77777777" w:rsidR="0062788A" w:rsidRDefault="0095583C" w:rsidP="0062788A">
      <w:pPr>
        <w:pStyle w:val="Ingenafstand"/>
      </w:pPr>
      <w:proofErr w:type="spellStart"/>
      <w:r w:rsidRPr="00CC2C4A">
        <w:t>IndFak</w:t>
      </w:r>
      <w:proofErr w:type="spellEnd"/>
      <w:r w:rsidRPr="00CC2C4A">
        <w:t xml:space="preserve"> (statens administration) anvendes til fakturahåndtering.</w:t>
      </w:r>
    </w:p>
    <w:p w14:paraId="45973430" w14:textId="4CCA63B7" w:rsidR="00CC5065" w:rsidRPr="00CC2C4A" w:rsidRDefault="00CC5065" w:rsidP="0062788A">
      <w:pPr>
        <w:pStyle w:val="Ingenafstand"/>
      </w:pPr>
      <w:proofErr w:type="spellStart"/>
      <w:r w:rsidRPr="00CC2C4A">
        <w:t>RejsU</w:t>
      </w:r>
      <w:r w:rsidR="0062788A">
        <w:t>D</w:t>
      </w:r>
      <w:proofErr w:type="spellEnd"/>
      <w:r w:rsidRPr="00CC2C4A">
        <w:t xml:space="preserve"> (Statens administration) anvendes til afregning af </w:t>
      </w:r>
      <w:r w:rsidR="00320050" w:rsidRPr="00CC2C4A">
        <w:t>tjenesterejser</w:t>
      </w:r>
      <w:r w:rsidRPr="00CC2C4A">
        <w:t>.</w:t>
      </w:r>
    </w:p>
    <w:p w14:paraId="0FDDAF76" w14:textId="77777777" w:rsidR="0062788A" w:rsidRDefault="0095583C" w:rsidP="0062788A">
      <w:pPr>
        <w:pStyle w:val="Ingenafstand"/>
      </w:pPr>
      <w:r w:rsidRPr="0062788A">
        <w:t xml:space="preserve">FGU </w:t>
      </w:r>
      <w:r w:rsidR="00F95D93" w:rsidRPr="0062788A">
        <w:t>Nordvest</w:t>
      </w:r>
      <w:r w:rsidRPr="0062788A">
        <w:t xml:space="preserve"> har indgået aftale med </w:t>
      </w:r>
      <w:proofErr w:type="spellStart"/>
      <w:r w:rsidR="0062788A" w:rsidRPr="0062788A">
        <w:t>NetIP</w:t>
      </w:r>
      <w:proofErr w:type="spellEnd"/>
      <w:r w:rsidR="0062788A" w:rsidRPr="0062788A">
        <w:t xml:space="preserve"> om drift og service.</w:t>
      </w:r>
    </w:p>
    <w:p w14:paraId="70A3CF51" w14:textId="44D3E3F9" w:rsidR="0095583C" w:rsidRPr="0062788A" w:rsidRDefault="00EA2624" w:rsidP="0062788A">
      <w:pPr>
        <w:pStyle w:val="Ingenafstand"/>
      </w:pPr>
      <w:r w:rsidRPr="0062788A">
        <w:t>Office 365 benyttes til intern</w:t>
      </w:r>
      <w:r w:rsidR="00D2193D" w:rsidRPr="0062788A">
        <w:t xml:space="preserve"> </w:t>
      </w:r>
      <w:r w:rsidRPr="0062788A">
        <w:t>informationsdeling til både medarbejdere og elever</w:t>
      </w:r>
    </w:p>
    <w:p w14:paraId="57554279" w14:textId="77777777" w:rsidR="00D2193D" w:rsidRPr="00F739FA" w:rsidRDefault="00D2193D" w:rsidP="00064BEF">
      <w:pPr>
        <w:pStyle w:val="Overskrift2"/>
        <w:rPr>
          <w:highlight w:val="magenta"/>
        </w:rPr>
      </w:pPr>
    </w:p>
    <w:p w14:paraId="7CE3F318" w14:textId="77777777" w:rsidR="00064BEF" w:rsidRPr="00FC2FA1" w:rsidRDefault="00064BEF" w:rsidP="00064BEF">
      <w:pPr>
        <w:pStyle w:val="Overskrift2"/>
      </w:pPr>
      <w:bookmarkStart w:id="53" w:name="_Toc13752544"/>
      <w:r w:rsidRPr="00FC2FA1">
        <w:t>3.2 Specifikt om anvendelsen af de af Moderniseringsstyrelsen administrerede centrale økonomi-, løn- og betalingssystemer</w:t>
      </w:r>
      <w:bookmarkEnd w:id="53"/>
      <w:r w:rsidRPr="00FC2FA1">
        <w:t xml:space="preserve"> </w:t>
      </w:r>
    </w:p>
    <w:p w14:paraId="4FF1E970" w14:textId="77777777" w:rsidR="00EA2624" w:rsidRPr="00FC2FA1" w:rsidRDefault="00EA2624" w:rsidP="00EA2624">
      <w:pPr>
        <w:rPr>
          <w:rFonts w:cstheme="minorHAnsi"/>
          <w:sz w:val="23"/>
          <w:szCs w:val="23"/>
        </w:rPr>
      </w:pPr>
      <w:r w:rsidRPr="00FC2FA1">
        <w:t xml:space="preserve">Økonomistyrelsen har systemansvaret for de af Økonomistyrelsens administrerede centrale systemer. De er dermed ansvarlig for tilrettelæggelsen af de sikkerhedsmæssige forhold vedrørende driften af disse samt udarbejdelsen af samlede beskrivelser af systemerne, indeholdende oplysninger om systemernes opbygning, hvorledes elektroniske overførsler foretages mellem systemerne, generering af automatisk foretagne posteringer, sikkerhedsprocedurer, opbevaring af regnskabsmateriale mv. Disse forhold er derfor </w:t>
      </w:r>
      <w:r w:rsidRPr="00FC2FA1">
        <w:rPr>
          <w:rFonts w:cstheme="minorHAnsi"/>
          <w:sz w:val="23"/>
          <w:szCs w:val="23"/>
        </w:rPr>
        <w:t>ikke beskrevet i denne regnskabsinstruks.</w:t>
      </w:r>
    </w:p>
    <w:p w14:paraId="0E954223" w14:textId="77FCFA4E" w:rsidR="00EA2624" w:rsidRPr="00FC2FA1" w:rsidRDefault="00EA2624" w:rsidP="00EA2624">
      <w:pPr>
        <w:pStyle w:val="Default"/>
        <w:rPr>
          <w:rFonts w:asciiTheme="minorHAnsi" w:hAnsiTheme="minorHAnsi" w:cstheme="minorHAnsi"/>
          <w:sz w:val="22"/>
          <w:szCs w:val="22"/>
        </w:rPr>
      </w:pPr>
      <w:r w:rsidRPr="00FC2FA1">
        <w:rPr>
          <w:rFonts w:asciiTheme="minorHAnsi" w:hAnsiTheme="minorHAnsi" w:cstheme="minorHAnsi"/>
          <w:sz w:val="22"/>
          <w:szCs w:val="22"/>
        </w:rPr>
        <w:t xml:space="preserve">FGU </w:t>
      </w:r>
      <w:r w:rsidR="00F95D93" w:rsidRPr="00FC2FA1">
        <w:rPr>
          <w:rFonts w:asciiTheme="minorHAnsi" w:hAnsiTheme="minorHAnsi" w:cstheme="minorHAnsi"/>
          <w:sz w:val="22"/>
          <w:szCs w:val="22"/>
        </w:rPr>
        <w:t>Nordvest</w:t>
      </w:r>
      <w:r w:rsidRPr="00FC2FA1">
        <w:rPr>
          <w:rFonts w:asciiTheme="minorHAnsi" w:hAnsiTheme="minorHAnsi" w:cstheme="minorHAnsi"/>
          <w:sz w:val="22"/>
          <w:szCs w:val="22"/>
        </w:rPr>
        <w:t xml:space="preserve">s Navision System opkobles til følgende IT-systemer: </w:t>
      </w:r>
    </w:p>
    <w:p w14:paraId="0F16E108" w14:textId="101BE120" w:rsidR="00EA2624" w:rsidRPr="00FC2FA1" w:rsidRDefault="00EA2624" w:rsidP="00C17BF4">
      <w:pPr>
        <w:pStyle w:val="Default"/>
        <w:numPr>
          <w:ilvl w:val="0"/>
          <w:numId w:val="33"/>
        </w:numPr>
        <w:rPr>
          <w:rFonts w:asciiTheme="minorHAnsi" w:hAnsiTheme="minorHAnsi" w:cstheme="minorHAnsi"/>
          <w:sz w:val="22"/>
          <w:szCs w:val="22"/>
        </w:rPr>
      </w:pPr>
      <w:r w:rsidRPr="00FC2FA1">
        <w:rPr>
          <w:rFonts w:asciiTheme="minorHAnsi" w:hAnsiTheme="minorHAnsi" w:cstheme="minorHAnsi"/>
          <w:sz w:val="22"/>
          <w:szCs w:val="22"/>
        </w:rPr>
        <w:t xml:space="preserve">Statens Koncernsystem </w:t>
      </w:r>
    </w:p>
    <w:p w14:paraId="7BC398BD" w14:textId="189837E8" w:rsidR="00EA2624" w:rsidRPr="00FC2FA1" w:rsidRDefault="00EA2624" w:rsidP="00C17BF4">
      <w:pPr>
        <w:pStyle w:val="Default"/>
        <w:numPr>
          <w:ilvl w:val="0"/>
          <w:numId w:val="33"/>
        </w:numPr>
        <w:rPr>
          <w:rFonts w:asciiTheme="minorHAnsi" w:hAnsiTheme="minorHAnsi" w:cstheme="minorHAnsi"/>
          <w:sz w:val="22"/>
          <w:szCs w:val="22"/>
        </w:rPr>
      </w:pPr>
      <w:r w:rsidRPr="00FC2FA1">
        <w:rPr>
          <w:rFonts w:asciiTheme="minorHAnsi" w:hAnsiTheme="minorHAnsi" w:cstheme="minorHAnsi"/>
          <w:sz w:val="22"/>
          <w:szCs w:val="22"/>
        </w:rPr>
        <w:t xml:space="preserve">Statens Koncernbanksystem </w:t>
      </w:r>
    </w:p>
    <w:p w14:paraId="19C78AA4" w14:textId="22A58A5D" w:rsidR="00D2193D" w:rsidRPr="00FC2FA1" w:rsidRDefault="00EA2624" w:rsidP="00C17BF4">
      <w:pPr>
        <w:pStyle w:val="Default"/>
        <w:numPr>
          <w:ilvl w:val="0"/>
          <w:numId w:val="33"/>
        </w:numPr>
        <w:rPr>
          <w:rFonts w:asciiTheme="minorHAnsi" w:hAnsiTheme="minorHAnsi" w:cstheme="minorHAnsi"/>
          <w:sz w:val="22"/>
          <w:szCs w:val="22"/>
        </w:rPr>
      </w:pPr>
      <w:r w:rsidRPr="00FC2FA1">
        <w:rPr>
          <w:rFonts w:asciiTheme="minorHAnsi" w:hAnsiTheme="minorHAnsi" w:cstheme="minorHAnsi"/>
          <w:sz w:val="22"/>
          <w:szCs w:val="22"/>
        </w:rPr>
        <w:t>Statens Løn System</w:t>
      </w:r>
    </w:p>
    <w:p w14:paraId="171E7259" w14:textId="155BC04A" w:rsidR="00EA2624" w:rsidRPr="00FC2FA1" w:rsidRDefault="00EA2624" w:rsidP="00C17BF4">
      <w:pPr>
        <w:pStyle w:val="Default"/>
        <w:numPr>
          <w:ilvl w:val="0"/>
          <w:numId w:val="33"/>
        </w:numPr>
        <w:rPr>
          <w:rFonts w:asciiTheme="minorHAnsi" w:hAnsiTheme="minorHAnsi" w:cstheme="minorHAnsi"/>
          <w:sz w:val="22"/>
          <w:szCs w:val="22"/>
        </w:rPr>
      </w:pPr>
      <w:r w:rsidRPr="00FC2FA1">
        <w:rPr>
          <w:rFonts w:asciiTheme="minorHAnsi" w:hAnsiTheme="minorHAnsi" w:cstheme="minorHAnsi"/>
          <w:sz w:val="22"/>
          <w:szCs w:val="22"/>
        </w:rPr>
        <w:t>LDV (</w:t>
      </w:r>
      <w:r w:rsidR="00FC2FA1">
        <w:rPr>
          <w:rFonts w:asciiTheme="minorHAnsi" w:hAnsiTheme="minorHAnsi" w:cstheme="minorHAnsi"/>
          <w:sz w:val="22"/>
          <w:szCs w:val="22"/>
        </w:rPr>
        <w:t xml:space="preserve">lokalt data </w:t>
      </w:r>
      <w:proofErr w:type="spellStart"/>
      <w:r w:rsidR="00FC2FA1">
        <w:rPr>
          <w:rFonts w:asciiTheme="minorHAnsi" w:hAnsiTheme="minorHAnsi" w:cstheme="minorHAnsi"/>
          <w:sz w:val="22"/>
          <w:szCs w:val="22"/>
        </w:rPr>
        <w:t>warehouse</w:t>
      </w:r>
      <w:proofErr w:type="spellEnd"/>
      <w:r w:rsidR="00FC2FA1">
        <w:rPr>
          <w:rFonts w:asciiTheme="minorHAnsi" w:hAnsiTheme="minorHAnsi" w:cstheme="minorHAnsi"/>
          <w:sz w:val="22"/>
          <w:szCs w:val="22"/>
        </w:rPr>
        <w:t>)</w:t>
      </w:r>
    </w:p>
    <w:p w14:paraId="06157FBA" w14:textId="1A9D1A37" w:rsidR="00EA2624" w:rsidRPr="00FC2FA1" w:rsidRDefault="00EA2624" w:rsidP="00C17BF4">
      <w:pPr>
        <w:pStyle w:val="Default"/>
        <w:numPr>
          <w:ilvl w:val="0"/>
          <w:numId w:val="33"/>
        </w:numPr>
        <w:rPr>
          <w:rFonts w:asciiTheme="minorHAnsi" w:hAnsiTheme="minorHAnsi" w:cstheme="minorHAnsi"/>
          <w:sz w:val="22"/>
          <w:szCs w:val="22"/>
        </w:rPr>
      </w:pPr>
      <w:r w:rsidRPr="00FC2FA1">
        <w:rPr>
          <w:rFonts w:asciiTheme="minorHAnsi" w:hAnsiTheme="minorHAnsi" w:cstheme="minorHAnsi"/>
          <w:sz w:val="22"/>
          <w:szCs w:val="22"/>
        </w:rPr>
        <w:t xml:space="preserve">FGU </w:t>
      </w:r>
      <w:r w:rsidR="00F95D93" w:rsidRPr="00FC2FA1">
        <w:rPr>
          <w:rFonts w:asciiTheme="minorHAnsi" w:hAnsiTheme="minorHAnsi" w:cstheme="minorHAnsi"/>
          <w:sz w:val="22"/>
          <w:szCs w:val="22"/>
        </w:rPr>
        <w:t>Nordvest</w:t>
      </w:r>
      <w:r w:rsidRPr="00FC2FA1">
        <w:rPr>
          <w:rFonts w:asciiTheme="minorHAnsi" w:hAnsiTheme="minorHAnsi" w:cstheme="minorHAnsi"/>
          <w:sz w:val="22"/>
          <w:szCs w:val="22"/>
        </w:rPr>
        <w:t xml:space="preserve">s banks betalingssystemer </w:t>
      </w:r>
    </w:p>
    <w:p w14:paraId="01D1A950" w14:textId="6A1591F6" w:rsidR="00EA2624" w:rsidRPr="00FC2FA1" w:rsidRDefault="00EA2624" w:rsidP="00C17BF4">
      <w:pPr>
        <w:pStyle w:val="Default"/>
        <w:numPr>
          <w:ilvl w:val="0"/>
          <w:numId w:val="33"/>
        </w:numPr>
        <w:rPr>
          <w:rFonts w:asciiTheme="minorHAnsi" w:hAnsiTheme="minorHAnsi" w:cstheme="minorHAnsi"/>
          <w:sz w:val="22"/>
          <w:szCs w:val="22"/>
        </w:rPr>
      </w:pPr>
      <w:r w:rsidRPr="00FC2FA1">
        <w:rPr>
          <w:rFonts w:asciiTheme="minorHAnsi" w:hAnsiTheme="minorHAnsi" w:cstheme="minorHAnsi"/>
          <w:sz w:val="22"/>
          <w:szCs w:val="22"/>
        </w:rPr>
        <w:t>Indbetalingskonto/Nem</w:t>
      </w:r>
      <w:r w:rsidR="00FC2FA1">
        <w:rPr>
          <w:rFonts w:asciiTheme="minorHAnsi" w:hAnsiTheme="minorHAnsi" w:cstheme="minorHAnsi"/>
          <w:sz w:val="22"/>
          <w:szCs w:val="22"/>
        </w:rPr>
        <w:t>K</w:t>
      </w:r>
      <w:r w:rsidRPr="00FC2FA1">
        <w:rPr>
          <w:rFonts w:asciiTheme="minorHAnsi" w:hAnsiTheme="minorHAnsi" w:cstheme="minorHAnsi"/>
          <w:sz w:val="22"/>
          <w:szCs w:val="22"/>
        </w:rPr>
        <w:t xml:space="preserve">onto </w:t>
      </w:r>
    </w:p>
    <w:p w14:paraId="63591204" w14:textId="0BBC0E51" w:rsidR="00EA2624" w:rsidRPr="00FC2FA1" w:rsidRDefault="00EA2624" w:rsidP="00C17BF4">
      <w:pPr>
        <w:pStyle w:val="Default"/>
        <w:numPr>
          <w:ilvl w:val="0"/>
          <w:numId w:val="33"/>
        </w:numPr>
        <w:rPr>
          <w:rFonts w:asciiTheme="minorHAnsi" w:hAnsiTheme="minorHAnsi" w:cstheme="minorHAnsi"/>
          <w:sz w:val="22"/>
          <w:szCs w:val="22"/>
        </w:rPr>
      </w:pPr>
      <w:r w:rsidRPr="00FC2FA1">
        <w:rPr>
          <w:rFonts w:asciiTheme="minorHAnsi" w:hAnsiTheme="minorHAnsi" w:cstheme="minorHAnsi"/>
          <w:sz w:val="22"/>
          <w:szCs w:val="22"/>
        </w:rPr>
        <w:t xml:space="preserve">Elektronisk fakturering - </w:t>
      </w:r>
      <w:proofErr w:type="spellStart"/>
      <w:r w:rsidRPr="00FC2FA1">
        <w:rPr>
          <w:rFonts w:asciiTheme="minorHAnsi" w:hAnsiTheme="minorHAnsi" w:cstheme="minorHAnsi"/>
          <w:sz w:val="22"/>
          <w:szCs w:val="22"/>
        </w:rPr>
        <w:t>IndFak</w:t>
      </w:r>
      <w:proofErr w:type="spellEnd"/>
      <w:r w:rsidRPr="00FC2FA1">
        <w:rPr>
          <w:rFonts w:asciiTheme="minorHAnsi" w:hAnsiTheme="minorHAnsi" w:cstheme="minorHAnsi"/>
          <w:sz w:val="22"/>
          <w:szCs w:val="22"/>
        </w:rPr>
        <w:t xml:space="preserve"> </w:t>
      </w:r>
    </w:p>
    <w:p w14:paraId="6B1506E2" w14:textId="77777777" w:rsidR="00EA2624" w:rsidRPr="00F739FA" w:rsidRDefault="00EA2624" w:rsidP="00EA2624">
      <w:pPr>
        <w:pStyle w:val="Default"/>
        <w:rPr>
          <w:sz w:val="22"/>
          <w:szCs w:val="22"/>
          <w:highlight w:val="magenta"/>
        </w:rPr>
      </w:pPr>
    </w:p>
    <w:p w14:paraId="20B5FE5F" w14:textId="5530AF7E" w:rsidR="00EA2624" w:rsidRPr="006B635B" w:rsidRDefault="00EA2624" w:rsidP="00EA2624">
      <w:r w:rsidRPr="006B635B">
        <w:t xml:space="preserve">Proceduren for overførsel af data mellem FGU </w:t>
      </w:r>
      <w:r w:rsidR="00F95D93" w:rsidRPr="006B635B">
        <w:t>Nordvest</w:t>
      </w:r>
      <w:r w:rsidRPr="006B635B">
        <w:t>s Navision-system og ovenstående systemer findes nærmere beskrevet i Økonomistyrelsens generelle beskrivelse af Navision Stat.</w:t>
      </w:r>
    </w:p>
    <w:p w14:paraId="00EC3624" w14:textId="77777777" w:rsidR="00D2193D" w:rsidRPr="00F739FA" w:rsidRDefault="00D2193D" w:rsidP="00064BEF">
      <w:pPr>
        <w:pStyle w:val="Overskrift2"/>
        <w:rPr>
          <w:highlight w:val="magenta"/>
        </w:rPr>
      </w:pPr>
    </w:p>
    <w:p w14:paraId="00E5BC54" w14:textId="77777777" w:rsidR="00064BEF" w:rsidRPr="006B635B" w:rsidRDefault="00064BEF" w:rsidP="00064BEF">
      <w:pPr>
        <w:pStyle w:val="Overskrift2"/>
      </w:pPr>
      <w:bookmarkStart w:id="54" w:name="_Toc13752545"/>
      <w:r w:rsidRPr="006B635B">
        <w:t>3.3 Specifikt om anvendelsen af Navision Stat</w:t>
      </w:r>
      <w:bookmarkEnd w:id="54"/>
      <w:r w:rsidRPr="006B635B">
        <w:t xml:space="preserve"> </w:t>
      </w:r>
    </w:p>
    <w:p w14:paraId="08768D4E" w14:textId="1440A786" w:rsidR="00EA2624" w:rsidRPr="006B635B" w:rsidRDefault="00EA2624" w:rsidP="00EA2624">
      <w:r w:rsidRPr="006B635B">
        <w:t xml:space="preserve">FGU </w:t>
      </w:r>
      <w:r w:rsidR="00F95D93" w:rsidRPr="006B635B">
        <w:t>Nordvest</w:t>
      </w:r>
      <w:r w:rsidRPr="006B635B">
        <w:t xml:space="preserve"> er omfattet af de generelle bestemmelser omkring ansvarsfordelingen mellem Økonomistyrelsen og de enkelte brugere af Navision Stat som fremgår af Økonomistyrelsens generelle beskrivelse af Navision Stat. </w:t>
      </w:r>
    </w:p>
    <w:p w14:paraId="47179D72" w14:textId="11405A1C" w:rsidR="00EA2624" w:rsidRPr="006B635B" w:rsidRDefault="00EA2624" w:rsidP="00EA2624">
      <w:r w:rsidRPr="006B635B">
        <w:t xml:space="preserve">Den nærmere tilrettelæggelse af ovenstående opgaver fremgår af </w:t>
      </w:r>
      <w:r w:rsidRPr="006B635B">
        <w:rPr>
          <w:highlight w:val="yellow"/>
        </w:rPr>
        <w:t xml:space="preserve">FGU </w:t>
      </w:r>
      <w:r w:rsidR="00F95D93" w:rsidRPr="006B635B">
        <w:rPr>
          <w:highlight w:val="yellow"/>
        </w:rPr>
        <w:t>Nordvest</w:t>
      </w:r>
      <w:r w:rsidRPr="006B635B">
        <w:rPr>
          <w:highlight w:val="yellow"/>
        </w:rPr>
        <w:t>s sikkerhedsinstruks</w:t>
      </w:r>
      <w:r w:rsidRPr="006B635B">
        <w:t xml:space="preserve">. Vejledningen kan udskrives via Økonomistyrelsens hjemmeside. </w:t>
      </w:r>
    </w:p>
    <w:p w14:paraId="70000124" w14:textId="77777777" w:rsidR="00EA2624" w:rsidRPr="006B635B" w:rsidRDefault="003D71AC" w:rsidP="00EA2624">
      <w:hyperlink r:id="rId11" w:history="1">
        <w:r w:rsidR="00EA2624" w:rsidRPr="006B635B">
          <w:rPr>
            <w:rStyle w:val="Hyperlink"/>
          </w:rPr>
          <w:t>http://www.modst.dk/Systemer/Navision%20Stat/Hvad%20er%20Navision%20Stat</w:t>
        </w:r>
      </w:hyperlink>
      <w:r w:rsidR="00EA2624" w:rsidRPr="006B635B">
        <w:t xml:space="preserve">) </w:t>
      </w:r>
    </w:p>
    <w:p w14:paraId="4B38A3EF" w14:textId="77777777" w:rsidR="00EA2624" w:rsidRPr="006B635B" w:rsidRDefault="00EA2624" w:rsidP="00EA2624">
      <w:r w:rsidRPr="006B635B">
        <w:t>Oversigt over brugere i Navision godkendes løbende af direktøren, og liste over brugere kan til hver en tid trækkes i Navision</w:t>
      </w:r>
      <w:r w:rsidRPr="006B635B">
        <w:rPr>
          <w:sz w:val="23"/>
          <w:szCs w:val="23"/>
        </w:rPr>
        <w:t>.</w:t>
      </w:r>
    </w:p>
    <w:p w14:paraId="56F5EA5B" w14:textId="77777777" w:rsidR="00CB0B01" w:rsidRPr="00F739FA" w:rsidRDefault="00CB0B01" w:rsidP="00EA2624">
      <w:pPr>
        <w:rPr>
          <w:highlight w:val="magenta"/>
        </w:rPr>
      </w:pPr>
    </w:p>
    <w:p w14:paraId="332C796E" w14:textId="77777777" w:rsidR="00064BEF" w:rsidRPr="00BB1CD3" w:rsidRDefault="00064BEF" w:rsidP="00064BEF">
      <w:pPr>
        <w:pStyle w:val="Overskrift2"/>
      </w:pPr>
      <w:bookmarkStart w:id="55" w:name="_Toc13752546"/>
      <w:r w:rsidRPr="00BB1CD3">
        <w:t>3.4 Specifikt om anvendelsen af andre lokale økonomisystemer m.m.</w:t>
      </w:r>
      <w:bookmarkEnd w:id="55"/>
      <w:r w:rsidRPr="00BB1CD3">
        <w:t xml:space="preserve"> </w:t>
      </w:r>
    </w:p>
    <w:p w14:paraId="4C3B38AB" w14:textId="5B491C42" w:rsidR="00EA2624" w:rsidRPr="00BB1CD3" w:rsidRDefault="00BB1CD3" w:rsidP="00EA2624">
      <w:r w:rsidRPr="00BB1CD3">
        <w:t>Controller</w:t>
      </w:r>
      <w:r w:rsidR="00EA2624" w:rsidRPr="00BB1CD3">
        <w:t xml:space="preserve"> indtaster grunddata direkte i Statens Løn Systems database. Denne tilgås enten via SLS direkte eller via Web-systemet </w:t>
      </w:r>
      <w:proofErr w:type="gramStart"/>
      <w:r w:rsidR="00EA2624" w:rsidRPr="00BB1CD3">
        <w:t>HR løn</w:t>
      </w:r>
      <w:proofErr w:type="gramEnd"/>
      <w:r w:rsidR="00EA2624" w:rsidRPr="00BB1CD3">
        <w:t xml:space="preserve">. </w:t>
      </w:r>
      <w:r w:rsidR="009136D3" w:rsidRPr="00BB1CD3">
        <w:t>Direktøren</w:t>
      </w:r>
      <w:r w:rsidR="00EA2624" w:rsidRPr="00BB1CD3">
        <w:t xml:space="preserve"> er sikkerhedsansvarlig for lønsystemet og web-systemet. Adgangen til SLS og </w:t>
      </w:r>
      <w:proofErr w:type="gramStart"/>
      <w:r w:rsidR="00EA2624" w:rsidRPr="00BB1CD3">
        <w:t>HR løn</w:t>
      </w:r>
      <w:proofErr w:type="gramEnd"/>
      <w:r w:rsidR="00EA2624" w:rsidRPr="00BB1CD3">
        <w:t xml:space="preserve"> etableres ved angivelse af brugernavn og adgangskode i overensstemmelse med forskrifter. Den enkelte bruger skal - med fastlagte intervaller - forny sin adgangskode. Den enkelte bruger har ansvaret for, at andre ikke bliver bekendt med brugerens adgangskode. Oversigt over brugernavne godkendes løbende af </w:t>
      </w:r>
      <w:r w:rsidR="005E3A33" w:rsidRPr="00BB1CD3">
        <w:t>direktøren</w:t>
      </w:r>
      <w:r w:rsidR="00EA2624" w:rsidRPr="00BB1CD3">
        <w:t xml:space="preserve"> og liste fra SLS og </w:t>
      </w:r>
      <w:proofErr w:type="gramStart"/>
      <w:r w:rsidR="00EA2624" w:rsidRPr="00BB1CD3">
        <w:t>HR løn</w:t>
      </w:r>
      <w:proofErr w:type="gramEnd"/>
      <w:r w:rsidR="00EA2624" w:rsidRPr="00BB1CD3">
        <w:t xml:space="preserve"> forefindes i administrationen – i mappe med regnskabsinstruks.</w:t>
      </w:r>
    </w:p>
    <w:p w14:paraId="53A392ED" w14:textId="77777777" w:rsidR="00FC468C" w:rsidRPr="00F739FA" w:rsidRDefault="00FC468C" w:rsidP="00EA2624">
      <w:pPr>
        <w:rPr>
          <w:highlight w:val="magenta"/>
        </w:rPr>
      </w:pPr>
    </w:p>
    <w:p w14:paraId="16F9CB72" w14:textId="77777777" w:rsidR="00BB2867" w:rsidRPr="009E7854" w:rsidRDefault="00064BEF" w:rsidP="00064BEF">
      <w:pPr>
        <w:pStyle w:val="Overskrift2"/>
      </w:pPr>
      <w:bookmarkStart w:id="56" w:name="_Toc13752547"/>
      <w:r w:rsidRPr="009E7854">
        <w:lastRenderedPageBreak/>
        <w:t>3.5 Specifikt om anvendelsen af it-driftscenterløsninger</w:t>
      </w:r>
      <w:bookmarkEnd w:id="56"/>
    </w:p>
    <w:p w14:paraId="07FE874B" w14:textId="77777777" w:rsidR="00EC085B" w:rsidRPr="009E7854" w:rsidRDefault="00EC085B" w:rsidP="00EC085B">
      <w:r w:rsidRPr="009E7854">
        <w:t xml:space="preserve">Der anvendes Citrix-løsning til Navision og Statens Løn System. </w:t>
      </w:r>
    </w:p>
    <w:p w14:paraId="4A990889" w14:textId="77777777" w:rsidR="00EC085B" w:rsidRPr="009E7854" w:rsidRDefault="00EC085B" w:rsidP="00EC085B">
      <w:r w:rsidRPr="009E7854">
        <w:t>For nærmere beskrivelse af ansvarsfordelingen i forbindelse med IT-opgaver henvises til IT</w:t>
      </w:r>
      <w:r w:rsidR="00FC22D1" w:rsidRPr="009E7854">
        <w:t xml:space="preserve"> </w:t>
      </w:r>
      <w:r w:rsidRPr="009E7854">
        <w:t xml:space="preserve">sikkerhedsinstruks. Direktøren er ansvarlig for koordineringen af IT- opgaver, samt udarbejdelse og </w:t>
      </w:r>
      <w:r w:rsidRPr="00BB1CD3">
        <w:t>vedligeholdelse af IT-sikkerhedsinstruks</w:t>
      </w:r>
      <w:r w:rsidR="00931288" w:rsidRPr="00BB1CD3">
        <w:t>.</w:t>
      </w:r>
    </w:p>
    <w:p w14:paraId="6BE943C3" w14:textId="77777777" w:rsidR="00931288" w:rsidRPr="00F739FA" w:rsidRDefault="00931288">
      <w:pPr>
        <w:rPr>
          <w:highlight w:val="magenta"/>
        </w:rPr>
      </w:pPr>
      <w:r w:rsidRPr="00F739FA">
        <w:rPr>
          <w:highlight w:val="magenta"/>
        </w:rPr>
        <w:br w:type="page"/>
      </w:r>
    </w:p>
    <w:p w14:paraId="2F046C18" w14:textId="77777777" w:rsidR="00FF48BD" w:rsidRPr="00933CBE" w:rsidRDefault="00BA7FE1">
      <w:r w:rsidRPr="00933CBE">
        <w:lastRenderedPageBreak/>
        <w:t xml:space="preserve">Bilag 1 </w:t>
      </w:r>
    </w:p>
    <w:p w14:paraId="41371038" w14:textId="77777777" w:rsidR="00A40F09" w:rsidRDefault="00DB6973">
      <w:pPr>
        <w:rPr>
          <w:highlight w:val="magenta"/>
        </w:rPr>
      </w:pPr>
      <w:r w:rsidRPr="00933CBE">
        <w:t xml:space="preserve">FGU </w:t>
      </w:r>
      <w:r w:rsidR="00F95D93" w:rsidRPr="00933CBE">
        <w:t>Nordvest</w:t>
      </w:r>
      <w:r w:rsidRPr="00933CBE">
        <w:t>s o</w:t>
      </w:r>
      <w:r w:rsidR="00BA7FE1" w:rsidRPr="00933CBE">
        <w:t>rganisationsdiagram</w:t>
      </w:r>
    </w:p>
    <w:p w14:paraId="27190838" w14:textId="3D981507" w:rsidR="00773BCA" w:rsidRPr="00F739FA" w:rsidRDefault="00A40F09">
      <w:pPr>
        <w:rPr>
          <w:highlight w:val="magenta"/>
        </w:rPr>
      </w:pPr>
      <w:r>
        <w:rPr>
          <w:noProof/>
        </w:rPr>
        <w:drawing>
          <wp:inline distT="0" distB="0" distL="0" distR="0" wp14:anchorId="0E6B82F7" wp14:editId="6FC4A0EF">
            <wp:extent cx="6120130" cy="4050030"/>
            <wp:effectExtent l="0" t="0" r="0" b="762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E01440.tmp"/>
                    <pic:cNvPicPr/>
                  </pic:nvPicPr>
                  <pic:blipFill>
                    <a:blip r:embed="rId12">
                      <a:extLst>
                        <a:ext uri="{28A0092B-C50C-407E-A947-70E740481C1C}">
                          <a14:useLocalDpi xmlns:a14="http://schemas.microsoft.com/office/drawing/2010/main" val="0"/>
                        </a:ext>
                      </a:extLst>
                    </a:blip>
                    <a:stretch>
                      <a:fillRect/>
                    </a:stretch>
                  </pic:blipFill>
                  <pic:spPr>
                    <a:xfrm>
                      <a:off x="0" y="0"/>
                      <a:ext cx="6120130" cy="4050030"/>
                    </a:xfrm>
                    <a:prstGeom prst="rect">
                      <a:avLst/>
                    </a:prstGeom>
                  </pic:spPr>
                </pic:pic>
              </a:graphicData>
            </a:graphic>
          </wp:inline>
        </w:drawing>
      </w:r>
      <w:r w:rsidR="00773BCA" w:rsidRPr="00F739FA">
        <w:rPr>
          <w:highlight w:val="magenta"/>
        </w:rPr>
        <w:br w:type="page"/>
      </w:r>
    </w:p>
    <w:p w14:paraId="67E04D9D" w14:textId="77777777" w:rsidR="00C36D94" w:rsidRPr="00620CCD" w:rsidRDefault="00C36D94" w:rsidP="00C36D94">
      <w:r w:rsidRPr="00620CCD">
        <w:lastRenderedPageBreak/>
        <w:t>Bilag 2</w:t>
      </w:r>
    </w:p>
    <w:p w14:paraId="230E5D79" w14:textId="77777777" w:rsidR="00C36D94" w:rsidRPr="00620CCD" w:rsidRDefault="00C36D94" w:rsidP="00C36D94">
      <w:r w:rsidRPr="00620CCD">
        <w:t>Oversigt over disponeringsberettigede</w:t>
      </w:r>
    </w:p>
    <w:tbl>
      <w:tblPr>
        <w:tblStyle w:val="Tabel-Gitter"/>
        <w:tblW w:w="0" w:type="auto"/>
        <w:tblLook w:val="04A0" w:firstRow="1" w:lastRow="0" w:firstColumn="1" w:lastColumn="0" w:noHBand="0" w:noVBand="1"/>
      </w:tblPr>
      <w:tblGrid>
        <w:gridCol w:w="3209"/>
        <w:gridCol w:w="1606"/>
        <w:gridCol w:w="3118"/>
      </w:tblGrid>
      <w:tr w:rsidR="00C36D94" w:rsidRPr="00620CCD" w14:paraId="6F601027" w14:textId="77777777" w:rsidTr="00620CCD">
        <w:tc>
          <w:tcPr>
            <w:tcW w:w="3209" w:type="dxa"/>
          </w:tcPr>
          <w:p w14:paraId="7924B1D6" w14:textId="77777777" w:rsidR="00C36D94" w:rsidRPr="00620CCD" w:rsidRDefault="00C36D94" w:rsidP="00F95D93">
            <w:r w:rsidRPr="00620CCD">
              <w:t>Fulde navn</w:t>
            </w:r>
          </w:p>
        </w:tc>
        <w:tc>
          <w:tcPr>
            <w:tcW w:w="1606" w:type="dxa"/>
          </w:tcPr>
          <w:p w14:paraId="0FC75881" w14:textId="77777777" w:rsidR="00C36D94" w:rsidRPr="00620CCD" w:rsidRDefault="00C36D94" w:rsidP="00620CCD">
            <w:pPr>
              <w:jc w:val="center"/>
            </w:pPr>
            <w:r w:rsidRPr="00620CCD">
              <w:t>initialer</w:t>
            </w:r>
          </w:p>
        </w:tc>
        <w:tc>
          <w:tcPr>
            <w:tcW w:w="3118" w:type="dxa"/>
          </w:tcPr>
          <w:p w14:paraId="6D9B06C8" w14:textId="77777777" w:rsidR="00C36D94" w:rsidRPr="00620CCD" w:rsidRDefault="00C36D94" w:rsidP="00620CCD">
            <w:pPr>
              <w:jc w:val="right"/>
            </w:pPr>
            <w:r w:rsidRPr="00620CCD">
              <w:t>Disponeringsberettiget til</w:t>
            </w:r>
          </w:p>
        </w:tc>
      </w:tr>
      <w:tr w:rsidR="00C36D94" w:rsidRPr="00620CCD" w14:paraId="3CDE0D65" w14:textId="77777777" w:rsidTr="00620CCD">
        <w:tc>
          <w:tcPr>
            <w:tcW w:w="3209" w:type="dxa"/>
          </w:tcPr>
          <w:p w14:paraId="53589EC7" w14:textId="75848D12" w:rsidR="00C36D94" w:rsidRPr="00620CCD" w:rsidRDefault="00620CCD" w:rsidP="00F95D93">
            <w:r w:rsidRPr="00620CCD">
              <w:t>Ann Hvid Skouboe</w:t>
            </w:r>
          </w:p>
        </w:tc>
        <w:tc>
          <w:tcPr>
            <w:tcW w:w="1606" w:type="dxa"/>
          </w:tcPr>
          <w:p w14:paraId="09D026D1" w14:textId="4218A27C" w:rsidR="00C36D94" w:rsidRPr="00620CCD" w:rsidRDefault="00620CCD" w:rsidP="00620CCD">
            <w:pPr>
              <w:jc w:val="center"/>
            </w:pPr>
            <w:r w:rsidRPr="00620CCD">
              <w:t>ASH</w:t>
            </w:r>
          </w:p>
        </w:tc>
        <w:tc>
          <w:tcPr>
            <w:tcW w:w="3118" w:type="dxa"/>
          </w:tcPr>
          <w:p w14:paraId="116DD055" w14:textId="2C0691EC" w:rsidR="00C36D94" w:rsidRPr="00620CCD" w:rsidRDefault="00946703" w:rsidP="00620CCD">
            <w:pPr>
              <w:jc w:val="right"/>
            </w:pPr>
            <w:r>
              <w:t>3</w:t>
            </w:r>
            <w:r w:rsidR="00C36D94" w:rsidRPr="00620CCD">
              <w:t>.000.000</w:t>
            </w:r>
          </w:p>
        </w:tc>
      </w:tr>
      <w:tr w:rsidR="00C36D94" w:rsidRPr="00620CCD" w14:paraId="65E99832" w14:textId="77777777" w:rsidTr="00620CCD">
        <w:tc>
          <w:tcPr>
            <w:tcW w:w="3209" w:type="dxa"/>
          </w:tcPr>
          <w:p w14:paraId="2DB49E3B" w14:textId="2BF76853" w:rsidR="00C36D94" w:rsidRPr="00620CCD" w:rsidRDefault="00620CCD" w:rsidP="00F95D93">
            <w:r w:rsidRPr="00620CCD">
              <w:t>Maria Moeslund Madsen</w:t>
            </w:r>
          </w:p>
        </w:tc>
        <w:tc>
          <w:tcPr>
            <w:tcW w:w="1606" w:type="dxa"/>
          </w:tcPr>
          <w:p w14:paraId="0526FC4D" w14:textId="23138033" w:rsidR="00C36D94" w:rsidRPr="00620CCD" w:rsidRDefault="00620CCD" w:rsidP="00620CCD">
            <w:pPr>
              <w:jc w:val="center"/>
            </w:pPr>
            <w:r w:rsidRPr="00620CCD">
              <w:t>MMM</w:t>
            </w:r>
          </w:p>
        </w:tc>
        <w:tc>
          <w:tcPr>
            <w:tcW w:w="3118" w:type="dxa"/>
          </w:tcPr>
          <w:p w14:paraId="43A9D8A9" w14:textId="395C973C" w:rsidR="00C36D94" w:rsidRPr="00620CCD" w:rsidRDefault="00946703" w:rsidP="00620CCD">
            <w:pPr>
              <w:jc w:val="right"/>
            </w:pPr>
            <w:r>
              <w:t>2</w:t>
            </w:r>
            <w:r w:rsidR="00C36D94" w:rsidRPr="00620CCD">
              <w:t>00.000</w:t>
            </w:r>
          </w:p>
        </w:tc>
      </w:tr>
      <w:tr w:rsidR="00C36D94" w:rsidRPr="00620CCD" w14:paraId="39BCF67A" w14:textId="77777777" w:rsidTr="00620CCD">
        <w:tc>
          <w:tcPr>
            <w:tcW w:w="3209" w:type="dxa"/>
          </w:tcPr>
          <w:p w14:paraId="4D8096F9" w14:textId="3507FDD2" w:rsidR="00C36D94" w:rsidRPr="00620CCD" w:rsidRDefault="00620CCD" w:rsidP="00F95D93">
            <w:r w:rsidRPr="00620CCD">
              <w:t>Lene Viborg Hedver</w:t>
            </w:r>
          </w:p>
        </w:tc>
        <w:tc>
          <w:tcPr>
            <w:tcW w:w="1606" w:type="dxa"/>
          </w:tcPr>
          <w:p w14:paraId="592C9C02" w14:textId="67291842" w:rsidR="00C36D94" w:rsidRPr="00620CCD" w:rsidRDefault="00620CCD" w:rsidP="00620CCD">
            <w:pPr>
              <w:jc w:val="center"/>
            </w:pPr>
            <w:r w:rsidRPr="00620CCD">
              <w:t>LVH</w:t>
            </w:r>
          </w:p>
        </w:tc>
        <w:tc>
          <w:tcPr>
            <w:tcW w:w="3118" w:type="dxa"/>
          </w:tcPr>
          <w:p w14:paraId="1F69D27E" w14:textId="6EABCD6A" w:rsidR="00C36D94" w:rsidRPr="00620CCD" w:rsidRDefault="00946703" w:rsidP="00620CCD">
            <w:pPr>
              <w:jc w:val="right"/>
            </w:pPr>
            <w:r>
              <w:t>2</w:t>
            </w:r>
            <w:r w:rsidR="00C36D94" w:rsidRPr="00620CCD">
              <w:t>0.000</w:t>
            </w:r>
          </w:p>
        </w:tc>
      </w:tr>
      <w:tr w:rsidR="00C36D94" w:rsidRPr="00620CCD" w14:paraId="501E1E7C" w14:textId="77777777" w:rsidTr="00620CCD">
        <w:tc>
          <w:tcPr>
            <w:tcW w:w="3209" w:type="dxa"/>
          </w:tcPr>
          <w:p w14:paraId="214883D5" w14:textId="65F5E1A9" w:rsidR="00C36D94" w:rsidRPr="00620CCD" w:rsidRDefault="00620CCD" w:rsidP="00F95D93">
            <w:r w:rsidRPr="00620CCD">
              <w:t>Lone Thingstrup Mathieu</w:t>
            </w:r>
          </w:p>
        </w:tc>
        <w:tc>
          <w:tcPr>
            <w:tcW w:w="1606" w:type="dxa"/>
          </w:tcPr>
          <w:p w14:paraId="75F6503A" w14:textId="4EB99A83" w:rsidR="00C36D94" w:rsidRPr="00620CCD" w:rsidRDefault="00620CCD" w:rsidP="00620CCD">
            <w:pPr>
              <w:jc w:val="center"/>
            </w:pPr>
            <w:r w:rsidRPr="00620CCD">
              <w:t>LTM</w:t>
            </w:r>
          </w:p>
        </w:tc>
        <w:tc>
          <w:tcPr>
            <w:tcW w:w="3118" w:type="dxa"/>
          </w:tcPr>
          <w:p w14:paraId="0570B6B6" w14:textId="580E1588" w:rsidR="00C36D94" w:rsidRPr="00620CCD" w:rsidRDefault="00946703" w:rsidP="00620CCD">
            <w:pPr>
              <w:jc w:val="right"/>
            </w:pPr>
            <w:r>
              <w:t>2</w:t>
            </w:r>
            <w:r w:rsidR="00C36D94" w:rsidRPr="00620CCD">
              <w:t>0.000</w:t>
            </w:r>
          </w:p>
        </w:tc>
      </w:tr>
      <w:tr w:rsidR="00C36D94" w:rsidRPr="00620CCD" w14:paraId="05311FBE" w14:textId="77777777" w:rsidTr="00620CCD">
        <w:tc>
          <w:tcPr>
            <w:tcW w:w="3209" w:type="dxa"/>
          </w:tcPr>
          <w:p w14:paraId="2E8467FE" w14:textId="06C52FDB" w:rsidR="00C36D94" w:rsidRPr="00620CCD" w:rsidRDefault="00620CCD" w:rsidP="00F95D93">
            <w:r w:rsidRPr="00620CCD">
              <w:t>Anne Christina Antunes</w:t>
            </w:r>
          </w:p>
        </w:tc>
        <w:tc>
          <w:tcPr>
            <w:tcW w:w="1606" w:type="dxa"/>
          </w:tcPr>
          <w:p w14:paraId="28965929" w14:textId="7CB9CC16" w:rsidR="00C36D94" w:rsidRPr="00620CCD" w:rsidRDefault="0063632B" w:rsidP="00620CCD">
            <w:pPr>
              <w:jc w:val="center"/>
            </w:pPr>
            <w:r w:rsidRPr="00620CCD">
              <w:t>A</w:t>
            </w:r>
            <w:r w:rsidR="00620CCD" w:rsidRPr="00620CCD">
              <w:t>CA</w:t>
            </w:r>
          </w:p>
        </w:tc>
        <w:tc>
          <w:tcPr>
            <w:tcW w:w="3118" w:type="dxa"/>
          </w:tcPr>
          <w:p w14:paraId="2AE7443A" w14:textId="10420FE9" w:rsidR="00C36D94" w:rsidRPr="00620CCD" w:rsidRDefault="00946703" w:rsidP="00620CCD">
            <w:pPr>
              <w:jc w:val="right"/>
            </w:pPr>
            <w:r>
              <w:t>2</w:t>
            </w:r>
            <w:r w:rsidR="00C36D94" w:rsidRPr="00620CCD">
              <w:t>0.000</w:t>
            </w:r>
          </w:p>
        </w:tc>
      </w:tr>
      <w:tr w:rsidR="00C36D94" w:rsidRPr="00F739FA" w14:paraId="121A706C" w14:textId="77777777" w:rsidTr="00620CCD">
        <w:tc>
          <w:tcPr>
            <w:tcW w:w="3209" w:type="dxa"/>
          </w:tcPr>
          <w:p w14:paraId="489B781E" w14:textId="77777777" w:rsidR="00C36D94" w:rsidRPr="00F739FA" w:rsidRDefault="00C36D94" w:rsidP="00F95D93">
            <w:pPr>
              <w:rPr>
                <w:highlight w:val="magenta"/>
              </w:rPr>
            </w:pPr>
          </w:p>
        </w:tc>
        <w:tc>
          <w:tcPr>
            <w:tcW w:w="1606" w:type="dxa"/>
          </w:tcPr>
          <w:p w14:paraId="0F5BE44D" w14:textId="77777777" w:rsidR="00C36D94" w:rsidRPr="00F739FA" w:rsidRDefault="00C36D94" w:rsidP="00620CCD">
            <w:pPr>
              <w:jc w:val="center"/>
              <w:rPr>
                <w:highlight w:val="magenta"/>
              </w:rPr>
            </w:pPr>
          </w:p>
        </w:tc>
        <w:tc>
          <w:tcPr>
            <w:tcW w:w="3118" w:type="dxa"/>
          </w:tcPr>
          <w:p w14:paraId="535229CD" w14:textId="77777777" w:rsidR="00C36D94" w:rsidRPr="00F739FA" w:rsidRDefault="00C36D94" w:rsidP="00620CCD">
            <w:pPr>
              <w:jc w:val="right"/>
              <w:rPr>
                <w:highlight w:val="magenta"/>
              </w:rPr>
            </w:pPr>
          </w:p>
        </w:tc>
      </w:tr>
      <w:tr w:rsidR="00C36D94" w:rsidRPr="00F739FA" w14:paraId="3E238110" w14:textId="77777777" w:rsidTr="00620CCD">
        <w:tc>
          <w:tcPr>
            <w:tcW w:w="3209" w:type="dxa"/>
          </w:tcPr>
          <w:p w14:paraId="1B5795A3" w14:textId="77777777" w:rsidR="00C36D94" w:rsidRPr="00F739FA" w:rsidRDefault="00C36D94" w:rsidP="00F95D93">
            <w:pPr>
              <w:rPr>
                <w:highlight w:val="magenta"/>
              </w:rPr>
            </w:pPr>
          </w:p>
        </w:tc>
        <w:tc>
          <w:tcPr>
            <w:tcW w:w="1606" w:type="dxa"/>
          </w:tcPr>
          <w:p w14:paraId="0A143CC0" w14:textId="77777777" w:rsidR="00C36D94" w:rsidRPr="00F739FA" w:rsidRDefault="00C36D94" w:rsidP="00620CCD">
            <w:pPr>
              <w:jc w:val="center"/>
              <w:rPr>
                <w:highlight w:val="magenta"/>
              </w:rPr>
            </w:pPr>
          </w:p>
        </w:tc>
        <w:tc>
          <w:tcPr>
            <w:tcW w:w="3118" w:type="dxa"/>
          </w:tcPr>
          <w:p w14:paraId="456B3D82" w14:textId="77777777" w:rsidR="00C36D94" w:rsidRPr="00F739FA" w:rsidRDefault="00C36D94" w:rsidP="00620CCD">
            <w:pPr>
              <w:jc w:val="right"/>
              <w:rPr>
                <w:highlight w:val="magenta"/>
              </w:rPr>
            </w:pPr>
          </w:p>
        </w:tc>
      </w:tr>
    </w:tbl>
    <w:p w14:paraId="731B1EAC" w14:textId="77777777" w:rsidR="00C36D94" w:rsidRPr="00F739FA" w:rsidRDefault="00C36D94" w:rsidP="00C36D94">
      <w:pPr>
        <w:rPr>
          <w:highlight w:val="magenta"/>
        </w:rPr>
      </w:pPr>
    </w:p>
    <w:p w14:paraId="150E7D0E" w14:textId="2D217249" w:rsidR="0063632B" w:rsidRPr="00F739FA" w:rsidRDefault="0063632B">
      <w:pPr>
        <w:rPr>
          <w:highlight w:val="magenta"/>
        </w:rPr>
      </w:pPr>
      <w:r w:rsidRPr="00F739FA">
        <w:rPr>
          <w:highlight w:val="magenta"/>
        </w:rPr>
        <w:br w:type="page"/>
      </w:r>
    </w:p>
    <w:p w14:paraId="772A1AA8" w14:textId="77777777" w:rsidR="00C36D94" w:rsidRPr="00F739FA" w:rsidRDefault="00C36D94">
      <w:pPr>
        <w:rPr>
          <w:highlight w:val="magenta"/>
        </w:rPr>
      </w:pPr>
    </w:p>
    <w:p w14:paraId="7D61BCC6" w14:textId="14AB5990" w:rsidR="00992B15" w:rsidRPr="00785346" w:rsidRDefault="00931288" w:rsidP="00EC085B">
      <w:r w:rsidRPr="00785346">
        <w:t xml:space="preserve">Bilag </w:t>
      </w:r>
      <w:r w:rsidR="00293DC0" w:rsidRPr="00785346">
        <w:t>3</w:t>
      </w:r>
    </w:p>
    <w:p w14:paraId="6ED9816E" w14:textId="34A6C85F" w:rsidR="00931288" w:rsidRPr="00785346" w:rsidRDefault="00931288" w:rsidP="00EC085B">
      <w:r w:rsidRPr="00785346">
        <w:t>Oversigt over aftaler om indkøb</w:t>
      </w:r>
    </w:p>
    <w:tbl>
      <w:tblPr>
        <w:tblStyle w:val="Tabel-Gitter"/>
        <w:tblW w:w="0" w:type="auto"/>
        <w:tblLook w:val="04A0" w:firstRow="1" w:lastRow="0" w:firstColumn="1" w:lastColumn="0" w:noHBand="0" w:noVBand="1"/>
      </w:tblPr>
      <w:tblGrid>
        <w:gridCol w:w="1980"/>
        <w:gridCol w:w="7648"/>
      </w:tblGrid>
      <w:tr w:rsidR="00931288" w:rsidRPr="00785346" w14:paraId="32E86C26" w14:textId="77777777" w:rsidTr="00992B15">
        <w:tc>
          <w:tcPr>
            <w:tcW w:w="1980" w:type="dxa"/>
          </w:tcPr>
          <w:p w14:paraId="294740E3" w14:textId="6EC976D7" w:rsidR="00931288" w:rsidRPr="00785346" w:rsidRDefault="00785346" w:rsidP="00EC085B">
            <w:r w:rsidRPr="00785346">
              <w:t>N</w:t>
            </w:r>
            <w:r w:rsidR="00931288" w:rsidRPr="00785346">
              <w:t>r</w:t>
            </w:r>
            <w:r>
              <w:t>.</w:t>
            </w:r>
          </w:p>
        </w:tc>
        <w:tc>
          <w:tcPr>
            <w:tcW w:w="7648" w:type="dxa"/>
          </w:tcPr>
          <w:p w14:paraId="2D911BE8" w14:textId="77777777" w:rsidR="00931288" w:rsidRPr="00785346" w:rsidRDefault="00931288" w:rsidP="00EC085B">
            <w:r w:rsidRPr="00785346">
              <w:t>Aftale</w:t>
            </w:r>
          </w:p>
        </w:tc>
      </w:tr>
      <w:tr w:rsidR="00931288" w:rsidRPr="00F739FA" w14:paraId="23A48292" w14:textId="77777777" w:rsidTr="00992B15">
        <w:tc>
          <w:tcPr>
            <w:tcW w:w="1980" w:type="dxa"/>
          </w:tcPr>
          <w:p w14:paraId="1989B19E" w14:textId="77777777" w:rsidR="00931288" w:rsidRPr="00785346" w:rsidRDefault="00931288" w:rsidP="00EC085B">
            <w:r w:rsidRPr="00785346">
              <w:t>1</w:t>
            </w:r>
          </w:p>
        </w:tc>
        <w:tc>
          <w:tcPr>
            <w:tcW w:w="7648" w:type="dxa"/>
          </w:tcPr>
          <w:p w14:paraId="526FBCA2" w14:textId="3368971B" w:rsidR="00931288" w:rsidRPr="00785346" w:rsidRDefault="00785346" w:rsidP="00EC085B">
            <w:proofErr w:type="spellStart"/>
            <w:r w:rsidRPr="00785346">
              <w:t>NetIP</w:t>
            </w:r>
            <w:proofErr w:type="spellEnd"/>
          </w:p>
        </w:tc>
      </w:tr>
      <w:tr w:rsidR="00931288" w:rsidRPr="00F739FA" w14:paraId="22A8342C" w14:textId="77777777" w:rsidTr="00992B15">
        <w:tc>
          <w:tcPr>
            <w:tcW w:w="1980" w:type="dxa"/>
          </w:tcPr>
          <w:p w14:paraId="59FCABC9" w14:textId="7D7EDDBA" w:rsidR="00931288" w:rsidRPr="00785346" w:rsidRDefault="00897C5F" w:rsidP="00EC085B">
            <w:r>
              <w:t>2</w:t>
            </w:r>
          </w:p>
        </w:tc>
        <w:tc>
          <w:tcPr>
            <w:tcW w:w="7648" w:type="dxa"/>
          </w:tcPr>
          <w:p w14:paraId="4D572160" w14:textId="77777777" w:rsidR="00931288" w:rsidRPr="00785346" w:rsidRDefault="00931288" w:rsidP="00EC085B">
            <w:r w:rsidRPr="00785346">
              <w:t>Danske bank</w:t>
            </w:r>
          </w:p>
        </w:tc>
      </w:tr>
      <w:tr w:rsidR="00931288" w:rsidRPr="00F739FA" w14:paraId="7AF20BDF" w14:textId="77777777" w:rsidTr="00992B15">
        <w:tc>
          <w:tcPr>
            <w:tcW w:w="1980" w:type="dxa"/>
          </w:tcPr>
          <w:p w14:paraId="6AC5CCCB" w14:textId="209CB1C3" w:rsidR="00931288" w:rsidRPr="00897C5F" w:rsidRDefault="00897C5F" w:rsidP="00EC085B">
            <w:pPr>
              <w:rPr>
                <w:highlight w:val="yellow"/>
              </w:rPr>
            </w:pPr>
            <w:r w:rsidRPr="00897C5F">
              <w:rPr>
                <w:highlight w:val="yellow"/>
              </w:rPr>
              <w:t>3</w:t>
            </w:r>
          </w:p>
        </w:tc>
        <w:tc>
          <w:tcPr>
            <w:tcW w:w="7648" w:type="dxa"/>
          </w:tcPr>
          <w:p w14:paraId="414E7BD9" w14:textId="77777777" w:rsidR="00931288" w:rsidRPr="00785346" w:rsidRDefault="00931288" w:rsidP="00EC085B">
            <w:r w:rsidRPr="00897C5F">
              <w:rPr>
                <w:highlight w:val="yellow"/>
              </w:rPr>
              <w:t>betalingskort</w:t>
            </w:r>
          </w:p>
        </w:tc>
      </w:tr>
      <w:tr w:rsidR="00931288" w:rsidRPr="00F739FA" w14:paraId="5D381AD5" w14:textId="77777777" w:rsidTr="00992B15">
        <w:tc>
          <w:tcPr>
            <w:tcW w:w="1980" w:type="dxa"/>
          </w:tcPr>
          <w:p w14:paraId="32BE5443" w14:textId="0EAA6096" w:rsidR="00931288" w:rsidRPr="00785346" w:rsidRDefault="00897C5F" w:rsidP="00EC085B">
            <w:r>
              <w:t>4</w:t>
            </w:r>
          </w:p>
        </w:tc>
        <w:tc>
          <w:tcPr>
            <w:tcW w:w="7648" w:type="dxa"/>
          </w:tcPr>
          <w:p w14:paraId="4AB357B2" w14:textId="77777777" w:rsidR="00931288" w:rsidRPr="00785346" w:rsidRDefault="00931288" w:rsidP="00EC085B">
            <w:r w:rsidRPr="00785346">
              <w:t>Tilslutning til statens koncernbetaling</w:t>
            </w:r>
          </w:p>
        </w:tc>
      </w:tr>
      <w:tr w:rsidR="00931288" w:rsidRPr="00F739FA" w14:paraId="063DC914" w14:textId="77777777" w:rsidTr="00992B15">
        <w:tc>
          <w:tcPr>
            <w:tcW w:w="1980" w:type="dxa"/>
          </w:tcPr>
          <w:p w14:paraId="4C6A4F0B" w14:textId="1F353346" w:rsidR="00931288" w:rsidRPr="00785346" w:rsidRDefault="00897C5F" w:rsidP="00EC085B">
            <w:r>
              <w:t>5</w:t>
            </w:r>
          </w:p>
        </w:tc>
        <w:tc>
          <w:tcPr>
            <w:tcW w:w="7648" w:type="dxa"/>
          </w:tcPr>
          <w:p w14:paraId="256747E4" w14:textId="77777777" w:rsidR="00931288" w:rsidRPr="00785346" w:rsidRDefault="00931288" w:rsidP="00EC085B">
            <w:r w:rsidRPr="00785346">
              <w:t>Registreringsbevis skat</w:t>
            </w:r>
          </w:p>
        </w:tc>
      </w:tr>
      <w:tr w:rsidR="00C42321" w:rsidRPr="00F739FA" w14:paraId="59A4F956" w14:textId="77777777" w:rsidTr="00992B15">
        <w:tc>
          <w:tcPr>
            <w:tcW w:w="1980" w:type="dxa"/>
          </w:tcPr>
          <w:p w14:paraId="5B348A33" w14:textId="118062BD" w:rsidR="00C42321" w:rsidRPr="00785346" w:rsidRDefault="00897C5F" w:rsidP="00EC085B">
            <w:r>
              <w:t>6</w:t>
            </w:r>
          </w:p>
        </w:tc>
        <w:tc>
          <w:tcPr>
            <w:tcW w:w="7648" w:type="dxa"/>
          </w:tcPr>
          <w:p w14:paraId="09A6A8C3" w14:textId="2DF4E818" w:rsidR="00C42321" w:rsidRPr="00785346" w:rsidRDefault="005E3A33" w:rsidP="00EC085B">
            <w:r w:rsidRPr="00785346">
              <w:t>Uddata</w:t>
            </w:r>
            <w:r w:rsidR="00785346">
              <w:t>+</w:t>
            </w:r>
          </w:p>
        </w:tc>
      </w:tr>
      <w:tr w:rsidR="00C42321" w:rsidRPr="00F739FA" w14:paraId="7D0146C4" w14:textId="77777777" w:rsidTr="00992B15">
        <w:tc>
          <w:tcPr>
            <w:tcW w:w="1980" w:type="dxa"/>
          </w:tcPr>
          <w:p w14:paraId="28FE306F" w14:textId="6E04CDD5" w:rsidR="00785346" w:rsidRPr="00785346" w:rsidRDefault="00897C5F" w:rsidP="00EC085B">
            <w:r>
              <w:t>7</w:t>
            </w:r>
          </w:p>
        </w:tc>
        <w:tc>
          <w:tcPr>
            <w:tcW w:w="7648" w:type="dxa"/>
          </w:tcPr>
          <w:p w14:paraId="3A94E426" w14:textId="61D962D8" w:rsidR="00C42321" w:rsidRPr="00785346" w:rsidRDefault="00A35B10" w:rsidP="00EC085B">
            <w:r w:rsidRPr="00785346">
              <w:t>SKI</w:t>
            </w:r>
          </w:p>
        </w:tc>
      </w:tr>
      <w:tr w:rsidR="00C42321" w:rsidRPr="00F739FA" w14:paraId="23F9BE3F" w14:textId="77777777" w:rsidTr="00B90066">
        <w:tc>
          <w:tcPr>
            <w:tcW w:w="1980" w:type="dxa"/>
            <w:shd w:val="clear" w:color="auto" w:fill="auto"/>
          </w:tcPr>
          <w:p w14:paraId="3504B98D" w14:textId="7CAC39E2" w:rsidR="00C42321" w:rsidRPr="00B90066" w:rsidRDefault="00897C5F" w:rsidP="00EC085B">
            <w:r>
              <w:t>8</w:t>
            </w:r>
          </w:p>
        </w:tc>
        <w:tc>
          <w:tcPr>
            <w:tcW w:w="7648" w:type="dxa"/>
            <w:shd w:val="clear" w:color="auto" w:fill="auto"/>
          </w:tcPr>
          <w:p w14:paraId="114F22E1" w14:textId="723249D2" w:rsidR="00B90066" w:rsidRPr="00B90066" w:rsidRDefault="00BA53DA" w:rsidP="00EC085B">
            <w:proofErr w:type="spellStart"/>
            <w:r>
              <w:t>Indfak</w:t>
            </w:r>
            <w:proofErr w:type="spellEnd"/>
            <w:r>
              <w:t xml:space="preserve"> og </w:t>
            </w:r>
            <w:proofErr w:type="spellStart"/>
            <w:r w:rsidR="00B90066" w:rsidRPr="00B90066">
              <w:t>RejsUD</w:t>
            </w:r>
            <w:proofErr w:type="spellEnd"/>
          </w:p>
        </w:tc>
      </w:tr>
      <w:tr w:rsidR="00B90066" w:rsidRPr="00F739FA" w14:paraId="7D618213" w14:textId="77777777" w:rsidTr="00B90066">
        <w:tc>
          <w:tcPr>
            <w:tcW w:w="1980" w:type="dxa"/>
            <w:shd w:val="clear" w:color="auto" w:fill="auto"/>
          </w:tcPr>
          <w:p w14:paraId="5AABE683" w14:textId="3C099A9E" w:rsidR="00B90066" w:rsidRPr="00B90066" w:rsidRDefault="00897C5F" w:rsidP="00EC085B">
            <w:r>
              <w:t>9</w:t>
            </w:r>
          </w:p>
        </w:tc>
        <w:tc>
          <w:tcPr>
            <w:tcW w:w="7648" w:type="dxa"/>
            <w:shd w:val="clear" w:color="auto" w:fill="auto"/>
          </w:tcPr>
          <w:p w14:paraId="0FB71306" w14:textId="571F80F4" w:rsidR="00B90066" w:rsidRPr="00B90066" w:rsidRDefault="00B90066" w:rsidP="00EC085B">
            <w:r>
              <w:t>Navision</w:t>
            </w:r>
          </w:p>
        </w:tc>
      </w:tr>
      <w:tr w:rsidR="00B90066" w:rsidRPr="00F739FA" w14:paraId="46197061" w14:textId="77777777" w:rsidTr="00B90066">
        <w:tc>
          <w:tcPr>
            <w:tcW w:w="1980" w:type="dxa"/>
            <w:shd w:val="clear" w:color="auto" w:fill="auto"/>
          </w:tcPr>
          <w:p w14:paraId="1455AE6B" w14:textId="039296F2" w:rsidR="00B90066" w:rsidRDefault="00B90066" w:rsidP="00EC085B">
            <w:r>
              <w:t>1</w:t>
            </w:r>
            <w:r w:rsidR="00897C5F">
              <w:t>0</w:t>
            </w:r>
          </w:p>
        </w:tc>
        <w:tc>
          <w:tcPr>
            <w:tcW w:w="7648" w:type="dxa"/>
            <w:shd w:val="clear" w:color="auto" w:fill="auto"/>
          </w:tcPr>
          <w:p w14:paraId="361105D4" w14:textId="2C2E4364" w:rsidR="00B90066" w:rsidRDefault="00B90066" w:rsidP="00EC085B">
            <w:r>
              <w:t>SLS og HR LØN</w:t>
            </w:r>
          </w:p>
        </w:tc>
      </w:tr>
    </w:tbl>
    <w:p w14:paraId="3F044CAE" w14:textId="77777777" w:rsidR="00C42321" w:rsidRPr="00F739FA" w:rsidRDefault="00C42321" w:rsidP="00EC085B">
      <w:pPr>
        <w:rPr>
          <w:highlight w:val="magenta"/>
        </w:rPr>
      </w:pPr>
    </w:p>
    <w:p w14:paraId="22FE883A" w14:textId="77777777" w:rsidR="00C42321" w:rsidRPr="00F739FA" w:rsidRDefault="00C42321" w:rsidP="00C42321">
      <w:pPr>
        <w:rPr>
          <w:highlight w:val="magenta"/>
        </w:rPr>
      </w:pPr>
      <w:r w:rsidRPr="00F739FA">
        <w:rPr>
          <w:highlight w:val="magenta"/>
        </w:rPr>
        <w:br w:type="page"/>
      </w:r>
    </w:p>
    <w:p w14:paraId="762A5B19" w14:textId="40FAFF1F" w:rsidR="00C42321" w:rsidRPr="003F0234" w:rsidRDefault="00C42321" w:rsidP="00EC085B">
      <w:r w:rsidRPr="003F0234">
        <w:lastRenderedPageBreak/>
        <w:t xml:space="preserve">Bilag </w:t>
      </w:r>
      <w:r w:rsidR="004777F9" w:rsidRPr="003F0234">
        <w:t>4</w:t>
      </w:r>
      <w:r w:rsidRPr="003F0234">
        <w:t xml:space="preserve">: Oversigt over medarbejdere med </w:t>
      </w:r>
      <w:r w:rsidRPr="00EF1335">
        <w:t>betalingskort</w:t>
      </w:r>
      <w:r w:rsidR="00EF4851" w:rsidRPr="00EF1335">
        <w:t xml:space="preserve"> – Bilag pt. ikke relevant ingen betalingskort før tidligst oktober.</w:t>
      </w:r>
      <w:bookmarkStart w:id="57" w:name="_GoBack"/>
      <w:bookmarkEnd w:id="57"/>
    </w:p>
    <w:p w14:paraId="51F5BDE0" w14:textId="77777777" w:rsidR="00C42321" w:rsidRPr="003F0234" w:rsidRDefault="00C42321" w:rsidP="00EC085B"/>
    <w:tbl>
      <w:tblPr>
        <w:tblStyle w:val="Tabel-Gitter"/>
        <w:tblW w:w="0" w:type="auto"/>
        <w:tblLook w:val="04A0" w:firstRow="1" w:lastRow="0" w:firstColumn="1" w:lastColumn="0" w:noHBand="0" w:noVBand="1"/>
      </w:tblPr>
      <w:tblGrid>
        <w:gridCol w:w="4814"/>
        <w:gridCol w:w="4814"/>
      </w:tblGrid>
      <w:tr w:rsidR="00C42321" w:rsidRPr="003F0234" w14:paraId="1905AE9F" w14:textId="77777777" w:rsidTr="00C42321">
        <w:tc>
          <w:tcPr>
            <w:tcW w:w="4814" w:type="dxa"/>
          </w:tcPr>
          <w:p w14:paraId="5B821483" w14:textId="77777777" w:rsidR="00C42321" w:rsidRPr="003F0234" w:rsidRDefault="00C42321" w:rsidP="00EC085B">
            <w:r w:rsidRPr="003F0234">
              <w:t>Medarbejder</w:t>
            </w:r>
          </w:p>
        </w:tc>
        <w:tc>
          <w:tcPr>
            <w:tcW w:w="4814" w:type="dxa"/>
          </w:tcPr>
          <w:p w14:paraId="2859D323" w14:textId="77777777" w:rsidR="00C42321" w:rsidRPr="003F0234" w:rsidRDefault="00C42321" w:rsidP="00EC085B">
            <w:r w:rsidRPr="003F0234">
              <w:t>Korttype</w:t>
            </w:r>
          </w:p>
        </w:tc>
      </w:tr>
      <w:tr w:rsidR="00C42321" w:rsidRPr="003F0234" w14:paraId="719C1B8C" w14:textId="77777777" w:rsidTr="00C42321">
        <w:tc>
          <w:tcPr>
            <w:tcW w:w="4814" w:type="dxa"/>
          </w:tcPr>
          <w:p w14:paraId="0A08D97D" w14:textId="1AC19735" w:rsidR="00C42321" w:rsidRPr="003F0234" w:rsidRDefault="003F0234" w:rsidP="00EC085B">
            <w:r>
              <w:t>Ann Hvid Skouboe</w:t>
            </w:r>
          </w:p>
        </w:tc>
        <w:tc>
          <w:tcPr>
            <w:tcW w:w="4814" w:type="dxa"/>
          </w:tcPr>
          <w:p w14:paraId="108C4E14" w14:textId="77777777" w:rsidR="00C42321" w:rsidRPr="003F0234" w:rsidRDefault="00C42321" w:rsidP="00EC085B"/>
        </w:tc>
      </w:tr>
      <w:tr w:rsidR="00C42321" w:rsidRPr="003F0234" w14:paraId="4D7D5A13" w14:textId="77777777" w:rsidTr="00C42321">
        <w:tc>
          <w:tcPr>
            <w:tcW w:w="4814" w:type="dxa"/>
          </w:tcPr>
          <w:p w14:paraId="0CD9B23D" w14:textId="77777777" w:rsidR="00C42321" w:rsidRPr="003F0234" w:rsidRDefault="00C42321" w:rsidP="00EC085B"/>
        </w:tc>
        <w:tc>
          <w:tcPr>
            <w:tcW w:w="4814" w:type="dxa"/>
          </w:tcPr>
          <w:p w14:paraId="169782B0" w14:textId="77777777" w:rsidR="00C42321" w:rsidRPr="003F0234" w:rsidRDefault="00C42321" w:rsidP="00EC085B"/>
        </w:tc>
      </w:tr>
      <w:tr w:rsidR="00C42321" w:rsidRPr="00F739FA" w14:paraId="31D980F0" w14:textId="77777777" w:rsidTr="00C42321">
        <w:tc>
          <w:tcPr>
            <w:tcW w:w="4814" w:type="dxa"/>
          </w:tcPr>
          <w:p w14:paraId="5CF57752" w14:textId="77777777" w:rsidR="00C42321" w:rsidRPr="00F739FA" w:rsidRDefault="00C42321" w:rsidP="00EC085B">
            <w:pPr>
              <w:rPr>
                <w:highlight w:val="magenta"/>
              </w:rPr>
            </w:pPr>
          </w:p>
        </w:tc>
        <w:tc>
          <w:tcPr>
            <w:tcW w:w="4814" w:type="dxa"/>
          </w:tcPr>
          <w:p w14:paraId="4FEF7E9F" w14:textId="77777777" w:rsidR="00C42321" w:rsidRPr="00F739FA" w:rsidRDefault="00C42321" w:rsidP="00EC085B">
            <w:pPr>
              <w:rPr>
                <w:highlight w:val="magenta"/>
              </w:rPr>
            </w:pPr>
          </w:p>
        </w:tc>
      </w:tr>
    </w:tbl>
    <w:p w14:paraId="0034559A" w14:textId="77777777" w:rsidR="00C42321" w:rsidRPr="00F739FA" w:rsidRDefault="00C42321" w:rsidP="00EC085B">
      <w:pPr>
        <w:rPr>
          <w:highlight w:val="magenta"/>
        </w:rPr>
      </w:pPr>
    </w:p>
    <w:p w14:paraId="7CBA91B3" w14:textId="0FD281AE" w:rsidR="00C42321" w:rsidRPr="003F0234" w:rsidRDefault="00C42321" w:rsidP="00EC085B">
      <w:r w:rsidRPr="003F0234">
        <w:t xml:space="preserve">Lokale </w:t>
      </w:r>
      <w:r w:rsidR="00DD5AB0" w:rsidRPr="003F0234">
        <w:t>retningslinjer</w:t>
      </w:r>
      <w:r w:rsidRPr="003F0234">
        <w:t xml:space="preserve"> for anvendelse af firmaudstedt – betalingskort ved FGU </w:t>
      </w:r>
      <w:r w:rsidR="00F95D93" w:rsidRPr="003F0234">
        <w:t>Nordvest</w:t>
      </w:r>
      <w:r w:rsidR="003F0234" w:rsidRPr="003F0234">
        <w:t>:</w:t>
      </w:r>
      <w:r w:rsidRPr="003F0234">
        <w:t xml:space="preserve"> </w:t>
      </w:r>
    </w:p>
    <w:p w14:paraId="1C74737F" w14:textId="02094398" w:rsidR="00C42321" w:rsidRPr="003F0234" w:rsidRDefault="00C42321" w:rsidP="00EC085B">
      <w:r w:rsidRPr="003F0234">
        <w:t xml:space="preserve">Kortet må kun anvendes til køb som skal dækkes af FGU </w:t>
      </w:r>
      <w:r w:rsidR="00F95D93" w:rsidRPr="003F0234">
        <w:t>Nordvest</w:t>
      </w:r>
    </w:p>
    <w:p w14:paraId="688E55CD" w14:textId="77777777" w:rsidR="00992B15" w:rsidRPr="003F0234" w:rsidRDefault="00C42321" w:rsidP="00EC085B">
      <w:r w:rsidRPr="003F0234">
        <w:t xml:space="preserve">Anvendelsen skal tilstræbes begrænset i videst muligt omfang. </w:t>
      </w:r>
    </w:p>
    <w:p w14:paraId="483E58A8" w14:textId="49A4922B" w:rsidR="00C42321" w:rsidRPr="003F0234" w:rsidRDefault="00C42321" w:rsidP="00EC085B">
      <w:r w:rsidRPr="003F0234">
        <w:t>Kortet må kun anvendes i de tilfælde, hvor det er umuligt at få fremsendt faktura på udlæg. Der skal i alle tilfælde først anmodes om tilsendelse af elektronisk faktura. (EAN.nr: 5798</w:t>
      </w:r>
      <w:r w:rsidR="00EF4851">
        <w:t xml:space="preserve"> </w:t>
      </w:r>
      <w:r w:rsidRPr="003F0234">
        <w:t>000</w:t>
      </w:r>
      <w:r w:rsidR="00EF4851">
        <w:t xml:space="preserve"> </w:t>
      </w:r>
      <w:r w:rsidR="00EF4851" w:rsidRPr="007A0E5C">
        <w:t>561 694</w:t>
      </w:r>
      <w:r w:rsidRPr="003F0234">
        <w:t xml:space="preserve">) </w:t>
      </w:r>
    </w:p>
    <w:p w14:paraId="1ADBFC2D" w14:textId="638AB6F1" w:rsidR="00C42321" w:rsidRPr="003F0234" w:rsidRDefault="00C42321" w:rsidP="00EC085B">
      <w:r w:rsidRPr="003F0234">
        <w:t xml:space="preserve">Der må under ingen omstændigheder hæves kontanter på kortet </w:t>
      </w:r>
    </w:p>
    <w:p w14:paraId="04660758" w14:textId="76EC2253" w:rsidR="00C42321" w:rsidRPr="003F0234" w:rsidRDefault="00C42321" w:rsidP="00EC085B">
      <w:r w:rsidRPr="003F0234">
        <w:t>Straks efter anvendelse af kortet til udlæg, skal bilag tilsvarende anvendt beløb forelægge</w:t>
      </w:r>
      <w:r w:rsidR="005E3A33" w:rsidRPr="003F0234">
        <w:t>s</w:t>
      </w:r>
      <w:r w:rsidRPr="003F0234">
        <w:t xml:space="preserve"> </w:t>
      </w:r>
      <w:r w:rsidR="00992B15" w:rsidRPr="003F0234">
        <w:t>administra</w:t>
      </w:r>
      <w:r w:rsidR="005E3A33" w:rsidRPr="003F0234">
        <w:t>tionen</w:t>
      </w:r>
      <w:r w:rsidRPr="003F0234">
        <w:t xml:space="preserve"> i underskreven stand. Senest dagen efter af hensyn til afstemning af bankkonto. </w:t>
      </w:r>
    </w:p>
    <w:p w14:paraId="593468E6" w14:textId="2D7B6CEA" w:rsidR="00C42321" w:rsidRPr="003F0234" w:rsidRDefault="00C42321" w:rsidP="00EC085B">
      <w:r w:rsidRPr="003F0234">
        <w:t xml:space="preserve">Såfremt disse </w:t>
      </w:r>
      <w:r w:rsidR="005E3A33" w:rsidRPr="003F0234">
        <w:t>retningslinjer</w:t>
      </w:r>
      <w:r w:rsidRPr="003F0234">
        <w:t xml:space="preserve"> </w:t>
      </w:r>
      <w:r w:rsidR="005E3A33" w:rsidRPr="003F0234">
        <w:t>overskrides,</w:t>
      </w:r>
      <w:r w:rsidRPr="003F0234">
        <w:t xml:space="preserve"> vil betalingskortet blive inddraget.</w:t>
      </w:r>
    </w:p>
    <w:p w14:paraId="3AD192E5" w14:textId="6DAA9630" w:rsidR="000263EC" w:rsidRPr="003F0234" w:rsidRDefault="000263EC" w:rsidP="00EC085B">
      <w:pPr>
        <w:rPr>
          <w:highlight w:val="magenta"/>
        </w:rPr>
      </w:pPr>
    </w:p>
    <w:sectPr w:rsidR="000263EC" w:rsidRPr="003F0234">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B50B" w14:textId="77777777" w:rsidR="003D71AC" w:rsidRDefault="003D71AC" w:rsidP="004F2381">
      <w:pPr>
        <w:spacing w:after="0" w:line="240" w:lineRule="auto"/>
      </w:pPr>
      <w:r>
        <w:separator/>
      </w:r>
    </w:p>
  </w:endnote>
  <w:endnote w:type="continuationSeparator" w:id="0">
    <w:p w14:paraId="2068C527" w14:textId="77777777" w:rsidR="003D71AC" w:rsidRDefault="003D71AC" w:rsidP="004F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298744"/>
      <w:docPartObj>
        <w:docPartGallery w:val="Page Numbers (Bottom of Page)"/>
        <w:docPartUnique/>
      </w:docPartObj>
    </w:sdtPr>
    <w:sdtEndPr/>
    <w:sdtContent>
      <w:p w14:paraId="04467924" w14:textId="4881C2AF" w:rsidR="00F95D93" w:rsidRDefault="00F95D93">
        <w:pPr>
          <w:pStyle w:val="Sidefod"/>
          <w:jc w:val="right"/>
        </w:pPr>
        <w:r>
          <w:fldChar w:fldCharType="begin"/>
        </w:r>
        <w:r>
          <w:instrText>PAGE   \* MERGEFORMAT</w:instrText>
        </w:r>
        <w:r>
          <w:fldChar w:fldCharType="separate"/>
        </w:r>
        <w:r>
          <w:t>2</w:t>
        </w:r>
        <w:r>
          <w:fldChar w:fldCharType="end"/>
        </w:r>
      </w:p>
    </w:sdtContent>
  </w:sdt>
  <w:p w14:paraId="27CB8187" w14:textId="77777777" w:rsidR="00F95D93" w:rsidRDefault="00F95D9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BA5CA" w14:textId="77777777" w:rsidR="003D71AC" w:rsidRDefault="003D71AC" w:rsidP="004F2381">
      <w:pPr>
        <w:spacing w:after="0" w:line="240" w:lineRule="auto"/>
      </w:pPr>
      <w:r>
        <w:separator/>
      </w:r>
    </w:p>
  </w:footnote>
  <w:footnote w:type="continuationSeparator" w:id="0">
    <w:p w14:paraId="077894FE" w14:textId="77777777" w:rsidR="003D71AC" w:rsidRDefault="003D71AC" w:rsidP="004F2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3C8"/>
    <w:multiLevelType w:val="hybridMultilevel"/>
    <w:tmpl w:val="EF043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E21538"/>
    <w:multiLevelType w:val="hybridMultilevel"/>
    <w:tmpl w:val="549C74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755E99"/>
    <w:multiLevelType w:val="hybridMultilevel"/>
    <w:tmpl w:val="D23CF1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387485"/>
    <w:multiLevelType w:val="hybridMultilevel"/>
    <w:tmpl w:val="ED160C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656EFE"/>
    <w:multiLevelType w:val="hybridMultilevel"/>
    <w:tmpl w:val="A5565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121A32"/>
    <w:multiLevelType w:val="hybridMultilevel"/>
    <w:tmpl w:val="2FB21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195344"/>
    <w:multiLevelType w:val="hybridMultilevel"/>
    <w:tmpl w:val="2BD4D00C"/>
    <w:lvl w:ilvl="0" w:tplc="3D36C510">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279D5DB6"/>
    <w:multiLevelType w:val="hybridMultilevel"/>
    <w:tmpl w:val="8EFA8C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1E4BE6"/>
    <w:multiLevelType w:val="hybridMultilevel"/>
    <w:tmpl w:val="F168A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683830"/>
    <w:multiLevelType w:val="hybridMultilevel"/>
    <w:tmpl w:val="89BE9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04155F"/>
    <w:multiLevelType w:val="hybridMultilevel"/>
    <w:tmpl w:val="2EA24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052FBD"/>
    <w:multiLevelType w:val="hybridMultilevel"/>
    <w:tmpl w:val="47F289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9B6D7A"/>
    <w:multiLevelType w:val="hybridMultilevel"/>
    <w:tmpl w:val="7778D872"/>
    <w:lvl w:ilvl="0" w:tplc="3D36C510">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ABD2A38"/>
    <w:multiLevelType w:val="multilevel"/>
    <w:tmpl w:val="57CEE6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DE7057"/>
    <w:multiLevelType w:val="hybridMultilevel"/>
    <w:tmpl w:val="01266A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EA49E7"/>
    <w:multiLevelType w:val="hybridMultilevel"/>
    <w:tmpl w:val="B3CAB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C5247B"/>
    <w:multiLevelType w:val="hybridMultilevel"/>
    <w:tmpl w:val="587292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4B6C9D"/>
    <w:multiLevelType w:val="hybridMultilevel"/>
    <w:tmpl w:val="05B09A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366801"/>
    <w:multiLevelType w:val="hybridMultilevel"/>
    <w:tmpl w:val="96B63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C05C42"/>
    <w:multiLevelType w:val="hybridMultilevel"/>
    <w:tmpl w:val="6FC8DA2A"/>
    <w:lvl w:ilvl="0" w:tplc="DC9E3EBE">
      <w:numFmt w:val="bullet"/>
      <w:lvlText w:val="-"/>
      <w:lvlJc w:val="left"/>
      <w:pPr>
        <w:ind w:left="720" w:hanging="360"/>
      </w:pPr>
      <w:rPr>
        <w:rFonts w:ascii="Trebuchet MS" w:eastAsia="Calibri" w:hAnsi="Trebuchet MS"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3CB5E12"/>
    <w:multiLevelType w:val="hybridMultilevel"/>
    <w:tmpl w:val="45927F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45F0D38"/>
    <w:multiLevelType w:val="hybridMultilevel"/>
    <w:tmpl w:val="A4584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6B94533"/>
    <w:multiLevelType w:val="hybridMultilevel"/>
    <w:tmpl w:val="DC4A8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F54CD7"/>
    <w:multiLevelType w:val="hybridMultilevel"/>
    <w:tmpl w:val="7C10D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7D7139A"/>
    <w:multiLevelType w:val="hybridMultilevel"/>
    <w:tmpl w:val="69EABE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95B42C8"/>
    <w:multiLevelType w:val="hybridMultilevel"/>
    <w:tmpl w:val="86420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A8B5C61"/>
    <w:multiLevelType w:val="hybridMultilevel"/>
    <w:tmpl w:val="868C0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AC74AAC"/>
    <w:multiLevelType w:val="hybridMultilevel"/>
    <w:tmpl w:val="E4CE7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29B1275"/>
    <w:multiLevelType w:val="hybridMultilevel"/>
    <w:tmpl w:val="92E6F4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B21BD0"/>
    <w:multiLevelType w:val="hybridMultilevel"/>
    <w:tmpl w:val="684A78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E76858"/>
    <w:multiLevelType w:val="hybridMultilevel"/>
    <w:tmpl w:val="918E8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BF8487F"/>
    <w:multiLevelType w:val="hybridMultilevel"/>
    <w:tmpl w:val="057CC2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1B1DF8"/>
    <w:multiLevelType w:val="hybridMultilevel"/>
    <w:tmpl w:val="B28AEC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6F2A7896"/>
    <w:multiLevelType w:val="hybridMultilevel"/>
    <w:tmpl w:val="DA5A5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C6C039C"/>
    <w:multiLevelType w:val="hybridMultilevel"/>
    <w:tmpl w:val="6980D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4"/>
  </w:num>
  <w:num w:numId="4">
    <w:abstractNumId w:val="33"/>
  </w:num>
  <w:num w:numId="5">
    <w:abstractNumId w:val="5"/>
  </w:num>
  <w:num w:numId="6">
    <w:abstractNumId w:val="10"/>
  </w:num>
  <w:num w:numId="7">
    <w:abstractNumId w:val="2"/>
  </w:num>
  <w:num w:numId="8">
    <w:abstractNumId w:val="14"/>
  </w:num>
  <w:num w:numId="9">
    <w:abstractNumId w:val="0"/>
  </w:num>
  <w:num w:numId="10">
    <w:abstractNumId w:val="29"/>
  </w:num>
  <w:num w:numId="11">
    <w:abstractNumId w:val="18"/>
  </w:num>
  <w:num w:numId="12">
    <w:abstractNumId w:val="15"/>
  </w:num>
  <w:num w:numId="13">
    <w:abstractNumId w:val="17"/>
  </w:num>
  <w:num w:numId="14">
    <w:abstractNumId w:val="8"/>
  </w:num>
  <w:num w:numId="15">
    <w:abstractNumId w:val="7"/>
  </w:num>
  <w:num w:numId="16">
    <w:abstractNumId w:val="27"/>
  </w:num>
  <w:num w:numId="17">
    <w:abstractNumId w:val="32"/>
  </w:num>
  <w:num w:numId="18">
    <w:abstractNumId w:val="4"/>
  </w:num>
  <w:num w:numId="19">
    <w:abstractNumId w:val="31"/>
  </w:num>
  <w:num w:numId="20">
    <w:abstractNumId w:val="22"/>
  </w:num>
  <w:num w:numId="21">
    <w:abstractNumId w:val="16"/>
  </w:num>
  <w:num w:numId="22">
    <w:abstractNumId w:val="11"/>
  </w:num>
  <w:num w:numId="23">
    <w:abstractNumId w:val="21"/>
  </w:num>
  <w:num w:numId="24">
    <w:abstractNumId w:val="28"/>
  </w:num>
  <w:num w:numId="25">
    <w:abstractNumId w:val="25"/>
  </w:num>
  <w:num w:numId="26">
    <w:abstractNumId w:val="30"/>
  </w:num>
  <w:num w:numId="27">
    <w:abstractNumId w:val="23"/>
  </w:num>
  <w:num w:numId="28">
    <w:abstractNumId w:val="1"/>
  </w:num>
  <w:num w:numId="29">
    <w:abstractNumId w:val="34"/>
  </w:num>
  <w:num w:numId="30">
    <w:abstractNumId w:val="12"/>
  </w:num>
  <w:num w:numId="31">
    <w:abstractNumId w:val="6"/>
  </w:num>
  <w:num w:numId="32">
    <w:abstractNumId w:val="20"/>
  </w:num>
  <w:num w:numId="33">
    <w:abstractNumId w:val="26"/>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EF"/>
    <w:rsid w:val="0000320E"/>
    <w:rsid w:val="00024196"/>
    <w:rsid w:val="000263EC"/>
    <w:rsid w:val="0004294F"/>
    <w:rsid w:val="00050914"/>
    <w:rsid w:val="00064BEF"/>
    <w:rsid w:val="000803A0"/>
    <w:rsid w:val="000803F1"/>
    <w:rsid w:val="000811D2"/>
    <w:rsid w:val="00082DA6"/>
    <w:rsid w:val="000867AC"/>
    <w:rsid w:val="00091D6C"/>
    <w:rsid w:val="000945B2"/>
    <w:rsid w:val="000A45B8"/>
    <w:rsid w:val="000F47BD"/>
    <w:rsid w:val="00124B99"/>
    <w:rsid w:val="00166ACE"/>
    <w:rsid w:val="00181F6A"/>
    <w:rsid w:val="00186FDC"/>
    <w:rsid w:val="001C355C"/>
    <w:rsid w:val="001D78D5"/>
    <w:rsid w:val="0020077E"/>
    <w:rsid w:val="00204D5A"/>
    <w:rsid w:val="00205D89"/>
    <w:rsid w:val="00206C05"/>
    <w:rsid w:val="002279A6"/>
    <w:rsid w:val="002325D7"/>
    <w:rsid w:val="00245649"/>
    <w:rsid w:val="002457A9"/>
    <w:rsid w:val="002609A9"/>
    <w:rsid w:val="002810C7"/>
    <w:rsid w:val="00283D97"/>
    <w:rsid w:val="00293386"/>
    <w:rsid w:val="00293DC0"/>
    <w:rsid w:val="002A03A7"/>
    <w:rsid w:val="002D1FFA"/>
    <w:rsid w:val="002F3A67"/>
    <w:rsid w:val="00302B9E"/>
    <w:rsid w:val="00304157"/>
    <w:rsid w:val="00306B7E"/>
    <w:rsid w:val="00320050"/>
    <w:rsid w:val="0033241A"/>
    <w:rsid w:val="003624D7"/>
    <w:rsid w:val="003954E5"/>
    <w:rsid w:val="003C1AAA"/>
    <w:rsid w:val="003C45FE"/>
    <w:rsid w:val="003D71AC"/>
    <w:rsid w:val="003D7831"/>
    <w:rsid w:val="003E3287"/>
    <w:rsid w:val="003E5A2B"/>
    <w:rsid w:val="003F0234"/>
    <w:rsid w:val="003F34C4"/>
    <w:rsid w:val="00426D25"/>
    <w:rsid w:val="00460505"/>
    <w:rsid w:val="00474039"/>
    <w:rsid w:val="004777F9"/>
    <w:rsid w:val="00482EDD"/>
    <w:rsid w:val="0049191F"/>
    <w:rsid w:val="00491EEB"/>
    <w:rsid w:val="00494BB8"/>
    <w:rsid w:val="00495B26"/>
    <w:rsid w:val="00495B3F"/>
    <w:rsid w:val="004A1FB7"/>
    <w:rsid w:val="004A2074"/>
    <w:rsid w:val="004B653D"/>
    <w:rsid w:val="004C7124"/>
    <w:rsid w:val="004D2B7B"/>
    <w:rsid w:val="004D3C26"/>
    <w:rsid w:val="004E71DE"/>
    <w:rsid w:val="004E72A1"/>
    <w:rsid w:val="004E7E6B"/>
    <w:rsid w:val="004F0B08"/>
    <w:rsid w:val="004F2381"/>
    <w:rsid w:val="004F2BC4"/>
    <w:rsid w:val="00501D00"/>
    <w:rsid w:val="00525FFB"/>
    <w:rsid w:val="00551562"/>
    <w:rsid w:val="005529AF"/>
    <w:rsid w:val="00567E87"/>
    <w:rsid w:val="0057151C"/>
    <w:rsid w:val="00585002"/>
    <w:rsid w:val="005A3FFE"/>
    <w:rsid w:val="005D2A55"/>
    <w:rsid w:val="005E199A"/>
    <w:rsid w:val="005E249C"/>
    <w:rsid w:val="005E3A33"/>
    <w:rsid w:val="005E3CAB"/>
    <w:rsid w:val="005F18C3"/>
    <w:rsid w:val="005F38DB"/>
    <w:rsid w:val="00600F6D"/>
    <w:rsid w:val="00602880"/>
    <w:rsid w:val="00620CCD"/>
    <w:rsid w:val="006224D1"/>
    <w:rsid w:val="0062788A"/>
    <w:rsid w:val="0063632B"/>
    <w:rsid w:val="006538EA"/>
    <w:rsid w:val="00662653"/>
    <w:rsid w:val="00666C2A"/>
    <w:rsid w:val="00667357"/>
    <w:rsid w:val="006820D1"/>
    <w:rsid w:val="006B3626"/>
    <w:rsid w:val="006B54C7"/>
    <w:rsid w:val="006B635B"/>
    <w:rsid w:val="006E0AFC"/>
    <w:rsid w:val="006F7477"/>
    <w:rsid w:val="006F761C"/>
    <w:rsid w:val="007339B6"/>
    <w:rsid w:val="00744E9B"/>
    <w:rsid w:val="00747934"/>
    <w:rsid w:val="00752EEB"/>
    <w:rsid w:val="0077167C"/>
    <w:rsid w:val="00773920"/>
    <w:rsid w:val="00773BCA"/>
    <w:rsid w:val="007818CF"/>
    <w:rsid w:val="00785346"/>
    <w:rsid w:val="00785C05"/>
    <w:rsid w:val="007913D3"/>
    <w:rsid w:val="00795EBC"/>
    <w:rsid w:val="007964FA"/>
    <w:rsid w:val="007A0323"/>
    <w:rsid w:val="007A0E5C"/>
    <w:rsid w:val="007D650A"/>
    <w:rsid w:val="007D7CC1"/>
    <w:rsid w:val="007E60D5"/>
    <w:rsid w:val="007F3CA6"/>
    <w:rsid w:val="00800F40"/>
    <w:rsid w:val="008053E8"/>
    <w:rsid w:val="0080564E"/>
    <w:rsid w:val="008101A9"/>
    <w:rsid w:val="00824D20"/>
    <w:rsid w:val="00833189"/>
    <w:rsid w:val="008400C9"/>
    <w:rsid w:val="00850547"/>
    <w:rsid w:val="00873A88"/>
    <w:rsid w:val="00874E3D"/>
    <w:rsid w:val="0088197F"/>
    <w:rsid w:val="00897C5F"/>
    <w:rsid w:val="008A35B5"/>
    <w:rsid w:val="008B5AFE"/>
    <w:rsid w:val="008F3E5D"/>
    <w:rsid w:val="0091164C"/>
    <w:rsid w:val="009136D3"/>
    <w:rsid w:val="0093117A"/>
    <w:rsid w:val="00931288"/>
    <w:rsid w:val="00933CBE"/>
    <w:rsid w:val="00937FAB"/>
    <w:rsid w:val="00940F70"/>
    <w:rsid w:val="00946703"/>
    <w:rsid w:val="0095583C"/>
    <w:rsid w:val="00957DBE"/>
    <w:rsid w:val="00960706"/>
    <w:rsid w:val="009721B9"/>
    <w:rsid w:val="009926EA"/>
    <w:rsid w:val="00992B15"/>
    <w:rsid w:val="009957E2"/>
    <w:rsid w:val="00996779"/>
    <w:rsid w:val="00997701"/>
    <w:rsid w:val="009A4CD6"/>
    <w:rsid w:val="009A6F17"/>
    <w:rsid w:val="009C3251"/>
    <w:rsid w:val="009E41E9"/>
    <w:rsid w:val="009E7854"/>
    <w:rsid w:val="009F171B"/>
    <w:rsid w:val="009F79E9"/>
    <w:rsid w:val="00A017DA"/>
    <w:rsid w:val="00A216F0"/>
    <w:rsid w:val="00A261E9"/>
    <w:rsid w:val="00A35B10"/>
    <w:rsid w:val="00A40F09"/>
    <w:rsid w:val="00A40F74"/>
    <w:rsid w:val="00A92497"/>
    <w:rsid w:val="00AF7313"/>
    <w:rsid w:val="00B0652E"/>
    <w:rsid w:val="00B06699"/>
    <w:rsid w:val="00B136FF"/>
    <w:rsid w:val="00B37B4E"/>
    <w:rsid w:val="00B4039A"/>
    <w:rsid w:val="00B50B48"/>
    <w:rsid w:val="00B53384"/>
    <w:rsid w:val="00B671F5"/>
    <w:rsid w:val="00B75ACE"/>
    <w:rsid w:val="00B84071"/>
    <w:rsid w:val="00B90066"/>
    <w:rsid w:val="00B96BC2"/>
    <w:rsid w:val="00BA1BBA"/>
    <w:rsid w:val="00BA1F87"/>
    <w:rsid w:val="00BA4B7F"/>
    <w:rsid w:val="00BA53DA"/>
    <w:rsid w:val="00BA7FE1"/>
    <w:rsid w:val="00BB1CD3"/>
    <w:rsid w:val="00BB2867"/>
    <w:rsid w:val="00BB5A12"/>
    <w:rsid w:val="00BD0CF4"/>
    <w:rsid w:val="00BF5172"/>
    <w:rsid w:val="00C10D37"/>
    <w:rsid w:val="00C1544E"/>
    <w:rsid w:val="00C17BF4"/>
    <w:rsid w:val="00C22475"/>
    <w:rsid w:val="00C36D94"/>
    <w:rsid w:val="00C42321"/>
    <w:rsid w:val="00C50CAB"/>
    <w:rsid w:val="00C8067F"/>
    <w:rsid w:val="00C8195C"/>
    <w:rsid w:val="00C900A7"/>
    <w:rsid w:val="00CA3096"/>
    <w:rsid w:val="00CA61F9"/>
    <w:rsid w:val="00CB0B01"/>
    <w:rsid w:val="00CB1AF3"/>
    <w:rsid w:val="00CC15AD"/>
    <w:rsid w:val="00CC26D6"/>
    <w:rsid w:val="00CC2C4A"/>
    <w:rsid w:val="00CC5065"/>
    <w:rsid w:val="00CD20F5"/>
    <w:rsid w:val="00CF2E62"/>
    <w:rsid w:val="00D13FC3"/>
    <w:rsid w:val="00D2193D"/>
    <w:rsid w:val="00D32B74"/>
    <w:rsid w:val="00D6413F"/>
    <w:rsid w:val="00D82C57"/>
    <w:rsid w:val="00DA7CE5"/>
    <w:rsid w:val="00DB0713"/>
    <w:rsid w:val="00DB6973"/>
    <w:rsid w:val="00DD5AB0"/>
    <w:rsid w:val="00DE30A5"/>
    <w:rsid w:val="00DF2A43"/>
    <w:rsid w:val="00DF360D"/>
    <w:rsid w:val="00DF4AD3"/>
    <w:rsid w:val="00E0495F"/>
    <w:rsid w:val="00E05C88"/>
    <w:rsid w:val="00E0609C"/>
    <w:rsid w:val="00E14F46"/>
    <w:rsid w:val="00E30C74"/>
    <w:rsid w:val="00E4165E"/>
    <w:rsid w:val="00E57F9F"/>
    <w:rsid w:val="00E644C6"/>
    <w:rsid w:val="00E7157A"/>
    <w:rsid w:val="00EA1C50"/>
    <w:rsid w:val="00EA2624"/>
    <w:rsid w:val="00EA5456"/>
    <w:rsid w:val="00EB493E"/>
    <w:rsid w:val="00EC085B"/>
    <w:rsid w:val="00EC79FF"/>
    <w:rsid w:val="00EE3DDD"/>
    <w:rsid w:val="00EE7B38"/>
    <w:rsid w:val="00EF1335"/>
    <w:rsid w:val="00EF4851"/>
    <w:rsid w:val="00F50900"/>
    <w:rsid w:val="00F62E87"/>
    <w:rsid w:val="00F739FA"/>
    <w:rsid w:val="00F95D93"/>
    <w:rsid w:val="00FC0EFF"/>
    <w:rsid w:val="00FC22D1"/>
    <w:rsid w:val="00FC2FA1"/>
    <w:rsid w:val="00FC468C"/>
    <w:rsid w:val="00FC7D30"/>
    <w:rsid w:val="00FD6ABF"/>
    <w:rsid w:val="00FE407E"/>
    <w:rsid w:val="00FE5E79"/>
    <w:rsid w:val="00FF215B"/>
    <w:rsid w:val="00FF48BD"/>
    <w:rsid w:val="00FF65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49B2"/>
  <w15:chartTrackingRefBased/>
  <w15:docId w15:val="{EFCB6AC1-771A-43FC-A4AB-CA8A7C1E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64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64B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64B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64BE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064BE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064BEF"/>
    <w:rPr>
      <w:rFonts w:asciiTheme="majorHAnsi" w:eastAsiaTheme="majorEastAsia" w:hAnsiTheme="majorHAnsi" w:cstheme="majorBidi"/>
      <w:color w:val="1F3763" w:themeColor="accent1" w:themeShade="7F"/>
      <w:sz w:val="24"/>
      <w:szCs w:val="24"/>
    </w:rPr>
  </w:style>
  <w:style w:type="character" w:styleId="Hyperlink">
    <w:name w:val="Hyperlink"/>
    <w:basedOn w:val="Standardskrifttypeiafsnit"/>
    <w:uiPriority w:val="99"/>
    <w:unhideWhenUsed/>
    <w:rsid w:val="00064BEF"/>
    <w:rPr>
      <w:color w:val="0563C1" w:themeColor="hyperlink"/>
      <w:u w:val="single"/>
    </w:rPr>
  </w:style>
  <w:style w:type="character" w:styleId="Ulstomtale">
    <w:name w:val="Unresolved Mention"/>
    <w:basedOn w:val="Standardskrifttypeiafsnit"/>
    <w:uiPriority w:val="99"/>
    <w:semiHidden/>
    <w:unhideWhenUsed/>
    <w:rsid w:val="00064BEF"/>
    <w:rPr>
      <w:color w:val="605E5C"/>
      <w:shd w:val="clear" w:color="auto" w:fill="E1DFDD"/>
    </w:rPr>
  </w:style>
  <w:style w:type="paragraph" w:styleId="Listeafsnit">
    <w:name w:val="List Paragraph"/>
    <w:basedOn w:val="Normal"/>
    <w:uiPriority w:val="34"/>
    <w:qFormat/>
    <w:rsid w:val="00667357"/>
    <w:pPr>
      <w:ind w:left="720"/>
      <w:contextualSpacing/>
    </w:pPr>
  </w:style>
  <w:style w:type="paragraph" w:customStyle="1" w:styleId="Default">
    <w:name w:val="Default"/>
    <w:rsid w:val="00BA4B7F"/>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39"/>
    <w:rsid w:val="0093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320050"/>
    <w:pPr>
      <w:outlineLvl w:val="9"/>
    </w:pPr>
    <w:rPr>
      <w:lang w:eastAsia="da-DK"/>
    </w:rPr>
  </w:style>
  <w:style w:type="paragraph" w:styleId="Indholdsfortegnelse1">
    <w:name w:val="toc 1"/>
    <w:basedOn w:val="Normal"/>
    <w:next w:val="Normal"/>
    <w:autoRedefine/>
    <w:uiPriority w:val="39"/>
    <w:unhideWhenUsed/>
    <w:rsid w:val="00320050"/>
    <w:pPr>
      <w:spacing w:after="100"/>
    </w:pPr>
  </w:style>
  <w:style w:type="paragraph" w:styleId="Indholdsfortegnelse2">
    <w:name w:val="toc 2"/>
    <w:basedOn w:val="Normal"/>
    <w:next w:val="Normal"/>
    <w:autoRedefine/>
    <w:uiPriority w:val="39"/>
    <w:unhideWhenUsed/>
    <w:rsid w:val="00320050"/>
    <w:pPr>
      <w:spacing w:after="100"/>
      <w:ind w:left="220"/>
    </w:pPr>
  </w:style>
  <w:style w:type="paragraph" w:styleId="Indholdsfortegnelse3">
    <w:name w:val="toc 3"/>
    <w:basedOn w:val="Normal"/>
    <w:next w:val="Normal"/>
    <w:autoRedefine/>
    <w:uiPriority w:val="39"/>
    <w:unhideWhenUsed/>
    <w:rsid w:val="00320050"/>
    <w:pPr>
      <w:spacing w:after="100"/>
      <w:ind w:left="440"/>
    </w:pPr>
  </w:style>
  <w:style w:type="paragraph" w:styleId="Sidehoved">
    <w:name w:val="header"/>
    <w:basedOn w:val="Normal"/>
    <w:link w:val="SidehovedTegn"/>
    <w:uiPriority w:val="99"/>
    <w:unhideWhenUsed/>
    <w:rsid w:val="004F23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2381"/>
  </w:style>
  <w:style w:type="paragraph" w:styleId="Sidefod">
    <w:name w:val="footer"/>
    <w:basedOn w:val="Normal"/>
    <w:link w:val="SidefodTegn"/>
    <w:uiPriority w:val="99"/>
    <w:unhideWhenUsed/>
    <w:rsid w:val="004F23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2381"/>
  </w:style>
  <w:style w:type="character" w:styleId="Kommentarhenvisning">
    <w:name w:val="annotation reference"/>
    <w:basedOn w:val="Standardskrifttypeiafsnit"/>
    <w:uiPriority w:val="99"/>
    <w:semiHidden/>
    <w:unhideWhenUsed/>
    <w:rsid w:val="0033241A"/>
    <w:rPr>
      <w:sz w:val="16"/>
      <w:szCs w:val="16"/>
    </w:rPr>
  </w:style>
  <w:style w:type="paragraph" w:styleId="Kommentartekst">
    <w:name w:val="annotation text"/>
    <w:basedOn w:val="Normal"/>
    <w:link w:val="KommentartekstTegn"/>
    <w:uiPriority w:val="99"/>
    <w:unhideWhenUsed/>
    <w:rsid w:val="0033241A"/>
    <w:pPr>
      <w:spacing w:line="240" w:lineRule="auto"/>
    </w:pPr>
    <w:rPr>
      <w:sz w:val="20"/>
      <w:szCs w:val="20"/>
    </w:rPr>
  </w:style>
  <w:style w:type="character" w:customStyle="1" w:styleId="KommentartekstTegn">
    <w:name w:val="Kommentartekst Tegn"/>
    <w:basedOn w:val="Standardskrifttypeiafsnit"/>
    <w:link w:val="Kommentartekst"/>
    <w:uiPriority w:val="99"/>
    <w:rsid w:val="0033241A"/>
    <w:rPr>
      <w:sz w:val="20"/>
      <w:szCs w:val="20"/>
    </w:rPr>
  </w:style>
  <w:style w:type="paragraph" w:styleId="Kommentaremne">
    <w:name w:val="annotation subject"/>
    <w:basedOn w:val="Kommentartekst"/>
    <w:next w:val="Kommentartekst"/>
    <w:link w:val="KommentaremneTegn"/>
    <w:uiPriority w:val="99"/>
    <w:semiHidden/>
    <w:unhideWhenUsed/>
    <w:rsid w:val="0033241A"/>
    <w:rPr>
      <w:b/>
      <w:bCs/>
    </w:rPr>
  </w:style>
  <w:style w:type="character" w:customStyle="1" w:styleId="KommentaremneTegn">
    <w:name w:val="Kommentaremne Tegn"/>
    <w:basedOn w:val="KommentartekstTegn"/>
    <w:link w:val="Kommentaremne"/>
    <w:uiPriority w:val="99"/>
    <w:semiHidden/>
    <w:rsid w:val="0033241A"/>
    <w:rPr>
      <w:b/>
      <w:bCs/>
      <w:sz w:val="20"/>
      <w:szCs w:val="20"/>
    </w:rPr>
  </w:style>
  <w:style w:type="paragraph" w:styleId="Markeringsbobletekst">
    <w:name w:val="Balloon Text"/>
    <w:basedOn w:val="Normal"/>
    <w:link w:val="MarkeringsbobletekstTegn"/>
    <w:uiPriority w:val="99"/>
    <w:semiHidden/>
    <w:unhideWhenUsed/>
    <w:rsid w:val="0033241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241A"/>
    <w:rPr>
      <w:rFonts w:ascii="Segoe UI" w:hAnsi="Segoe UI" w:cs="Segoe UI"/>
      <w:sz w:val="18"/>
      <w:szCs w:val="18"/>
    </w:rPr>
  </w:style>
  <w:style w:type="paragraph" w:styleId="Ingenafstand">
    <w:name w:val="No Spacing"/>
    <w:uiPriority w:val="1"/>
    <w:qFormat/>
    <w:rsid w:val="00627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1522">
      <w:bodyDiv w:val="1"/>
      <w:marLeft w:val="0"/>
      <w:marRight w:val="0"/>
      <w:marTop w:val="0"/>
      <w:marBottom w:val="0"/>
      <w:divBdr>
        <w:top w:val="none" w:sz="0" w:space="0" w:color="auto"/>
        <w:left w:val="none" w:sz="0" w:space="0" w:color="auto"/>
        <w:bottom w:val="none" w:sz="0" w:space="0" w:color="auto"/>
        <w:right w:val="none" w:sz="0" w:space="0" w:color="auto"/>
      </w:divBdr>
    </w:div>
    <w:div w:id="1620188654">
      <w:bodyDiv w:val="1"/>
      <w:marLeft w:val="0"/>
      <w:marRight w:val="0"/>
      <w:marTop w:val="0"/>
      <w:marBottom w:val="0"/>
      <w:divBdr>
        <w:top w:val="none" w:sz="0" w:space="0" w:color="auto"/>
        <w:left w:val="none" w:sz="0" w:space="0" w:color="auto"/>
        <w:bottom w:val="none" w:sz="0" w:space="0" w:color="auto"/>
        <w:right w:val="none" w:sz="0" w:space="0" w:color="auto"/>
      </w:divBdr>
      <w:divsChild>
        <w:div w:id="930895881">
          <w:marLeft w:val="0"/>
          <w:marRight w:val="0"/>
          <w:marTop w:val="120"/>
          <w:marBottom w:val="120"/>
          <w:divBdr>
            <w:top w:val="none" w:sz="0" w:space="0" w:color="auto"/>
            <w:left w:val="none" w:sz="0" w:space="0" w:color="auto"/>
            <w:bottom w:val="none" w:sz="0" w:space="0" w:color="auto"/>
            <w:right w:val="none" w:sz="0" w:space="0" w:color="auto"/>
          </w:divBdr>
          <w:divsChild>
            <w:div w:id="260066487">
              <w:marLeft w:val="0"/>
              <w:marRight w:val="0"/>
              <w:marTop w:val="0"/>
              <w:marBottom w:val="0"/>
              <w:divBdr>
                <w:top w:val="none" w:sz="0" w:space="0" w:color="auto"/>
                <w:left w:val="none" w:sz="0" w:space="0" w:color="auto"/>
                <w:bottom w:val="none" w:sz="0" w:space="0" w:color="auto"/>
                <w:right w:val="none" w:sz="0" w:space="0" w:color="auto"/>
              </w:divBdr>
              <w:divsChild>
                <w:div w:id="2089496458">
                  <w:marLeft w:val="0"/>
                  <w:marRight w:val="0"/>
                  <w:marTop w:val="0"/>
                  <w:marBottom w:val="0"/>
                  <w:divBdr>
                    <w:top w:val="none" w:sz="0" w:space="0" w:color="auto"/>
                    <w:left w:val="none" w:sz="0" w:space="0" w:color="auto"/>
                    <w:bottom w:val="none" w:sz="0" w:space="0" w:color="auto"/>
                    <w:right w:val="none" w:sz="0" w:space="0" w:color="auto"/>
                  </w:divBdr>
                </w:div>
                <w:div w:id="1382090867">
                  <w:marLeft w:val="0"/>
                  <w:marRight w:val="0"/>
                  <w:marTop w:val="0"/>
                  <w:marBottom w:val="0"/>
                  <w:divBdr>
                    <w:top w:val="none" w:sz="0" w:space="0" w:color="auto"/>
                    <w:left w:val="none" w:sz="0" w:space="0" w:color="auto"/>
                    <w:bottom w:val="none" w:sz="0" w:space="0" w:color="auto"/>
                    <w:right w:val="none" w:sz="0" w:space="0" w:color="auto"/>
                  </w:divBdr>
                </w:div>
                <w:div w:id="529034181">
                  <w:marLeft w:val="0"/>
                  <w:marRight w:val="0"/>
                  <w:marTop w:val="0"/>
                  <w:marBottom w:val="0"/>
                  <w:divBdr>
                    <w:top w:val="none" w:sz="0" w:space="0" w:color="auto"/>
                    <w:left w:val="none" w:sz="0" w:space="0" w:color="auto"/>
                    <w:bottom w:val="none" w:sz="0" w:space="0" w:color="auto"/>
                    <w:right w:val="none" w:sz="0" w:space="0" w:color="auto"/>
                  </w:divBdr>
                </w:div>
                <w:div w:id="343440278">
                  <w:marLeft w:val="0"/>
                  <w:marRight w:val="0"/>
                  <w:marTop w:val="0"/>
                  <w:marBottom w:val="0"/>
                  <w:divBdr>
                    <w:top w:val="none" w:sz="0" w:space="0" w:color="auto"/>
                    <w:left w:val="none" w:sz="0" w:space="0" w:color="auto"/>
                    <w:bottom w:val="none" w:sz="0" w:space="0" w:color="auto"/>
                    <w:right w:val="none" w:sz="0" w:space="0" w:color="auto"/>
                  </w:divBdr>
                </w:div>
                <w:div w:id="1644195174">
                  <w:marLeft w:val="0"/>
                  <w:marRight w:val="0"/>
                  <w:marTop w:val="0"/>
                  <w:marBottom w:val="0"/>
                  <w:divBdr>
                    <w:top w:val="none" w:sz="0" w:space="0" w:color="auto"/>
                    <w:left w:val="none" w:sz="0" w:space="0" w:color="auto"/>
                    <w:bottom w:val="none" w:sz="0" w:space="0" w:color="auto"/>
                    <w:right w:val="none" w:sz="0" w:space="0" w:color="auto"/>
                  </w:divBdr>
                </w:div>
                <w:div w:id="255596525">
                  <w:marLeft w:val="0"/>
                  <w:marRight w:val="0"/>
                  <w:marTop w:val="0"/>
                  <w:marBottom w:val="0"/>
                  <w:divBdr>
                    <w:top w:val="none" w:sz="0" w:space="0" w:color="auto"/>
                    <w:left w:val="none" w:sz="0" w:space="0" w:color="auto"/>
                    <w:bottom w:val="none" w:sz="0" w:space="0" w:color="auto"/>
                    <w:right w:val="none" w:sz="0" w:space="0" w:color="auto"/>
                  </w:divBdr>
                </w:div>
                <w:div w:id="1631476331">
                  <w:marLeft w:val="0"/>
                  <w:marRight w:val="0"/>
                  <w:marTop w:val="0"/>
                  <w:marBottom w:val="0"/>
                  <w:divBdr>
                    <w:top w:val="none" w:sz="0" w:space="0" w:color="auto"/>
                    <w:left w:val="none" w:sz="0" w:space="0" w:color="auto"/>
                    <w:bottom w:val="none" w:sz="0" w:space="0" w:color="auto"/>
                    <w:right w:val="none" w:sz="0" w:space="0" w:color="auto"/>
                  </w:divBdr>
                </w:div>
                <w:div w:id="1551913434">
                  <w:marLeft w:val="0"/>
                  <w:marRight w:val="0"/>
                  <w:marTop w:val="0"/>
                  <w:marBottom w:val="0"/>
                  <w:divBdr>
                    <w:top w:val="none" w:sz="0" w:space="0" w:color="auto"/>
                    <w:left w:val="none" w:sz="0" w:space="0" w:color="auto"/>
                    <w:bottom w:val="none" w:sz="0" w:space="0" w:color="auto"/>
                    <w:right w:val="none" w:sz="0" w:space="0" w:color="auto"/>
                  </w:divBdr>
                </w:div>
                <w:div w:id="1270620222">
                  <w:marLeft w:val="0"/>
                  <w:marRight w:val="0"/>
                  <w:marTop w:val="0"/>
                  <w:marBottom w:val="0"/>
                  <w:divBdr>
                    <w:top w:val="none" w:sz="0" w:space="0" w:color="auto"/>
                    <w:left w:val="none" w:sz="0" w:space="0" w:color="auto"/>
                    <w:bottom w:val="none" w:sz="0" w:space="0" w:color="auto"/>
                    <w:right w:val="none" w:sz="0" w:space="0" w:color="auto"/>
                  </w:divBdr>
                </w:div>
                <w:div w:id="2117552157">
                  <w:marLeft w:val="0"/>
                  <w:marRight w:val="0"/>
                  <w:marTop w:val="0"/>
                  <w:marBottom w:val="0"/>
                  <w:divBdr>
                    <w:top w:val="none" w:sz="0" w:space="0" w:color="auto"/>
                    <w:left w:val="none" w:sz="0" w:space="0" w:color="auto"/>
                    <w:bottom w:val="none" w:sz="0" w:space="0" w:color="auto"/>
                    <w:right w:val="none" w:sz="0" w:space="0" w:color="auto"/>
                  </w:divBdr>
                </w:div>
                <w:div w:id="407926075">
                  <w:marLeft w:val="0"/>
                  <w:marRight w:val="0"/>
                  <w:marTop w:val="0"/>
                  <w:marBottom w:val="0"/>
                  <w:divBdr>
                    <w:top w:val="none" w:sz="0" w:space="0" w:color="auto"/>
                    <w:left w:val="none" w:sz="0" w:space="0" w:color="auto"/>
                    <w:bottom w:val="none" w:sz="0" w:space="0" w:color="auto"/>
                    <w:right w:val="none" w:sz="0" w:space="0" w:color="auto"/>
                  </w:divBdr>
                </w:div>
                <w:div w:id="471501">
                  <w:marLeft w:val="0"/>
                  <w:marRight w:val="0"/>
                  <w:marTop w:val="0"/>
                  <w:marBottom w:val="0"/>
                  <w:divBdr>
                    <w:top w:val="none" w:sz="0" w:space="0" w:color="auto"/>
                    <w:left w:val="none" w:sz="0" w:space="0" w:color="auto"/>
                    <w:bottom w:val="none" w:sz="0" w:space="0" w:color="auto"/>
                    <w:right w:val="none" w:sz="0" w:space="0" w:color="auto"/>
                  </w:divBdr>
                </w:div>
                <w:div w:id="373845666">
                  <w:marLeft w:val="0"/>
                  <w:marRight w:val="0"/>
                  <w:marTop w:val="0"/>
                  <w:marBottom w:val="0"/>
                  <w:divBdr>
                    <w:top w:val="none" w:sz="0" w:space="0" w:color="auto"/>
                    <w:left w:val="none" w:sz="0" w:space="0" w:color="auto"/>
                    <w:bottom w:val="none" w:sz="0" w:space="0" w:color="auto"/>
                    <w:right w:val="none" w:sz="0" w:space="0" w:color="auto"/>
                  </w:divBdr>
                </w:div>
                <w:div w:id="1852332349">
                  <w:marLeft w:val="0"/>
                  <w:marRight w:val="0"/>
                  <w:marTop w:val="0"/>
                  <w:marBottom w:val="0"/>
                  <w:divBdr>
                    <w:top w:val="none" w:sz="0" w:space="0" w:color="auto"/>
                    <w:left w:val="none" w:sz="0" w:space="0" w:color="auto"/>
                    <w:bottom w:val="none" w:sz="0" w:space="0" w:color="auto"/>
                    <w:right w:val="none" w:sz="0" w:space="0" w:color="auto"/>
                  </w:divBdr>
                </w:div>
                <w:div w:id="185294347">
                  <w:marLeft w:val="0"/>
                  <w:marRight w:val="0"/>
                  <w:marTop w:val="0"/>
                  <w:marBottom w:val="0"/>
                  <w:divBdr>
                    <w:top w:val="none" w:sz="0" w:space="0" w:color="auto"/>
                    <w:left w:val="none" w:sz="0" w:space="0" w:color="auto"/>
                    <w:bottom w:val="none" w:sz="0" w:space="0" w:color="auto"/>
                    <w:right w:val="none" w:sz="0" w:space="0" w:color="auto"/>
                  </w:divBdr>
                </w:div>
                <w:div w:id="15277790">
                  <w:marLeft w:val="0"/>
                  <w:marRight w:val="0"/>
                  <w:marTop w:val="0"/>
                  <w:marBottom w:val="0"/>
                  <w:divBdr>
                    <w:top w:val="none" w:sz="0" w:space="0" w:color="auto"/>
                    <w:left w:val="none" w:sz="0" w:space="0" w:color="auto"/>
                    <w:bottom w:val="none" w:sz="0" w:space="0" w:color="auto"/>
                    <w:right w:val="none" w:sz="0" w:space="0" w:color="auto"/>
                  </w:divBdr>
                </w:div>
                <w:div w:id="1114833785">
                  <w:marLeft w:val="0"/>
                  <w:marRight w:val="0"/>
                  <w:marTop w:val="0"/>
                  <w:marBottom w:val="0"/>
                  <w:divBdr>
                    <w:top w:val="none" w:sz="0" w:space="0" w:color="auto"/>
                    <w:left w:val="none" w:sz="0" w:space="0" w:color="auto"/>
                    <w:bottom w:val="none" w:sz="0" w:space="0" w:color="auto"/>
                    <w:right w:val="none" w:sz="0" w:space="0" w:color="auto"/>
                  </w:divBdr>
                </w:div>
                <w:div w:id="1028024708">
                  <w:marLeft w:val="0"/>
                  <w:marRight w:val="0"/>
                  <w:marTop w:val="0"/>
                  <w:marBottom w:val="0"/>
                  <w:divBdr>
                    <w:top w:val="none" w:sz="0" w:space="0" w:color="auto"/>
                    <w:left w:val="none" w:sz="0" w:space="0" w:color="auto"/>
                    <w:bottom w:val="none" w:sz="0" w:space="0" w:color="auto"/>
                    <w:right w:val="none" w:sz="0" w:space="0" w:color="auto"/>
                  </w:divBdr>
                </w:div>
                <w:div w:id="442769113">
                  <w:marLeft w:val="0"/>
                  <w:marRight w:val="0"/>
                  <w:marTop w:val="0"/>
                  <w:marBottom w:val="0"/>
                  <w:divBdr>
                    <w:top w:val="none" w:sz="0" w:space="0" w:color="auto"/>
                    <w:left w:val="none" w:sz="0" w:space="0" w:color="auto"/>
                    <w:bottom w:val="none" w:sz="0" w:space="0" w:color="auto"/>
                    <w:right w:val="none" w:sz="0" w:space="0" w:color="auto"/>
                  </w:divBdr>
                </w:div>
                <w:div w:id="1932084648">
                  <w:marLeft w:val="0"/>
                  <w:marRight w:val="0"/>
                  <w:marTop w:val="0"/>
                  <w:marBottom w:val="0"/>
                  <w:divBdr>
                    <w:top w:val="none" w:sz="0" w:space="0" w:color="auto"/>
                    <w:left w:val="none" w:sz="0" w:space="0" w:color="auto"/>
                    <w:bottom w:val="none" w:sz="0" w:space="0" w:color="auto"/>
                    <w:right w:val="none" w:sz="0" w:space="0" w:color="auto"/>
                  </w:divBdr>
                </w:div>
                <w:div w:id="1727483330">
                  <w:marLeft w:val="0"/>
                  <w:marRight w:val="0"/>
                  <w:marTop w:val="0"/>
                  <w:marBottom w:val="0"/>
                  <w:divBdr>
                    <w:top w:val="none" w:sz="0" w:space="0" w:color="auto"/>
                    <w:left w:val="none" w:sz="0" w:space="0" w:color="auto"/>
                    <w:bottom w:val="none" w:sz="0" w:space="0" w:color="auto"/>
                    <w:right w:val="none" w:sz="0" w:space="0" w:color="auto"/>
                  </w:divBdr>
                </w:div>
                <w:div w:id="930702101">
                  <w:marLeft w:val="0"/>
                  <w:marRight w:val="0"/>
                  <w:marTop w:val="0"/>
                  <w:marBottom w:val="0"/>
                  <w:divBdr>
                    <w:top w:val="none" w:sz="0" w:space="0" w:color="auto"/>
                    <w:left w:val="none" w:sz="0" w:space="0" w:color="auto"/>
                    <w:bottom w:val="none" w:sz="0" w:space="0" w:color="auto"/>
                    <w:right w:val="none" w:sz="0" w:space="0" w:color="auto"/>
                  </w:divBdr>
                </w:div>
                <w:div w:id="1292708918">
                  <w:marLeft w:val="0"/>
                  <w:marRight w:val="0"/>
                  <w:marTop w:val="0"/>
                  <w:marBottom w:val="0"/>
                  <w:divBdr>
                    <w:top w:val="none" w:sz="0" w:space="0" w:color="auto"/>
                    <w:left w:val="none" w:sz="0" w:space="0" w:color="auto"/>
                    <w:bottom w:val="none" w:sz="0" w:space="0" w:color="auto"/>
                    <w:right w:val="none" w:sz="0" w:space="0" w:color="auto"/>
                  </w:divBdr>
                </w:div>
                <w:div w:id="788166951">
                  <w:marLeft w:val="0"/>
                  <w:marRight w:val="0"/>
                  <w:marTop w:val="0"/>
                  <w:marBottom w:val="0"/>
                  <w:divBdr>
                    <w:top w:val="none" w:sz="0" w:space="0" w:color="auto"/>
                    <w:left w:val="none" w:sz="0" w:space="0" w:color="auto"/>
                    <w:bottom w:val="none" w:sz="0" w:space="0" w:color="auto"/>
                    <w:right w:val="none" w:sz="0" w:space="0" w:color="auto"/>
                  </w:divBdr>
                </w:div>
                <w:div w:id="110708848">
                  <w:marLeft w:val="0"/>
                  <w:marRight w:val="0"/>
                  <w:marTop w:val="0"/>
                  <w:marBottom w:val="0"/>
                  <w:divBdr>
                    <w:top w:val="none" w:sz="0" w:space="0" w:color="auto"/>
                    <w:left w:val="none" w:sz="0" w:space="0" w:color="auto"/>
                    <w:bottom w:val="none" w:sz="0" w:space="0" w:color="auto"/>
                    <w:right w:val="none" w:sz="0" w:space="0" w:color="auto"/>
                  </w:divBdr>
                </w:div>
                <w:div w:id="355548692">
                  <w:marLeft w:val="0"/>
                  <w:marRight w:val="0"/>
                  <w:marTop w:val="0"/>
                  <w:marBottom w:val="0"/>
                  <w:divBdr>
                    <w:top w:val="none" w:sz="0" w:space="0" w:color="auto"/>
                    <w:left w:val="none" w:sz="0" w:space="0" w:color="auto"/>
                    <w:bottom w:val="none" w:sz="0" w:space="0" w:color="auto"/>
                    <w:right w:val="none" w:sz="0" w:space="0" w:color="auto"/>
                  </w:divBdr>
                </w:div>
                <w:div w:id="818495889">
                  <w:marLeft w:val="0"/>
                  <w:marRight w:val="0"/>
                  <w:marTop w:val="0"/>
                  <w:marBottom w:val="0"/>
                  <w:divBdr>
                    <w:top w:val="none" w:sz="0" w:space="0" w:color="auto"/>
                    <w:left w:val="none" w:sz="0" w:space="0" w:color="auto"/>
                    <w:bottom w:val="none" w:sz="0" w:space="0" w:color="auto"/>
                    <w:right w:val="none" w:sz="0" w:space="0" w:color="auto"/>
                  </w:divBdr>
                </w:div>
                <w:div w:id="2011323197">
                  <w:marLeft w:val="0"/>
                  <w:marRight w:val="0"/>
                  <w:marTop w:val="0"/>
                  <w:marBottom w:val="0"/>
                  <w:divBdr>
                    <w:top w:val="none" w:sz="0" w:space="0" w:color="auto"/>
                    <w:left w:val="none" w:sz="0" w:space="0" w:color="auto"/>
                    <w:bottom w:val="none" w:sz="0" w:space="0" w:color="auto"/>
                    <w:right w:val="none" w:sz="0" w:space="0" w:color="auto"/>
                  </w:divBdr>
                </w:div>
                <w:div w:id="1740400708">
                  <w:marLeft w:val="0"/>
                  <w:marRight w:val="0"/>
                  <w:marTop w:val="0"/>
                  <w:marBottom w:val="0"/>
                  <w:divBdr>
                    <w:top w:val="none" w:sz="0" w:space="0" w:color="auto"/>
                    <w:left w:val="none" w:sz="0" w:space="0" w:color="auto"/>
                    <w:bottom w:val="none" w:sz="0" w:space="0" w:color="auto"/>
                    <w:right w:val="none" w:sz="0" w:space="0" w:color="auto"/>
                  </w:divBdr>
                </w:div>
                <w:div w:id="513957464">
                  <w:marLeft w:val="0"/>
                  <w:marRight w:val="0"/>
                  <w:marTop w:val="0"/>
                  <w:marBottom w:val="0"/>
                  <w:divBdr>
                    <w:top w:val="none" w:sz="0" w:space="0" w:color="auto"/>
                    <w:left w:val="none" w:sz="0" w:space="0" w:color="auto"/>
                    <w:bottom w:val="none" w:sz="0" w:space="0" w:color="auto"/>
                    <w:right w:val="none" w:sz="0" w:space="0" w:color="auto"/>
                  </w:divBdr>
                </w:div>
                <w:div w:id="2028827182">
                  <w:marLeft w:val="0"/>
                  <w:marRight w:val="0"/>
                  <w:marTop w:val="0"/>
                  <w:marBottom w:val="0"/>
                  <w:divBdr>
                    <w:top w:val="none" w:sz="0" w:space="0" w:color="auto"/>
                    <w:left w:val="none" w:sz="0" w:space="0" w:color="auto"/>
                    <w:bottom w:val="none" w:sz="0" w:space="0" w:color="auto"/>
                    <w:right w:val="none" w:sz="0" w:space="0" w:color="auto"/>
                  </w:divBdr>
                </w:div>
                <w:div w:id="136848206">
                  <w:marLeft w:val="0"/>
                  <w:marRight w:val="0"/>
                  <w:marTop w:val="0"/>
                  <w:marBottom w:val="0"/>
                  <w:divBdr>
                    <w:top w:val="none" w:sz="0" w:space="0" w:color="auto"/>
                    <w:left w:val="none" w:sz="0" w:space="0" w:color="auto"/>
                    <w:bottom w:val="none" w:sz="0" w:space="0" w:color="auto"/>
                    <w:right w:val="none" w:sz="0" w:space="0" w:color="auto"/>
                  </w:divBdr>
                </w:div>
                <w:div w:id="121385553">
                  <w:marLeft w:val="0"/>
                  <w:marRight w:val="0"/>
                  <w:marTop w:val="0"/>
                  <w:marBottom w:val="0"/>
                  <w:divBdr>
                    <w:top w:val="none" w:sz="0" w:space="0" w:color="auto"/>
                    <w:left w:val="none" w:sz="0" w:space="0" w:color="auto"/>
                    <w:bottom w:val="none" w:sz="0" w:space="0" w:color="auto"/>
                    <w:right w:val="none" w:sz="0" w:space="0" w:color="auto"/>
                  </w:divBdr>
                </w:div>
                <w:div w:id="1834298543">
                  <w:marLeft w:val="0"/>
                  <w:marRight w:val="0"/>
                  <w:marTop w:val="0"/>
                  <w:marBottom w:val="0"/>
                  <w:divBdr>
                    <w:top w:val="none" w:sz="0" w:space="0" w:color="auto"/>
                    <w:left w:val="none" w:sz="0" w:space="0" w:color="auto"/>
                    <w:bottom w:val="none" w:sz="0" w:space="0" w:color="auto"/>
                    <w:right w:val="none" w:sz="0" w:space="0" w:color="auto"/>
                  </w:divBdr>
                </w:div>
                <w:div w:id="958341193">
                  <w:marLeft w:val="0"/>
                  <w:marRight w:val="0"/>
                  <w:marTop w:val="0"/>
                  <w:marBottom w:val="0"/>
                  <w:divBdr>
                    <w:top w:val="none" w:sz="0" w:space="0" w:color="auto"/>
                    <w:left w:val="none" w:sz="0" w:space="0" w:color="auto"/>
                    <w:bottom w:val="none" w:sz="0" w:space="0" w:color="auto"/>
                    <w:right w:val="none" w:sz="0" w:space="0" w:color="auto"/>
                  </w:divBdr>
                </w:div>
                <w:div w:id="4048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unordvest.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st.dk/Systemer/Navision%20Stat/Hvad%20er%20Navision%20St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gunordvest.dk" TargetMode="External"/><Relationship Id="rId4" Type="http://schemas.openxmlformats.org/officeDocument/2006/relationships/settings" Target="settings.xml"/><Relationship Id="rId9" Type="http://schemas.openxmlformats.org/officeDocument/2006/relationships/hyperlink" Target="http://www.fgunordvest.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4699-0EA4-45F7-A310-F4237CA7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22</Pages>
  <Words>6304</Words>
  <Characters>38457</Characters>
  <Application>Microsoft Office Word</Application>
  <DocSecurity>0</DocSecurity>
  <Lines>320</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Olesen Sigh</dc:creator>
  <cp:keywords/>
  <dc:description/>
  <cp:lastModifiedBy>Maria Moselund Madsen</cp:lastModifiedBy>
  <cp:revision>75</cp:revision>
  <dcterms:created xsi:type="dcterms:W3CDTF">2019-07-09T08:18:00Z</dcterms:created>
  <dcterms:modified xsi:type="dcterms:W3CDTF">2019-07-17T09:21:00Z</dcterms:modified>
</cp:coreProperties>
</file>