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21" w:rsidRPr="00BF6721" w:rsidRDefault="00BF6721" w:rsidP="00BF6721">
      <w:pPr>
        <w:rPr>
          <w:sz w:val="20"/>
          <w:lang w:val="da-DK"/>
        </w:rPr>
      </w:pPr>
    </w:p>
    <w:p w:rsidR="00BF6721" w:rsidRPr="00C31E03" w:rsidRDefault="00BF6721" w:rsidP="00BF6721">
      <w:pPr>
        <w:jc w:val="center"/>
        <w:rPr>
          <w:b/>
          <w:sz w:val="20"/>
          <w:lang w:val="da-DK"/>
        </w:rPr>
      </w:pPr>
    </w:p>
    <w:p w:rsidR="00BF6721" w:rsidRPr="00C31E03" w:rsidRDefault="00BF6721" w:rsidP="00BF6721">
      <w:pPr>
        <w:jc w:val="center"/>
        <w:rPr>
          <w:b/>
          <w:sz w:val="20"/>
          <w:lang w:val="da-DK"/>
        </w:rPr>
      </w:pPr>
    </w:p>
    <w:p w:rsidR="00BF6721" w:rsidRPr="00BF6721" w:rsidRDefault="00BF6721" w:rsidP="00BF6721">
      <w:pPr>
        <w:jc w:val="center"/>
        <w:rPr>
          <w:b/>
          <w:sz w:val="20"/>
        </w:rPr>
      </w:pPr>
      <w:r w:rsidRPr="00BF6721">
        <w:rPr>
          <w:b/>
          <w:sz w:val="20"/>
        </w:rPr>
        <w:t>The Danish Defence Acquisition and Logistics Organization</w:t>
      </w:r>
    </w:p>
    <w:p w:rsidR="00BF6721" w:rsidRPr="00BF6721" w:rsidRDefault="00BF6721" w:rsidP="00BF6721">
      <w:pPr>
        <w:jc w:val="center"/>
        <w:rPr>
          <w:rFonts w:cs="Tahoma"/>
          <w:b/>
          <w:sz w:val="20"/>
          <w:lang w:val="en-GB"/>
        </w:rPr>
      </w:pPr>
    </w:p>
    <w:p w:rsidR="00BF6721" w:rsidRPr="00BF6721" w:rsidRDefault="00BF6721" w:rsidP="00BF6721">
      <w:pPr>
        <w:jc w:val="center"/>
        <w:rPr>
          <w:rFonts w:cs="Tahoma"/>
          <w:b/>
          <w:sz w:val="20"/>
          <w:lang w:val="en-GB"/>
        </w:rPr>
      </w:pPr>
      <w:r w:rsidRPr="00BF6721">
        <w:rPr>
          <w:rFonts w:cs="Tahoma"/>
          <w:b/>
          <w:sz w:val="20"/>
          <w:lang w:val="en-GB"/>
        </w:rPr>
        <w:t xml:space="preserve">Tender for </w:t>
      </w:r>
      <w:r w:rsidR="00D81D7B" w:rsidRPr="00D81D7B">
        <w:rPr>
          <w:rFonts w:cs="Tahoma"/>
          <w:b/>
          <w:sz w:val="20"/>
          <w:lang w:val="en-GB"/>
        </w:rPr>
        <w:t>Ruggedized Single Ear Headset</w:t>
      </w:r>
      <w:bookmarkStart w:id="0" w:name="_GoBack"/>
      <w:bookmarkEnd w:id="0"/>
    </w:p>
    <w:p w:rsidR="00BF6721" w:rsidRPr="00BF6721" w:rsidRDefault="00BF6721" w:rsidP="00BF6721">
      <w:pPr>
        <w:rPr>
          <w:sz w:val="20"/>
          <w:lang w:val="en-GB"/>
        </w:rPr>
      </w:pPr>
    </w:p>
    <w:tbl>
      <w:tblPr>
        <w:tblStyle w:val="Tabel-Gitter"/>
        <w:tblpPr w:leftFromText="141" w:rightFromText="141" w:vertAnchor="text" w:horzAnchor="margin" w:tblpXSpec="center" w:tblpY="642"/>
        <w:tblW w:w="0" w:type="auto"/>
        <w:jc w:val="center"/>
        <w:tblLook w:val="04A0"/>
      </w:tblPr>
      <w:tblGrid>
        <w:gridCol w:w="2943"/>
        <w:gridCol w:w="2894"/>
        <w:gridCol w:w="3060"/>
      </w:tblGrid>
      <w:tr w:rsidR="00642B68" w:rsidRPr="00BF6721" w:rsidTr="00B41B6B">
        <w:trPr>
          <w:trHeight w:val="841"/>
          <w:jc w:val="center"/>
        </w:trPr>
        <w:tc>
          <w:tcPr>
            <w:tcW w:w="2943" w:type="dxa"/>
            <w:shd w:val="clear" w:color="auto" w:fill="C6D9F1" w:themeFill="text2" w:themeFillTint="33"/>
          </w:tcPr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  <w:r w:rsidRPr="00BF6721">
              <w:rPr>
                <w:b/>
                <w:sz w:val="20"/>
              </w:rPr>
              <w:t>Question submitted</w:t>
            </w:r>
          </w:p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</w:tc>
        <w:tc>
          <w:tcPr>
            <w:tcW w:w="2894" w:type="dxa"/>
            <w:shd w:val="clear" w:color="auto" w:fill="C6D9F1" w:themeFill="text2" w:themeFillTint="33"/>
          </w:tcPr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  <w:r w:rsidRPr="00BF6721">
              <w:rPr>
                <w:b/>
                <w:sz w:val="20"/>
              </w:rPr>
              <w:t>Answer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  <w:r w:rsidRPr="00BF6721">
              <w:rPr>
                <w:b/>
                <w:sz w:val="20"/>
              </w:rPr>
              <w:t>Date of answering</w:t>
            </w:r>
          </w:p>
        </w:tc>
      </w:tr>
      <w:tr w:rsidR="00642B68" w:rsidRPr="00B41B6B" w:rsidTr="00642B68">
        <w:trPr>
          <w:jc w:val="center"/>
        </w:trPr>
        <w:tc>
          <w:tcPr>
            <w:tcW w:w="2943" w:type="dxa"/>
          </w:tcPr>
          <w:p w:rsidR="00642B68" w:rsidRPr="00BF6721" w:rsidRDefault="00642B68" w:rsidP="00E45027">
            <w:pPr>
              <w:jc w:val="left"/>
              <w:rPr>
                <w:i/>
                <w:sz w:val="18"/>
                <w:lang w:val="da-DK"/>
              </w:rPr>
            </w:pPr>
            <w:proofErr w:type="spellStart"/>
            <w:r w:rsidRPr="00BF6721">
              <w:rPr>
                <w:i/>
                <w:sz w:val="18"/>
                <w:lang w:val="da-DK"/>
              </w:rPr>
              <w:t>Question</w:t>
            </w:r>
            <w:proofErr w:type="spellEnd"/>
            <w:r w:rsidRPr="00BF6721">
              <w:rPr>
                <w:i/>
                <w:sz w:val="18"/>
                <w:lang w:val="da-DK"/>
              </w:rPr>
              <w:t xml:space="preserve"> no. 1:</w:t>
            </w:r>
          </w:p>
          <w:p w:rsidR="00642B68" w:rsidRPr="00BF6721" w:rsidRDefault="00642B68" w:rsidP="00E45027">
            <w:pPr>
              <w:jc w:val="left"/>
              <w:rPr>
                <w:sz w:val="18"/>
                <w:lang w:val="da-DK"/>
              </w:rPr>
            </w:pPr>
          </w:p>
          <w:p w:rsidR="00E45027" w:rsidRDefault="00E45027" w:rsidP="00E45027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is the purpose of the “dual PTT” requirement. Please elaborate ?</w:t>
            </w:r>
          </w:p>
          <w:p w:rsidR="00642B68" w:rsidRPr="00BF6721" w:rsidRDefault="00642B68" w:rsidP="00E45027">
            <w:pPr>
              <w:jc w:val="left"/>
              <w:rPr>
                <w:sz w:val="18"/>
                <w:lang w:val="da-DK"/>
              </w:rPr>
            </w:pPr>
          </w:p>
        </w:tc>
        <w:tc>
          <w:tcPr>
            <w:tcW w:w="2894" w:type="dxa"/>
          </w:tcPr>
          <w:p w:rsidR="00642B68" w:rsidRDefault="00E45027" w:rsidP="00E45027">
            <w:pPr>
              <w:jc w:val="left"/>
              <w:rPr>
                <w:sz w:val="18"/>
                <w:szCs w:val="18"/>
                <w:lang w:val="da-DK"/>
              </w:rPr>
            </w:pPr>
            <w:r w:rsidRPr="00E45027">
              <w:rPr>
                <w:sz w:val="18"/>
                <w:szCs w:val="18"/>
                <w:lang w:val="da-DK"/>
              </w:rPr>
              <w:t xml:space="preserve">For </w:t>
            </w:r>
            <w:r w:rsidR="00194BD8" w:rsidRPr="00E45027">
              <w:rPr>
                <w:rFonts w:cstheme="minorHAnsi"/>
                <w:sz w:val="18"/>
                <w:szCs w:val="18"/>
              </w:rPr>
              <w:t>Requirement</w:t>
            </w:r>
            <w:r w:rsidR="00194BD8" w:rsidRPr="00E45027">
              <w:rPr>
                <w:sz w:val="18"/>
                <w:szCs w:val="18"/>
                <w:lang w:val="da-DK"/>
              </w:rPr>
              <w:t xml:space="preserve"> specification</w:t>
            </w:r>
            <w:r w:rsidRPr="00E45027">
              <w:rPr>
                <w:sz w:val="18"/>
                <w:szCs w:val="18"/>
                <w:lang w:val="da-DK"/>
              </w:rPr>
              <w:t xml:space="preserve"> no. 2:</w:t>
            </w:r>
          </w:p>
          <w:p w:rsidR="00786BF1" w:rsidRPr="00937C79" w:rsidRDefault="00937C79" w:rsidP="00E45027">
            <w:pPr>
              <w:jc w:val="left"/>
              <w:rPr>
                <w:color w:val="FF0000"/>
                <w:sz w:val="18"/>
                <w:szCs w:val="18"/>
                <w:u w:val="single"/>
              </w:rPr>
            </w:pPr>
            <w:r w:rsidRPr="00937C79">
              <w:rPr>
                <w:color w:val="FF0000"/>
                <w:sz w:val="18"/>
                <w:szCs w:val="18"/>
                <w:u w:val="single"/>
              </w:rPr>
              <w:t xml:space="preserve">The radio RF-7800S offers a dual PTT </w:t>
            </w:r>
            <w:r>
              <w:rPr>
                <w:color w:val="FF0000"/>
                <w:sz w:val="18"/>
                <w:szCs w:val="18"/>
                <w:u w:val="single"/>
              </w:rPr>
              <w:t xml:space="preserve">functionality </w:t>
            </w:r>
            <w:r w:rsidR="00CA201A">
              <w:rPr>
                <w:color w:val="FF0000"/>
                <w:sz w:val="18"/>
                <w:szCs w:val="18"/>
                <w:u w:val="single"/>
              </w:rPr>
              <w:t xml:space="preserve">to toggle between </w:t>
            </w:r>
            <w:r w:rsidR="00BE01DC">
              <w:rPr>
                <w:color w:val="FF0000"/>
                <w:sz w:val="18"/>
                <w:szCs w:val="18"/>
                <w:u w:val="single"/>
              </w:rPr>
              <w:t xml:space="preserve">talk </w:t>
            </w:r>
            <w:r w:rsidR="00CA201A">
              <w:rPr>
                <w:color w:val="FF0000"/>
                <w:sz w:val="18"/>
                <w:szCs w:val="18"/>
                <w:u w:val="single"/>
              </w:rPr>
              <w:t>groups.</w:t>
            </w:r>
            <w:r w:rsidR="00BE01DC">
              <w:rPr>
                <w:color w:val="FF0000"/>
                <w:sz w:val="18"/>
                <w:szCs w:val="18"/>
                <w:u w:val="single"/>
              </w:rPr>
              <w:t xml:space="preserve"> This dual functionality is needed on the headset cable.</w:t>
            </w:r>
          </w:p>
          <w:p w:rsidR="00E45027" w:rsidRPr="00937C79" w:rsidRDefault="00E45027" w:rsidP="00E45027">
            <w:pPr>
              <w:jc w:val="left"/>
              <w:rPr>
                <w:sz w:val="18"/>
              </w:rPr>
            </w:pPr>
          </w:p>
        </w:tc>
        <w:tc>
          <w:tcPr>
            <w:tcW w:w="3060" w:type="dxa"/>
          </w:tcPr>
          <w:p w:rsidR="00642B68" w:rsidRPr="00BF6721" w:rsidRDefault="00B41B6B" w:rsidP="00EB635C">
            <w:pPr>
              <w:jc w:val="left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29-07-2019</w:t>
            </w:r>
          </w:p>
        </w:tc>
      </w:tr>
      <w:tr w:rsidR="00642B68" w:rsidRPr="00B41B6B" w:rsidTr="00642B68">
        <w:trPr>
          <w:jc w:val="center"/>
        </w:trPr>
        <w:tc>
          <w:tcPr>
            <w:tcW w:w="2943" w:type="dxa"/>
          </w:tcPr>
          <w:p w:rsidR="00642B68" w:rsidRPr="00B41B6B" w:rsidRDefault="00642B68" w:rsidP="00BF6721">
            <w:pPr>
              <w:jc w:val="left"/>
              <w:rPr>
                <w:i/>
                <w:sz w:val="18"/>
              </w:rPr>
            </w:pPr>
            <w:r w:rsidRPr="00B41B6B">
              <w:rPr>
                <w:i/>
                <w:sz w:val="18"/>
              </w:rPr>
              <w:t>Question no. 2:</w:t>
            </w:r>
          </w:p>
          <w:p w:rsidR="00642B68" w:rsidRPr="00B41B6B" w:rsidRDefault="00642B68" w:rsidP="00BF6721">
            <w:pPr>
              <w:jc w:val="left"/>
              <w:rPr>
                <w:sz w:val="18"/>
              </w:rPr>
            </w:pPr>
          </w:p>
          <w:p w:rsidR="00642B68" w:rsidRPr="00E45027" w:rsidRDefault="00E45027" w:rsidP="00BF6721">
            <w:pPr>
              <w:jc w:val="left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is the application of this product that would require the frequency range of 400Hz – 18kHz. Please elaborate why 18 kHz is required, since this is unusual and up to approx.15 kHz is typically more than sufficient ? Also the lower frequency range is fairly unique, so please confirm if frequencies below 400 Hz is acceptable or why this is not the case ?</w:t>
            </w:r>
          </w:p>
        </w:tc>
        <w:tc>
          <w:tcPr>
            <w:tcW w:w="2894" w:type="dxa"/>
          </w:tcPr>
          <w:p w:rsidR="00E45027" w:rsidRPr="00937C79" w:rsidRDefault="00E45027" w:rsidP="00E45027">
            <w:pPr>
              <w:jc w:val="left"/>
              <w:rPr>
                <w:sz w:val="18"/>
                <w:szCs w:val="18"/>
              </w:rPr>
            </w:pPr>
            <w:r w:rsidRPr="00937C79">
              <w:rPr>
                <w:sz w:val="18"/>
                <w:szCs w:val="18"/>
              </w:rPr>
              <w:t xml:space="preserve">For </w:t>
            </w:r>
            <w:r w:rsidR="00194BD8" w:rsidRPr="00E45027">
              <w:rPr>
                <w:rFonts w:cstheme="minorHAnsi"/>
                <w:sz w:val="18"/>
                <w:szCs w:val="18"/>
              </w:rPr>
              <w:t>Requirement</w:t>
            </w:r>
            <w:r w:rsidR="00194BD8" w:rsidRPr="00937C79">
              <w:rPr>
                <w:sz w:val="18"/>
                <w:szCs w:val="18"/>
              </w:rPr>
              <w:t xml:space="preserve"> specification</w:t>
            </w:r>
            <w:r w:rsidRPr="00937C79">
              <w:rPr>
                <w:sz w:val="18"/>
                <w:szCs w:val="18"/>
              </w:rPr>
              <w:t xml:space="preserve"> no. </w:t>
            </w:r>
            <w:r w:rsidR="004F04A2" w:rsidRPr="00937C79">
              <w:rPr>
                <w:sz w:val="18"/>
                <w:szCs w:val="18"/>
              </w:rPr>
              <w:t>7</w:t>
            </w:r>
            <w:r w:rsidRPr="00937C79">
              <w:rPr>
                <w:sz w:val="18"/>
                <w:szCs w:val="18"/>
              </w:rPr>
              <w:t>:</w:t>
            </w:r>
          </w:p>
          <w:p w:rsidR="004F04A2" w:rsidRPr="00937C79" w:rsidRDefault="00B31F54" w:rsidP="00E45027">
            <w:pPr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u w:val="single"/>
              </w:rPr>
              <w:t xml:space="preserve">Looking once more at the specifications of our existing different headset in use, we </w:t>
            </w:r>
            <w:r w:rsidR="009D6072">
              <w:rPr>
                <w:color w:val="FF0000"/>
                <w:sz w:val="18"/>
                <w:szCs w:val="18"/>
                <w:u w:val="single"/>
              </w:rPr>
              <w:t>will</w:t>
            </w:r>
            <w:r>
              <w:rPr>
                <w:color w:val="FF0000"/>
                <w:sz w:val="18"/>
                <w:szCs w:val="18"/>
                <w:u w:val="single"/>
              </w:rPr>
              <w:t xml:space="preserve"> accept a reduction to</w:t>
            </w:r>
            <w:r w:rsidR="009D6072">
              <w:rPr>
                <w:color w:val="FF0000"/>
                <w:sz w:val="18"/>
                <w:szCs w:val="18"/>
                <w:u w:val="single"/>
              </w:rPr>
              <w:t xml:space="preserve"> this requirement</w:t>
            </w:r>
            <w:r w:rsidR="001F7356">
              <w:rPr>
                <w:color w:val="FF0000"/>
                <w:sz w:val="18"/>
                <w:szCs w:val="18"/>
                <w:u w:val="single"/>
              </w:rPr>
              <w:t xml:space="preserve"> no.7</w:t>
            </w:r>
            <w:r w:rsidR="009D6072">
              <w:rPr>
                <w:color w:val="FF0000"/>
                <w:sz w:val="18"/>
                <w:szCs w:val="18"/>
                <w:u w:val="single"/>
              </w:rPr>
              <w:t>:</w:t>
            </w:r>
            <w:r w:rsidR="009D6072">
              <w:rPr>
                <w:color w:val="FF0000"/>
                <w:sz w:val="18"/>
                <w:szCs w:val="18"/>
                <w:u w:val="single"/>
              </w:rPr>
              <w:br/>
            </w:r>
            <w:r>
              <w:rPr>
                <w:color w:val="FF0000"/>
                <w:sz w:val="18"/>
                <w:szCs w:val="18"/>
                <w:u w:val="single"/>
              </w:rPr>
              <w:br/>
              <w:t>Minimum Frequency Range 400Hz to 10kHz.</w:t>
            </w:r>
          </w:p>
          <w:p w:rsidR="00E45027" w:rsidRPr="00937C79" w:rsidRDefault="00E45027" w:rsidP="00E45027">
            <w:pPr>
              <w:jc w:val="left"/>
              <w:rPr>
                <w:sz w:val="18"/>
                <w:szCs w:val="18"/>
              </w:rPr>
            </w:pPr>
          </w:p>
          <w:p w:rsidR="00642B68" w:rsidRPr="00937C79" w:rsidRDefault="00642B68" w:rsidP="00BF6721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642B68" w:rsidRPr="00BF6721" w:rsidRDefault="00B41B6B" w:rsidP="00EB635C">
            <w:pPr>
              <w:jc w:val="left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29-07-2019</w:t>
            </w:r>
          </w:p>
        </w:tc>
      </w:tr>
      <w:tr w:rsidR="00642B68" w:rsidRPr="00BF6721" w:rsidTr="00642B68">
        <w:trPr>
          <w:jc w:val="center"/>
        </w:trPr>
        <w:tc>
          <w:tcPr>
            <w:tcW w:w="2943" w:type="dxa"/>
          </w:tcPr>
          <w:p w:rsidR="00642B68" w:rsidRPr="00E45027" w:rsidRDefault="00E45027" w:rsidP="00E45027">
            <w:pPr>
              <w:pStyle w:val="Listeafsnit"/>
              <w:numPr>
                <w:ilvl w:val="0"/>
                <w:numId w:val="4"/>
              </w:numPr>
              <w:ind w:left="142" w:hanging="142"/>
              <w:jc w:val="left"/>
              <w:rPr>
                <w:i/>
                <w:sz w:val="18"/>
              </w:rPr>
            </w:pPr>
            <w:r w:rsidRPr="00E45027">
              <w:rPr>
                <w:i/>
                <w:sz w:val="18"/>
              </w:rPr>
              <w:t>Question no. 3</w:t>
            </w:r>
          </w:p>
          <w:p w:rsidR="00E45027" w:rsidRPr="00E45027" w:rsidRDefault="00E45027" w:rsidP="00E45027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027">
              <w:rPr>
                <w:rFonts w:ascii="Arial" w:hAnsi="Arial" w:cs="Arial"/>
                <w:color w:val="000000"/>
                <w:sz w:val="20"/>
                <w:szCs w:val="20"/>
              </w:rPr>
              <w:t xml:space="preserve">In tender conditions the following is stated: </w:t>
            </w:r>
            <w:r w:rsidRPr="00E45027">
              <w:rPr>
                <w:rFonts w:ascii="Arial" w:hAnsi="Arial" w:cs="Arial"/>
                <w:i/>
                <w:iCs/>
                <w:color w:val="1F4E79"/>
                <w:sz w:val="20"/>
                <w:szCs w:val="20"/>
              </w:rPr>
              <w:t>“Time of delivery 30 % - Please note no. 8 at Requirement Specification.”</w:t>
            </w:r>
            <w:r w:rsidRPr="00E450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45027">
              <w:rPr>
                <w:rFonts w:ascii="Arial" w:hAnsi="Arial" w:cs="Arial"/>
                <w:color w:val="000000"/>
                <w:sz w:val="20"/>
                <w:szCs w:val="20"/>
              </w:rPr>
              <w:t>Assume this is a mistake and reference should be to no.13 ?</w:t>
            </w:r>
          </w:p>
          <w:p w:rsidR="00E45027" w:rsidRPr="00E45027" w:rsidRDefault="00E45027" w:rsidP="00E45027">
            <w:pPr>
              <w:pStyle w:val="Listeafsnit"/>
              <w:numPr>
                <w:ilvl w:val="0"/>
                <w:numId w:val="4"/>
              </w:numPr>
              <w:ind w:left="142" w:hanging="142"/>
              <w:jc w:val="left"/>
              <w:rPr>
                <w:i/>
                <w:sz w:val="18"/>
              </w:rPr>
            </w:pPr>
          </w:p>
        </w:tc>
        <w:tc>
          <w:tcPr>
            <w:tcW w:w="2894" w:type="dxa"/>
          </w:tcPr>
          <w:p w:rsidR="00E45027" w:rsidRPr="00E45027" w:rsidRDefault="00194BD8" w:rsidP="00E45027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Concerning </w:t>
            </w:r>
            <w:r w:rsidR="00E45027">
              <w:rPr>
                <w:sz w:val="18"/>
              </w:rPr>
              <w:t>Tender condition.no. 4:</w:t>
            </w:r>
          </w:p>
          <w:p w:rsidR="00E45027" w:rsidRPr="00E45027" w:rsidRDefault="00E45027" w:rsidP="00E45027">
            <w:pPr>
              <w:jc w:val="left"/>
              <w:rPr>
                <w:sz w:val="18"/>
              </w:rPr>
            </w:pPr>
          </w:p>
          <w:p w:rsidR="00642B68" w:rsidRPr="00E45027" w:rsidRDefault="00E45027" w:rsidP="00E45027">
            <w:pPr>
              <w:jc w:val="left"/>
              <w:rPr>
                <w:sz w:val="18"/>
              </w:rPr>
            </w:pPr>
            <w:r w:rsidRPr="00E45027">
              <w:rPr>
                <w:sz w:val="18"/>
              </w:rPr>
              <w:t>And this is of course correct,</w:t>
            </w:r>
          </w:p>
          <w:p w:rsidR="00E45027" w:rsidRPr="00E45027" w:rsidRDefault="00E45027" w:rsidP="00E45027">
            <w:pPr>
              <w:jc w:val="left"/>
              <w:rPr>
                <w:sz w:val="18"/>
              </w:rPr>
            </w:pPr>
            <w:r w:rsidRPr="00E45027">
              <w:rPr>
                <w:sz w:val="18"/>
              </w:rPr>
              <w:t>The correct text should be:</w:t>
            </w:r>
          </w:p>
          <w:p w:rsidR="00E45027" w:rsidRPr="00E45027" w:rsidRDefault="00E45027" w:rsidP="00E45027">
            <w:pPr>
              <w:jc w:val="left"/>
              <w:rPr>
                <w:sz w:val="18"/>
              </w:rPr>
            </w:pPr>
          </w:p>
          <w:p w:rsidR="00E45027" w:rsidRPr="00E45027" w:rsidRDefault="00E45027" w:rsidP="00E45027">
            <w:pPr>
              <w:jc w:val="left"/>
              <w:rPr>
                <w:sz w:val="18"/>
              </w:rPr>
            </w:pPr>
            <w:r w:rsidRPr="00E45027">
              <w:rPr>
                <w:rFonts w:ascii="Arial" w:hAnsi="Arial" w:cs="Arial"/>
                <w:i/>
                <w:iCs/>
                <w:color w:val="1F4E79"/>
                <w:sz w:val="20"/>
                <w:szCs w:val="20"/>
              </w:rPr>
              <w:t xml:space="preserve">“Time of delivery 30 % - Please note no. </w:t>
            </w:r>
            <w:r>
              <w:rPr>
                <w:rFonts w:ascii="Arial" w:hAnsi="Arial" w:cs="Arial"/>
                <w:i/>
                <w:iCs/>
                <w:color w:val="1F4E79"/>
                <w:sz w:val="20"/>
                <w:szCs w:val="20"/>
              </w:rPr>
              <w:t>13</w:t>
            </w:r>
            <w:r w:rsidRPr="00E45027">
              <w:rPr>
                <w:rFonts w:ascii="Arial" w:hAnsi="Arial" w:cs="Arial"/>
                <w:i/>
                <w:iCs/>
                <w:color w:val="1F4E79"/>
                <w:sz w:val="20"/>
                <w:szCs w:val="20"/>
              </w:rPr>
              <w:t xml:space="preserve"> at Requirement Specification.”</w:t>
            </w:r>
          </w:p>
        </w:tc>
        <w:tc>
          <w:tcPr>
            <w:tcW w:w="3060" w:type="dxa"/>
          </w:tcPr>
          <w:p w:rsidR="00642B68" w:rsidRDefault="00B41B6B" w:rsidP="00BF6721">
            <w:pPr>
              <w:jc w:val="left"/>
              <w:rPr>
                <w:sz w:val="18"/>
                <w:highlight w:val="yellow"/>
              </w:rPr>
            </w:pPr>
            <w:r>
              <w:rPr>
                <w:sz w:val="18"/>
                <w:lang w:val="da-DK"/>
              </w:rPr>
              <w:t>29-07-2019</w:t>
            </w:r>
          </w:p>
          <w:p w:rsidR="00E45027" w:rsidRDefault="00E45027" w:rsidP="00BF6721">
            <w:pPr>
              <w:jc w:val="left"/>
              <w:rPr>
                <w:sz w:val="18"/>
                <w:highlight w:val="yellow"/>
              </w:rPr>
            </w:pPr>
          </w:p>
          <w:p w:rsidR="00E45027" w:rsidRDefault="00E45027" w:rsidP="00BF6721">
            <w:pPr>
              <w:jc w:val="left"/>
              <w:rPr>
                <w:sz w:val="18"/>
                <w:highlight w:val="yellow"/>
              </w:rPr>
            </w:pPr>
          </w:p>
          <w:p w:rsidR="00E45027" w:rsidRDefault="00E45027" w:rsidP="00BF6721">
            <w:pPr>
              <w:jc w:val="left"/>
              <w:rPr>
                <w:sz w:val="18"/>
                <w:highlight w:val="yellow"/>
              </w:rPr>
            </w:pPr>
          </w:p>
          <w:p w:rsidR="00E45027" w:rsidRPr="00BF6721" w:rsidRDefault="00E45027" w:rsidP="00BF6721">
            <w:pPr>
              <w:jc w:val="left"/>
              <w:rPr>
                <w:sz w:val="18"/>
                <w:highlight w:val="yellow"/>
              </w:rPr>
            </w:pPr>
          </w:p>
        </w:tc>
      </w:tr>
      <w:tr w:rsidR="00E45027" w:rsidRPr="00BF6721" w:rsidTr="00642B68">
        <w:trPr>
          <w:jc w:val="center"/>
        </w:trPr>
        <w:tc>
          <w:tcPr>
            <w:tcW w:w="2943" w:type="dxa"/>
          </w:tcPr>
          <w:p w:rsidR="00E45027" w:rsidRDefault="00E45027" w:rsidP="00E45027">
            <w:pPr>
              <w:pStyle w:val="Listeafsnit"/>
              <w:numPr>
                <w:ilvl w:val="0"/>
                <w:numId w:val="4"/>
              </w:numPr>
              <w:ind w:left="142" w:hanging="142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Question no. 4</w:t>
            </w:r>
          </w:p>
          <w:p w:rsidR="00E45027" w:rsidRPr="00E45027" w:rsidRDefault="00E45027" w:rsidP="00E45027">
            <w:pPr>
              <w:pStyle w:val="Listeafsnit"/>
              <w:numPr>
                <w:ilvl w:val="0"/>
                <w:numId w:val="4"/>
              </w:numPr>
              <w:jc w:val="left"/>
              <w:rPr>
                <w:i/>
                <w:sz w:val="18"/>
              </w:rPr>
            </w:pPr>
          </w:p>
          <w:p w:rsidR="00E45027" w:rsidRDefault="00E45027" w:rsidP="00E45027">
            <w:pPr>
              <w:jc w:val="left"/>
              <w:rPr>
                <w:i/>
                <w:sz w:val="18"/>
              </w:rPr>
            </w:pPr>
          </w:p>
          <w:p w:rsidR="00E45027" w:rsidRDefault="00E45027" w:rsidP="00E45027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Pricing is required for 1.700 units. 200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delivered within max 10 weeks and remaining 1.500 units with max. 150 days delivery time). Will purchase be in minor batches over the 3 year period or will purchase be in one order/batch ? </w:t>
            </w:r>
          </w:p>
          <w:p w:rsidR="00E45027" w:rsidRPr="00E45027" w:rsidRDefault="00E45027" w:rsidP="00E45027">
            <w:pPr>
              <w:jc w:val="left"/>
              <w:rPr>
                <w:i/>
                <w:sz w:val="18"/>
              </w:rPr>
            </w:pPr>
          </w:p>
        </w:tc>
        <w:tc>
          <w:tcPr>
            <w:tcW w:w="2894" w:type="dxa"/>
          </w:tcPr>
          <w:p w:rsidR="00E45027" w:rsidRPr="00786BF1" w:rsidRDefault="00786BF1" w:rsidP="00BF6721">
            <w:pPr>
              <w:rPr>
                <w:sz w:val="18"/>
              </w:rPr>
            </w:pPr>
            <w:r w:rsidRPr="00786BF1">
              <w:rPr>
                <w:sz w:val="18"/>
              </w:rPr>
              <w:lastRenderedPageBreak/>
              <w:t>Tender conditions no. 7:</w:t>
            </w:r>
          </w:p>
          <w:p w:rsidR="00786BF1" w:rsidRPr="00786BF1" w:rsidRDefault="00175796" w:rsidP="00786BF1">
            <w:pPr>
              <w:jc w:val="left"/>
              <w:rPr>
                <w:color w:val="FF0000"/>
                <w:sz w:val="18"/>
                <w:szCs w:val="18"/>
                <w:u w:val="single"/>
              </w:rPr>
            </w:pPr>
            <w:r>
              <w:rPr>
                <w:color w:val="FF0000"/>
                <w:sz w:val="18"/>
                <w:szCs w:val="18"/>
                <w:u w:val="single"/>
              </w:rPr>
              <w:t>One Purchase Order will be given for 1700 units and delivery will be split in</w:t>
            </w:r>
            <w:r w:rsidR="002E140B">
              <w:rPr>
                <w:color w:val="FF0000"/>
                <w:sz w:val="18"/>
                <w:szCs w:val="18"/>
                <w:u w:val="single"/>
              </w:rPr>
              <w:t>to</w:t>
            </w:r>
            <w:r>
              <w:rPr>
                <w:color w:val="FF0000"/>
                <w:sz w:val="18"/>
                <w:szCs w:val="18"/>
                <w:u w:val="single"/>
              </w:rPr>
              <w:t xml:space="preserve"> 3 </w:t>
            </w:r>
            <w:r w:rsidR="002E140B">
              <w:rPr>
                <w:color w:val="FF0000"/>
                <w:sz w:val="18"/>
                <w:szCs w:val="18"/>
                <w:u w:val="single"/>
              </w:rPr>
              <w:t xml:space="preserve">or 4 batches during a 3 year </w:t>
            </w:r>
            <w:r w:rsidR="002E140B">
              <w:rPr>
                <w:color w:val="FF0000"/>
                <w:sz w:val="18"/>
                <w:szCs w:val="18"/>
                <w:u w:val="single"/>
              </w:rPr>
              <w:lastRenderedPageBreak/>
              <w:t>period.</w:t>
            </w:r>
          </w:p>
          <w:p w:rsidR="00786BF1" w:rsidRPr="00BF6721" w:rsidRDefault="00786BF1" w:rsidP="00BF6721">
            <w:pPr>
              <w:rPr>
                <w:sz w:val="18"/>
                <w:highlight w:val="yellow"/>
              </w:rPr>
            </w:pPr>
          </w:p>
        </w:tc>
        <w:tc>
          <w:tcPr>
            <w:tcW w:w="3060" w:type="dxa"/>
          </w:tcPr>
          <w:p w:rsidR="00E45027" w:rsidRDefault="00B41B6B" w:rsidP="00BF6721">
            <w:pPr>
              <w:jc w:val="left"/>
              <w:rPr>
                <w:sz w:val="18"/>
                <w:highlight w:val="yellow"/>
              </w:rPr>
            </w:pPr>
            <w:r>
              <w:rPr>
                <w:sz w:val="18"/>
                <w:lang w:val="da-DK"/>
              </w:rPr>
              <w:lastRenderedPageBreak/>
              <w:t>29-07-2019</w:t>
            </w:r>
          </w:p>
          <w:p w:rsidR="00E45027" w:rsidRDefault="00E45027" w:rsidP="00BF6721">
            <w:pPr>
              <w:jc w:val="left"/>
              <w:rPr>
                <w:sz w:val="18"/>
                <w:highlight w:val="yellow"/>
              </w:rPr>
            </w:pPr>
          </w:p>
          <w:p w:rsidR="00E45027" w:rsidRPr="00BF6721" w:rsidRDefault="00E45027" w:rsidP="00BF6721">
            <w:pPr>
              <w:jc w:val="left"/>
              <w:rPr>
                <w:sz w:val="18"/>
                <w:highlight w:val="yellow"/>
              </w:rPr>
            </w:pPr>
          </w:p>
        </w:tc>
      </w:tr>
      <w:tr w:rsidR="00E45027" w:rsidRPr="00BF6721" w:rsidTr="00642B68">
        <w:trPr>
          <w:jc w:val="center"/>
        </w:trPr>
        <w:tc>
          <w:tcPr>
            <w:tcW w:w="2943" w:type="dxa"/>
          </w:tcPr>
          <w:p w:rsidR="00E45027" w:rsidRDefault="00194BD8" w:rsidP="00194BD8">
            <w:pPr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 xml:space="preserve">- </w:t>
            </w:r>
            <w:r w:rsidR="00E45027" w:rsidRPr="00194BD8">
              <w:rPr>
                <w:i/>
                <w:sz w:val="18"/>
              </w:rPr>
              <w:t>Question no. 5</w:t>
            </w:r>
          </w:p>
          <w:p w:rsidR="00194BD8" w:rsidRPr="00194BD8" w:rsidRDefault="00194BD8" w:rsidP="00194BD8">
            <w:pPr>
              <w:jc w:val="left"/>
              <w:rPr>
                <w:i/>
                <w:sz w:val="18"/>
              </w:rPr>
            </w:pPr>
          </w:p>
          <w:p w:rsidR="00E45027" w:rsidRPr="00E45027" w:rsidRDefault="00E45027" w:rsidP="00E45027">
            <w:pPr>
              <w:jc w:val="left"/>
              <w:rPr>
                <w:i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Under bullet point 7 in Tender Conditions it is stated that tender shall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only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contain the following: 1</w:t>
            </w:r>
            <w:r>
              <w:rPr>
                <w:rFonts w:ascii="Arial" w:hAnsi="Arial" w:cs="Arial"/>
                <w:i/>
                <w:iCs/>
                <w:color w:val="1F4E79"/>
                <w:sz w:val="20"/>
                <w:szCs w:val="20"/>
              </w:rPr>
              <w:t xml:space="preserve">) Cover letter – preferably using the DALO template 2) Filled out Requirement Specification.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Assume a datasheet should be included in the response, as mentioned in specifications point 10 ?</w:t>
            </w:r>
          </w:p>
        </w:tc>
        <w:tc>
          <w:tcPr>
            <w:tcW w:w="2894" w:type="dxa"/>
          </w:tcPr>
          <w:p w:rsidR="00E45027" w:rsidRPr="00E45027" w:rsidRDefault="00194BD8" w:rsidP="00194BD8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Concerning </w:t>
            </w:r>
            <w:r w:rsidR="00E45027" w:rsidRPr="00E45027">
              <w:rPr>
                <w:sz w:val="18"/>
              </w:rPr>
              <w:t>Tender conditions 7.</w:t>
            </w:r>
          </w:p>
          <w:p w:rsidR="00E45027" w:rsidRDefault="00E45027" w:rsidP="00BF6721">
            <w:pPr>
              <w:rPr>
                <w:sz w:val="18"/>
              </w:rPr>
            </w:pPr>
          </w:p>
          <w:p w:rsidR="00E45027" w:rsidRPr="00E45027" w:rsidRDefault="00E45027" w:rsidP="00BF6721">
            <w:pPr>
              <w:rPr>
                <w:sz w:val="18"/>
              </w:rPr>
            </w:pPr>
            <w:r w:rsidRPr="00E45027">
              <w:rPr>
                <w:sz w:val="18"/>
              </w:rPr>
              <w:t xml:space="preserve">Once again you assume correct. </w:t>
            </w:r>
          </w:p>
          <w:p w:rsidR="00E45027" w:rsidRPr="00E45027" w:rsidRDefault="00E45027" w:rsidP="00BF6721">
            <w:pPr>
              <w:rPr>
                <w:sz w:val="18"/>
              </w:rPr>
            </w:pPr>
            <w:r w:rsidRPr="00E45027">
              <w:rPr>
                <w:sz w:val="18"/>
              </w:rPr>
              <w:t>Datasheet must be included</w:t>
            </w:r>
          </w:p>
          <w:p w:rsidR="00E45027" w:rsidRDefault="00E45027" w:rsidP="00BF6721">
            <w:pPr>
              <w:rPr>
                <w:sz w:val="18"/>
                <w:highlight w:val="yellow"/>
              </w:rPr>
            </w:pPr>
            <w:r w:rsidRPr="00E45027">
              <w:rPr>
                <w:sz w:val="18"/>
              </w:rPr>
              <w:t>In your tender</w:t>
            </w:r>
            <w:r>
              <w:rPr>
                <w:sz w:val="18"/>
              </w:rPr>
              <w:t>.</w:t>
            </w:r>
          </w:p>
          <w:p w:rsidR="00E45027" w:rsidRDefault="00E45027" w:rsidP="00BF6721">
            <w:pPr>
              <w:rPr>
                <w:sz w:val="18"/>
                <w:highlight w:val="yellow"/>
              </w:rPr>
            </w:pPr>
          </w:p>
          <w:p w:rsidR="00E45027" w:rsidRPr="00BF6721" w:rsidRDefault="00E45027" w:rsidP="00BF6721">
            <w:pPr>
              <w:rPr>
                <w:sz w:val="18"/>
                <w:highlight w:val="yellow"/>
              </w:rPr>
            </w:pPr>
          </w:p>
        </w:tc>
        <w:tc>
          <w:tcPr>
            <w:tcW w:w="3060" w:type="dxa"/>
          </w:tcPr>
          <w:p w:rsidR="00E45027" w:rsidRDefault="00B41B6B" w:rsidP="00BF6721">
            <w:pPr>
              <w:jc w:val="left"/>
              <w:rPr>
                <w:sz w:val="18"/>
                <w:highlight w:val="yellow"/>
              </w:rPr>
            </w:pPr>
            <w:r>
              <w:rPr>
                <w:sz w:val="18"/>
                <w:lang w:val="da-DK"/>
              </w:rPr>
              <w:t>29-07-2019</w:t>
            </w:r>
          </w:p>
        </w:tc>
      </w:tr>
    </w:tbl>
    <w:p w:rsidR="00BF6721" w:rsidRPr="00BF6721" w:rsidRDefault="00BF6721" w:rsidP="00BF6721">
      <w:pPr>
        <w:rPr>
          <w:sz w:val="18"/>
        </w:rPr>
      </w:pPr>
    </w:p>
    <w:p w:rsidR="00963DE6" w:rsidRPr="00BF6721" w:rsidRDefault="00963DE6" w:rsidP="00550D84">
      <w:pPr>
        <w:jc w:val="center"/>
        <w:rPr>
          <w:rFonts w:ascii="Arial" w:hAnsi="Arial" w:cs="Arial"/>
          <w:b/>
          <w:sz w:val="32"/>
        </w:rPr>
      </w:pPr>
    </w:p>
    <w:sectPr w:rsidR="00963DE6" w:rsidRPr="00BF6721" w:rsidSect="00FB02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134" w:bottom="1418" w:left="1134" w:header="708" w:footer="708" w:gutter="0"/>
      <w:cols w:space="56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B9" w:rsidRDefault="001E4AB9" w:rsidP="00DA3F3D">
      <w:pPr>
        <w:spacing w:line="240" w:lineRule="auto"/>
      </w:pPr>
      <w:r>
        <w:separator/>
      </w:r>
    </w:p>
  </w:endnote>
  <w:endnote w:type="continuationSeparator" w:id="0">
    <w:p w:rsidR="001E4AB9" w:rsidRDefault="001E4AB9" w:rsidP="00DA3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84" w:rsidRDefault="00B8348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84" w:rsidRDefault="00B83484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3" w:rsidRDefault="00C31E03" w:rsidP="00C31E03">
    <w:pPr>
      <w:pStyle w:val="Sidefod"/>
      <w:rPr>
        <w:lang w:val="da-DK"/>
      </w:rPr>
    </w:pPr>
    <w:r>
      <w:rPr>
        <w:lang w:val="da-DK"/>
      </w:rPr>
      <w:t>DALO</w:t>
    </w:r>
    <w:r>
      <w:rPr>
        <w:lang w:val="da-DK"/>
      </w:rPr>
      <w:tab/>
    </w:r>
    <w:r>
      <w:rPr>
        <w:lang w:val="da-DK"/>
      </w:rPr>
      <w:tab/>
      <w:t xml:space="preserve">Version </w:t>
    </w:r>
    <w:r w:rsidR="00B83484">
      <w:rPr>
        <w:lang w:val="da-DK"/>
      </w:rPr>
      <w:t>4</w:t>
    </w:r>
    <w:r>
      <w:rPr>
        <w:lang w:val="da-DK"/>
      </w:rPr>
      <w:t>.0</w:t>
    </w:r>
  </w:p>
  <w:p w:rsidR="00C31E03" w:rsidRDefault="00C31E0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B9" w:rsidRDefault="001E4AB9" w:rsidP="00DA3F3D">
      <w:pPr>
        <w:spacing w:line="240" w:lineRule="auto"/>
      </w:pPr>
      <w:r>
        <w:separator/>
      </w:r>
    </w:p>
  </w:footnote>
  <w:footnote w:type="continuationSeparator" w:id="0">
    <w:p w:rsidR="001E4AB9" w:rsidRDefault="001E4AB9" w:rsidP="00DA3F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84" w:rsidRDefault="00B8348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088"/>
      <w:gridCol w:w="5400"/>
      <w:gridCol w:w="1984"/>
    </w:tblGrid>
    <w:tr w:rsidR="0085781D" w:rsidTr="008150FF">
      <w:tc>
        <w:tcPr>
          <w:tcW w:w="2088" w:type="dxa"/>
        </w:tcPr>
        <w:p w:rsidR="0085781D" w:rsidRDefault="0085781D" w:rsidP="008150FF"/>
      </w:tc>
      <w:tc>
        <w:tcPr>
          <w:tcW w:w="5400" w:type="dxa"/>
        </w:tcPr>
        <w:p w:rsidR="0085781D" w:rsidRDefault="0085781D" w:rsidP="008150FF">
          <w:pPr>
            <w:jc w:val="center"/>
          </w:pPr>
        </w:p>
      </w:tc>
      <w:tc>
        <w:tcPr>
          <w:tcW w:w="1984" w:type="dxa"/>
        </w:tcPr>
        <w:p w:rsidR="0085781D" w:rsidRDefault="0085781D" w:rsidP="008150FF">
          <w:pPr>
            <w:jc w:val="right"/>
          </w:pPr>
        </w:p>
      </w:tc>
    </w:tr>
  </w:tbl>
  <w:p w:rsidR="005F53E3" w:rsidRDefault="005F53E3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088"/>
      <w:gridCol w:w="5400"/>
      <w:gridCol w:w="1984"/>
    </w:tblGrid>
    <w:tr w:rsidR="00386C37" w:rsidTr="008150FF">
      <w:tc>
        <w:tcPr>
          <w:tcW w:w="2088" w:type="dxa"/>
        </w:tcPr>
        <w:p w:rsidR="00386C37" w:rsidRDefault="001D0161" w:rsidP="008150FF">
          <w:r>
            <w:rPr>
              <w:noProof/>
              <w:lang w:val="da-DK"/>
            </w:rPr>
            <w:drawing>
              <wp:inline distT="0" distB="0" distL="0" distR="0">
                <wp:extent cx="685800" cy="1073150"/>
                <wp:effectExtent l="19050" t="0" r="0" b="0"/>
                <wp:docPr id="1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386C37" w:rsidRDefault="00386C37" w:rsidP="008150FF">
          <w:pPr>
            <w:jc w:val="center"/>
            <w:rPr>
              <w:b/>
              <w:noProof/>
              <w:sz w:val="24"/>
            </w:rPr>
          </w:pPr>
        </w:p>
        <w:p w:rsidR="00FB02BE" w:rsidRDefault="00FB02BE" w:rsidP="008150FF">
          <w:pPr>
            <w:jc w:val="center"/>
            <w:rPr>
              <w:b/>
              <w:noProof/>
              <w:sz w:val="24"/>
            </w:rPr>
          </w:pPr>
        </w:p>
        <w:p w:rsidR="00550D84" w:rsidRDefault="00550D84" w:rsidP="008150FF">
          <w:pPr>
            <w:jc w:val="center"/>
            <w:rPr>
              <w:b/>
              <w:sz w:val="24"/>
            </w:rPr>
          </w:pPr>
          <w:r w:rsidRPr="00550D84">
            <w:rPr>
              <w:b/>
              <w:sz w:val="24"/>
            </w:rPr>
            <w:t>Danish Defence Acquisition</w:t>
          </w:r>
        </w:p>
        <w:p w:rsidR="00550D84" w:rsidRDefault="00550D84" w:rsidP="008150FF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And</w:t>
          </w:r>
        </w:p>
        <w:p w:rsidR="00404114" w:rsidRPr="00550D84" w:rsidRDefault="00550D84" w:rsidP="008150FF">
          <w:pPr>
            <w:jc w:val="center"/>
            <w:rPr>
              <w:b/>
              <w:sz w:val="40"/>
            </w:rPr>
          </w:pPr>
          <w:r w:rsidRPr="00550D84">
            <w:rPr>
              <w:b/>
              <w:sz w:val="24"/>
            </w:rPr>
            <w:t>Logistics Organization</w:t>
          </w:r>
        </w:p>
        <w:p w:rsidR="00404114" w:rsidRDefault="00404114" w:rsidP="008150FF">
          <w:pPr>
            <w:jc w:val="center"/>
            <w:rPr>
              <w:b/>
              <w:sz w:val="24"/>
            </w:rPr>
          </w:pPr>
        </w:p>
        <w:p w:rsidR="00386C37" w:rsidRDefault="00386C37" w:rsidP="008150FF">
          <w:pPr>
            <w:jc w:val="center"/>
          </w:pPr>
        </w:p>
      </w:tc>
      <w:tc>
        <w:tcPr>
          <w:tcW w:w="1984" w:type="dxa"/>
        </w:tcPr>
        <w:p w:rsidR="00386C37" w:rsidRDefault="00386C37" w:rsidP="008150FF">
          <w:pPr>
            <w:jc w:val="right"/>
          </w:pPr>
        </w:p>
      </w:tc>
    </w:tr>
  </w:tbl>
  <w:p w:rsidR="00963DE6" w:rsidRDefault="008536C9" w:rsidP="00963DE6">
    <w:pPr>
      <w:tabs>
        <w:tab w:val="left" w:pos="889"/>
      </w:tabs>
    </w:pPr>
    <w:r>
      <w:rPr>
        <w:noProof/>
        <w:lang w:val="da-DK"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28.35pt;margin-top:28.35pt;width:5.1pt;height:9.7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as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" filled="f" stroked="f">
          <v:textbox style="mso-fit-shape-to-text:t" inset="0,0,0,0">
            <w:txbxContent>
              <w:p w:rsidR="00963DE6" w:rsidRDefault="00963DE6" w:rsidP="00963DE6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  <w:r w:rsidR="00963DE6">
      <w:t>______________________________________________________________________________________________</w:t>
    </w:r>
  </w:p>
  <w:p w:rsidR="00963DE6" w:rsidRDefault="00963DE6" w:rsidP="00963DE6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D575A4"/>
    <w:multiLevelType w:val="multilevel"/>
    <w:tmpl w:val="D71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A277BA"/>
    <w:multiLevelType w:val="hybridMultilevel"/>
    <w:tmpl w:val="D7883986"/>
    <w:lvl w:ilvl="0" w:tplc="D4D8DE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D6F69"/>
    <w:multiLevelType w:val="multilevel"/>
    <w:tmpl w:val="A17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BA5E7E"/>
    <w:multiLevelType w:val="multilevel"/>
    <w:tmpl w:val="8DE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407ED7"/>
    <w:multiLevelType w:val="multilevel"/>
    <w:tmpl w:val="4B8CCA6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9C55C62"/>
    <w:multiLevelType w:val="hybridMultilevel"/>
    <w:tmpl w:val="735AADC2"/>
    <w:lvl w:ilvl="0" w:tplc="CD5E407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oNotTrackFormatting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TMS_Template_ID" w:val="0"/>
  </w:docVars>
  <w:rsids>
    <w:rsidRoot w:val="000108B8"/>
    <w:rsid w:val="000108B8"/>
    <w:rsid w:val="0001383D"/>
    <w:rsid w:val="00021221"/>
    <w:rsid w:val="000348D0"/>
    <w:rsid w:val="000451C6"/>
    <w:rsid w:val="00074CEE"/>
    <w:rsid w:val="00077F9A"/>
    <w:rsid w:val="000830B1"/>
    <w:rsid w:val="000B6B1A"/>
    <w:rsid w:val="000B75F4"/>
    <w:rsid w:val="000C493B"/>
    <w:rsid w:val="000E07C6"/>
    <w:rsid w:val="001107F7"/>
    <w:rsid w:val="00111A4F"/>
    <w:rsid w:val="00142533"/>
    <w:rsid w:val="00146ACC"/>
    <w:rsid w:val="00147B26"/>
    <w:rsid w:val="00147BF2"/>
    <w:rsid w:val="00175796"/>
    <w:rsid w:val="00181C6B"/>
    <w:rsid w:val="00194BD8"/>
    <w:rsid w:val="001D0161"/>
    <w:rsid w:val="001E297B"/>
    <w:rsid w:val="001E4AB9"/>
    <w:rsid w:val="001F3410"/>
    <w:rsid w:val="001F7356"/>
    <w:rsid w:val="002066C6"/>
    <w:rsid w:val="00214E06"/>
    <w:rsid w:val="002434D2"/>
    <w:rsid w:val="00244B0F"/>
    <w:rsid w:val="00251957"/>
    <w:rsid w:val="00262119"/>
    <w:rsid w:val="00270C5A"/>
    <w:rsid w:val="00273DBE"/>
    <w:rsid w:val="0029120B"/>
    <w:rsid w:val="002B36E6"/>
    <w:rsid w:val="002C72D9"/>
    <w:rsid w:val="002E140B"/>
    <w:rsid w:val="002F382E"/>
    <w:rsid w:val="002F48FA"/>
    <w:rsid w:val="00307A91"/>
    <w:rsid w:val="003450B9"/>
    <w:rsid w:val="0034591F"/>
    <w:rsid w:val="00364CE0"/>
    <w:rsid w:val="00370B53"/>
    <w:rsid w:val="00372C71"/>
    <w:rsid w:val="00386C37"/>
    <w:rsid w:val="00393117"/>
    <w:rsid w:val="003B283B"/>
    <w:rsid w:val="003B554F"/>
    <w:rsid w:val="003C0314"/>
    <w:rsid w:val="00404114"/>
    <w:rsid w:val="004442DE"/>
    <w:rsid w:val="004834EE"/>
    <w:rsid w:val="00485434"/>
    <w:rsid w:val="004B044B"/>
    <w:rsid w:val="004C31BD"/>
    <w:rsid w:val="004D0186"/>
    <w:rsid w:val="004E07C9"/>
    <w:rsid w:val="004E7608"/>
    <w:rsid w:val="004F04A2"/>
    <w:rsid w:val="004F0A67"/>
    <w:rsid w:val="00533CA2"/>
    <w:rsid w:val="00550D84"/>
    <w:rsid w:val="00575839"/>
    <w:rsid w:val="00577A39"/>
    <w:rsid w:val="00595E43"/>
    <w:rsid w:val="005B3CF9"/>
    <w:rsid w:val="005B519E"/>
    <w:rsid w:val="005E4C0B"/>
    <w:rsid w:val="005F53E3"/>
    <w:rsid w:val="005F7BDE"/>
    <w:rsid w:val="006020D7"/>
    <w:rsid w:val="006030E7"/>
    <w:rsid w:val="00620728"/>
    <w:rsid w:val="00630576"/>
    <w:rsid w:val="00641690"/>
    <w:rsid w:val="00642B68"/>
    <w:rsid w:val="0068362D"/>
    <w:rsid w:val="00685B98"/>
    <w:rsid w:val="00693EAC"/>
    <w:rsid w:val="006A37E5"/>
    <w:rsid w:val="006A588B"/>
    <w:rsid w:val="006B41F4"/>
    <w:rsid w:val="006C4D26"/>
    <w:rsid w:val="00700C8D"/>
    <w:rsid w:val="00704FF5"/>
    <w:rsid w:val="00751696"/>
    <w:rsid w:val="00757177"/>
    <w:rsid w:val="00786BF1"/>
    <w:rsid w:val="00796E1B"/>
    <w:rsid w:val="007C18CF"/>
    <w:rsid w:val="007C1CF8"/>
    <w:rsid w:val="007D2C85"/>
    <w:rsid w:val="007E1415"/>
    <w:rsid w:val="008150FF"/>
    <w:rsid w:val="008218E7"/>
    <w:rsid w:val="00826A0C"/>
    <w:rsid w:val="00845C3C"/>
    <w:rsid w:val="0084775C"/>
    <w:rsid w:val="008536C9"/>
    <w:rsid w:val="0085781D"/>
    <w:rsid w:val="00866473"/>
    <w:rsid w:val="008706EF"/>
    <w:rsid w:val="0089155A"/>
    <w:rsid w:val="008A0E1B"/>
    <w:rsid w:val="008A49CF"/>
    <w:rsid w:val="008A7664"/>
    <w:rsid w:val="008B7911"/>
    <w:rsid w:val="008E32D2"/>
    <w:rsid w:val="008F1646"/>
    <w:rsid w:val="0093356A"/>
    <w:rsid w:val="00937C79"/>
    <w:rsid w:val="00947FE2"/>
    <w:rsid w:val="00963DE6"/>
    <w:rsid w:val="0099242E"/>
    <w:rsid w:val="009A34E5"/>
    <w:rsid w:val="009C0A30"/>
    <w:rsid w:val="009D6072"/>
    <w:rsid w:val="009F0293"/>
    <w:rsid w:val="009F1357"/>
    <w:rsid w:val="00A16630"/>
    <w:rsid w:val="00A24F3C"/>
    <w:rsid w:val="00A66BC2"/>
    <w:rsid w:val="00A75A31"/>
    <w:rsid w:val="00A86ADD"/>
    <w:rsid w:val="00AD46E1"/>
    <w:rsid w:val="00B12748"/>
    <w:rsid w:val="00B31F54"/>
    <w:rsid w:val="00B3224A"/>
    <w:rsid w:val="00B32481"/>
    <w:rsid w:val="00B40D56"/>
    <w:rsid w:val="00B41B6B"/>
    <w:rsid w:val="00B547D2"/>
    <w:rsid w:val="00B73A8D"/>
    <w:rsid w:val="00B75F98"/>
    <w:rsid w:val="00B83484"/>
    <w:rsid w:val="00B975D8"/>
    <w:rsid w:val="00BD7872"/>
    <w:rsid w:val="00BE01DC"/>
    <w:rsid w:val="00BF6721"/>
    <w:rsid w:val="00C05A7B"/>
    <w:rsid w:val="00C22B3E"/>
    <w:rsid w:val="00C31E03"/>
    <w:rsid w:val="00C36E57"/>
    <w:rsid w:val="00C43240"/>
    <w:rsid w:val="00C65077"/>
    <w:rsid w:val="00C940F9"/>
    <w:rsid w:val="00CA201A"/>
    <w:rsid w:val="00CA2F74"/>
    <w:rsid w:val="00CA4B9D"/>
    <w:rsid w:val="00CA6969"/>
    <w:rsid w:val="00CB2D53"/>
    <w:rsid w:val="00CB63BF"/>
    <w:rsid w:val="00CC5EB6"/>
    <w:rsid w:val="00CC7A87"/>
    <w:rsid w:val="00D3045A"/>
    <w:rsid w:val="00D50142"/>
    <w:rsid w:val="00D525CD"/>
    <w:rsid w:val="00D54A5B"/>
    <w:rsid w:val="00D717DE"/>
    <w:rsid w:val="00D80717"/>
    <w:rsid w:val="00D81D7B"/>
    <w:rsid w:val="00D8718F"/>
    <w:rsid w:val="00D971AD"/>
    <w:rsid w:val="00DA3F3D"/>
    <w:rsid w:val="00E45027"/>
    <w:rsid w:val="00E55742"/>
    <w:rsid w:val="00E74D7D"/>
    <w:rsid w:val="00EA4A38"/>
    <w:rsid w:val="00EB635C"/>
    <w:rsid w:val="00ED3382"/>
    <w:rsid w:val="00ED3776"/>
    <w:rsid w:val="00ED432A"/>
    <w:rsid w:val="00EF59EB"/>
    <w:rsid w:val="00F0427F"/>
    <w:rsid w:val="00F4385F"/>
    <w:rsid w:val="00FB02BE"/>
    <w:rsid w:val="00FB168F"/>
    <w:rsid w:val="00FB610E"/>
    <w:rsid w:val="00FD2E9E"/>
    <w:rsid w:val="00FD5E88"/>
    <w:rsid w:val="00FF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  <w:lang w:val="en-US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character" w:styleId="Pladsholdertekst">
    <w:name w:val="Placeholder Text"/>
    <w:basedOn w:val="Standardskrifttypeiafsnit"/>
    <w:uiPriority w:val="99"/>
    <w:semiHidden/>
    <w:rsid w:val="00370B53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4D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4D7D"/>
    <w:rPr>
      <w:rFonts w:ascii="Verdana" w:hAnsi="Verdan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  <w:lang w:val="en-US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character" w:styleId="Pladsholdertekst">
    <w:name w:val="Placeholder Text"/>
    <w:basedOn w:val="Standardskrifttypeiafsnit"/>
    <w:uiPriority w:val="99"/>
    <w:semiHidden/>
    <w:rsid w:val="00370B53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4D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4D7D"/>
    <w:rPr>
      <w:rFonts w:ascii="Verdana" w:hAnsi="Verdana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FMIDOC-639-62</_dlc_DocId>
    <_dlc_DocIdUrl xmlns="b92a7b62-18c2-4926-a891-55c0c57152a8">
      <Url>http://fish.msp.forsvaret.fiin.dk/myn/fmi/Viden-Om/juridisk/_layouts/DocIdRedir.aspx?ID=FMIDOC-639-62</Url>
      <Description>FMIDOC-639-62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0A05C-BD51-4F5C-8E96-CF17D3F40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727E7-45B0-4B84-81A7-68A84C7790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C01752-89D3-4836-9145-001CC0E998EF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4.xml><?xml version="1.0" encoding="utf-8"?>
<ds:datastoreItem xmlns:ds="http://schemas.openxmlformats.org/officeDocument/2006/customXml" ds:itemID="{D6644899-832A-4DB8-AA59-2DAA0F4AF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2019-07-29T05:32:00Z</dcterms:created>
  <dcterms:modified xsi:type="dcterms:W3CDTF">2019-07-29T05:32:00Z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2013-02-12T00:00:00Z</vt:lpwstr>
  </property>
  <property fmtid="{D5CDD505-2E9C-101B-9397-08002B2CF9AE}" pid="5" name="Emne">
    <vt:lpwstr>KA JA15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2a19306d-c999-4d66-8a9d-3f2720a444f5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9300</vt:r8>
  </property>
  <property fmtid="{D5CDD505-2E9C-101B-9397-08002B2CF9AE}" pid="12" name="ContentRemapped">
    <vt:lpwstr>true</vt:lpwstr>
  </property>
  <property fmtid="{D5CDD505-2E9C-101B-9397-08002B2CF9AE}" pid="13" name="TitusGUID">
    <vt:lpwstr>277f8345-fc6b-4362-8752-a4e55d3dfed0</vt:lpwstr>
  </property>
  <property fmtid="{D5CDD505-2E9C-101B-9397-08002B2CF9AE}" pid="14" name="Klassifikation">
    <vt:lpwstr>IKKE KLASSIFICERET</vt:lpwstr>
  </property>
  <property fmtid="{D5CDD505-2E9C-101B-9397-08002B2CF9AE}" pid="15" name="Maerkning">
    <vt:lpwstr/>
  </property>
</Properties>
</file>