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BF32A7" w:rsidRDefault="009453BE" w:rsidP="00554DDE">
      <w:pPr>
        <w:jc w:val="both"/>
        <w:rPr>
          <w:rFonts w:ascii="Arial" w:hAnsi="Arial" w:cs="Arial"/>
          <w:sz w:val="24"/>
          <w:szCs w:val="24"/>
        </w:rPr>
      </w:pPr>
      <w:bookmarkStart w:id="0" w:name="_GoBack"/>
      <w:bookmarkEnd w:id="0"/>
      <w:r w:rsidRPr="00BF32A7">
        <w:rPr>
          <w:rFonts w:ascii="Arial" w:hAnsi="Arial" w:cs="Arial"/>
          <w:sz w:val="24"/>
          <w:szCs w:val="24"/>
        </w:rPr>
        <w:t xml:space="preserve"> </w:t>
      </w:r>
    </w:p>
    <w:p w:rsidR="00554DDE" w:rsidRPr="00BF32A7" w:rsidRDefault="00554DDE" w:rsidP="00554DDE">
      <w:pPr>
        <w:jc w:val="both"/>
        <w:rPr>
          <w:rFonts w:ascii="Arial" w:hAnsi="Arial" w:cs="Arial"/>
          <w:sz w:val="24"/>
          <w:szCs w:val="24"/>
        </w:rPr>
      </w:pPr>
    </w:p>
    <w:p w:rsidR="00554DDE" w:rsidRPr="00BF32A7" w:rsidRDefault="00980033" w:rsidP="00554DDE">
      <w:pPr>
        <w:jc w:val="both"/>
        <w:rPr>
          <w:rFonts w:ascii="Arial" w:hAnsi="Arial" w:cs="Arial"/>
          <w:sz w:val="24"/>
          <w:szCs w:val="24"/>
        </w:rPr>
      </w:pPr>
      <w:r w:rsidRPr="00BF32A7">
        <w:rPr>
          <w:rFonts w:ascii="Arial" w:hAnsi="Arial" w:cs="Arial"/>
          <w:sz w:val="24"/>
          <w:szCs w:val="24"/>
        </w:rPr>
        <w:tab/>
      </w:r>
    </w:p>
    <w:p w:rsidR="00554DDE" w:rsidRPr="00BF32A7" w:rsidRDefault="00554DDE" w:rsidP="00554DDE">
      <w:pPr>
        <w:jc w:val="both"/>
        <w:rPr>
          <w:rFonts w:ascii="Arial" w:hAnsi="Arial" w:cs="Arial"/>
          <w:sz w:val="24"/>
          <w:szCs w:val="24"/>
        </w:rPr>
      </w:pPr>
    </w:p>
    <w:p w:rsidR="00554DDE" w:rsidRPr="00BF32A7" w:rsidRDefault="00554DDE" w:rsidP="00554DDE">
      <w:pPr>
        <w:jc w:val="center"/>
        <w:rPr>
          <w:rFonts w:ascii="Arial" w:hAnsi="Arial" w:cs="Arial"/>
          <w:b/>
          <w:color w:val="0070C0"/>
          <w:sz w:val="24"/>
          <w:szCs w:val="24"/>
        </w:rPr>
      </w:pPr>
    </w:p>
    <w:p w:rsidR="00554DDE" w:rsidRPr="00BF32A7" w:rsidRDefault="00980033" w:rsidP="00554DDE">
      <w:pPr>
        <w:jc w:val="center"/>
        <w:rPr>
          <w:rFonts w:ascii="Arial" w:hAnsi="Arial" w:cs="Arial"/>
          <w:b/>
          <w:color w:val="0070C0"/>
          <w:sz w:val="48"/>
          <w:szCs w:val="48"/>
        </w:rPr>
      </w:pPr>
      <w:r w:rsidRPr="00BF32A7">
        <w:rPr>
          <w:rFonts w:ascii="Arial" w:hAnsi="Arial" w:cs="Arial"/>
          <w:b/>
          <w:color w:val="0070C0"/>
          <w:sz w:val="48"/>
          <w:szCs w:val="48"/>
        </w:rPr>
        <w:t xml:space="preserve">Requirement Specification </w:t>
      </w:r>
      <w:r w:rsidR="00BF32A7" w:rsidRPr="00BF32A7">
        <w:rPr>
          <w:rFonts w:ascii="Arial" w:hAnsi="Arial" w:cs="Arial"/>
          <w:b/>
          <w:color w:val="0070C0"/>
          <w:sz w:val="48"/>
          <w:szCs w:val="48"/>
        </w:rPr>
        <w:t xml:space="preserve">specialist </w:t>
      </w:r>
      <w:r w:rsidR="00977358" w:rsidRPr="00BF32A7">
        <w:rPr>
          <w:rFonts w:ascii="Arial" w:hAnsi="Arial" w:cs="Arial"/>
          <w:b/>
          <w:color w:val="0070C0"/>
          <w:sz w:val="48"/>
          <w:szCs w:val="48"/>
        </w:rPr>
        <w:t>Chemical Detector</w:t>
      </w:r>
    </w:p>
    <w:p w:rsidR="006E3D4E" w:rsidRPr="00BF32A7" w:rsidRDefault="006E3D4E" w:rsidP="00554DDE">
      <w:pPr>
        <w:jc w:val="center"/>
        <w:rPr>
          <w:rFonts w:ascii="Arial" w:hAnsi="Arial" w:cs="Arial"/>
          <w:b/>
          <w:color w:val="0070C0"/>
          <w:sz w:val="48"/>
          <w:szCs w:val="48"/>
        </w:rPr>
      </w:pPr>
    </w:p>
    <w:p w:rsidR="006E3D4E" w:rsidRPr="00BF32A7" w:rsidRDefault="006E3D4E" w:rsidP="00554DDE">
      <w:pPr>
        <w:jc w:val="center"/>
        <w:rPr>
          <w:rFonts w:ascii="Arial" w:hAnsi="Arial" w:cs="Arial"/>
          <w:b/>
          <w:color w:val="0070C0"/>
          <w:sz w:val="48"/>
          <w:szCs w:val="48"/>
        </w:rPr>
      </w:pPr>
    </w:p>
    <w:p w:rsidR="006E3D4E" w:rsidRPr="00BF32A7" w:rsidRDefault="006E3D4E" w:rsidP="00554DDE">
      <w:pPr>
        <w:jc w:val="center"/>
        <w:rPr>
          <w:rFonts w:ascii="Arial" w:hAnsi="Arial" w:cs="Arial"/>
          <w:b/>
          <w:color w:val="0070C0"/>
          <w:sz w:val="48"/>
          <w:szCs w:val="48"/>
        </w:rPr>
      </w:pPr>
    </w:p>
    <w:p w:rsidR="00576617" w:rsidRPr="00BF32A7" w:rsidRDefault="00576617">
      <w:pPr>
        <w:rPr>
          <w:rFonts w:ascii="Arial" w:hAnsi="Arial" w:cs="Arial"/>
          <w:sz w:val="24"/>
          <w:szCs w:val="24"/>
        </w:rPr>
      </w:pPr>
      <w:r w:rsidRPr="00BF32A7">
        <w:rPr>
          <w:rFonts w:ascii="Arial" w:hAnsi="Arial" w:cs="Arial"/>
          <w:sz w:val="24"/>
          <w:szCs w:val="24"/>
        </w:rPr>
        <w:br w:type="page"/>
      </w:r>
    </w:p>
    <w:p w:rsidR="009C3A6C" w:rsidRPr="00BF32A7" w:rsidRDefault="00BF32A7" w:rsidP="00554DDE">
      <w:pPr>
        <w:pStyle w:val="Opstilling-talellerbogst"/>
        <w:numPr>
          <w:ilvl w:val="0"/>
          <w:numId w:val="3"/>
        </w:numPr>
        <w:ind w:left="426" w:hanging="426"/>
        <w:rPr>
          <w:rFonts w:ascii="Arial" w:hAnsi="Arial" w:cs="Arial"/>
          <w:b/>
          <w:sz w:val="24"/>
          <w:szCs w:val="24"/>
        </w:rPr>
      </w:pPr>
      <w:r w:rsidRPr="00BF32A7">
        <w:rPr>
          <w:rFonts w:ascii="Arial" w:hAnsi="Arial" w:cs="Arial"/>
          <w:b/>
          <w:sz w:val="24"/>
          <w:szCs w:val="24"/>
        </w:rPr>
        <w:lastRenderedPageBreak/>
        <w:t>General</w:t>
      </w:r>
    </w:p>
    <w:p w:rsidR="0098079B" w:rsidRDefault="0098079B" w:rsidP="00837F74">
      <w:pPr>
        <w:pStyle w:val="Opstilling-talellerbogst"/>
        <w:numPr>
          <w:ilvl w:val="0"/>
          <w:numId w:val="0"/>
        </w:numPr>
        <w:rPr>
          <w:rFonts w:ascii="Arial" w:hAnsi="Arial" w:cs="Arial"/>
          <w:sz w:val="24"/>
          <w:szCs w:val="24"/>
        </w:rPr>
      </w:pPr>
      <w:r>
        <w:rPr>
          <w:rFonts w:ascii="Arial" w:hAnsi="Arial" w:cs="Arial"/>
          <w:sz w:val="24"/>
          <w:szCs w:val="24"/>
        </w:rPr>
        <w:t xml:space="preserve">The </w:t>
      </w:r>
      <w:r w:rsidR="0025627A">
        <w:rPr>
          <w:rFonts w:ascii="Arial" w:hAnsi="Arial" w:cs="Arial"/>
          <w:sz w:val="24"/>
          <w:szCs w:val="24"/>
        </w:rPr>
        <w:t xml:space="preserve">authorities under the </w:t>
      </w:r>
      <w:r>
        <w:rPr>
          <w:rFonts w:ascii="Arial" w:hAnsi="Arial" w:cs="Arial"/>
          <w:sz w:val="24"/>
          <w:szCs w:val="24"/>
        </w:rPr>
        <w:t>Danish</w:t>
      </w:r>
      <w:r w:rsidR="0025627A">
        <w:rPr>
          <w:rFonts w:ascii="Arial" w:hAnsi="Arial" w:cs="Arial"/>
          <w:sz w:val="24"/>
          <w:szCs w:val="24"/>
        </w:rPr>
        <w:t xml:space="preserve"> ministry of </w:t>
      </w:r>
      <w:r>
        <w:rPr>
          <w:rFonts w:ascii="Arial" w:hAnsi="Arial" w:cs="Arial"/>
          <w:sz w:val="24"/>
          <w:szCs w:val="24"/>
        </w:rPr>
        <w:t>Defen</w:t>
      </w:r>
      <w:r w:rsidR="0025627A">
        <w:rPr>
          <w:rFonts w:ascii="Arial" w:hAnsi="Arial" w:cs="Arial"/>
          <w:sz w:val="24"/>
          <w:szCs w:val="24"/>
        </w:rPr>
        <w:t>s</w:t>
      </w:r>
      <w:r>
        <w:rPr>
          <w:rFonts w:ascii="Arial" w:hAnsi="Arial" w:cs="Arial"/>
          <w:sz w:val="24"/>
          <w:szCs w:val="24"/>
        </w:rPr>
        <w:t xml:space="preserve">e will </w:t>
      </w:r>
      <w:r w:rsidRPr="005E6333">
        <w:rPr>
          <w:rFonts w:ascii="Arial" w:hAnsi="Arial" w:cs="Arial"/>
          <w:sz w:val="24"/>
          <w:szCs w:val="24"/>
        </w:rPr>
        <w:t xml:space="preserve">replace </w:t>
      </w:r>
      <w:r w:rsidR="0025627A" w:rsidRPr="005E6333">
        <w:rPr>
          <w:rFonts w:ascii="Arial" w:hAnsi="Arial" w:cs="Arial"/>
          <w:sz w:val="24"/>
          <w:szCs w:val="24"/>
        </w:rPr>
        <w:t>the</w:t>
      </w:r>
      <w:r w:rsidRPr="005E6333">
        <w:rPr>
          <w:rFonts w:ascii="Arial" w:hAnsi="Arial" w:cs="Arial"/>
          <w:sz w:val="24"/>
          <w:szCs w:val="24"/>
        </w:rPr>
        <w:t xml:space="preserve"> stock of</w:t>
      </w:r>
      <w:r w:rsidR="0025627A" w:rsidRPr="005E6333">
        <w:rPr>
          <w:rFonts w:ascii="Arial" w:hAnsi="Arial" w:cs="Arial"/>
          <w:sz w:val="24"/>
          <w:szCs w:val="24"/>
        </w:rPr>
        <w:t xml:space="preserve"> chemical detectors that are not using the IMS technologi </w:t>
      </w:r>
      <w:r w:rsidRPr="005E6333">
        <w:rPr>
          <w:rFonts w:ascii="Arial" w:hAnsi="Arial" w:cs="Arial"/>
          <w:sz w:val="24"/>
          <w:szCs w:val="24"/>
        </w:rPr>
        <w:t>and</w:t>
      </w:r>
      <w:r w:rsidR="0025627A" w:rsidRPr="005E6333">
        <w:rPr>
          <w:rFonts w:ascii="Arial" w:hAnsi="Arial" w:cs="Arial"/>
          <w:sz w:val="24"/>
          <w:szCs w:val="24"/>
        </w:rPr>
        <w:t xml:space="preserve"> are</w:t>
      </w:r>
      <w:r w:rsidRPr="005E6333">
        <w:rPr>
          <w:rFonts w:ascii="Arial" w:hAnsi="Arial" w:cs="Arial"/>
          <w:sz w:val="24"/>
          <w:szCs w:val="24"/>
        </w:rPr>
        <w:t xml:space="preserve"> therefore looking to procure </w:t>
      </w:r>
      <w:r w:rsidR="0025627A" w:rsidRPr="005E6333">
        <w:rPr>
          <w:rFonts w:ascii="Arial" w:hAnsi="Arial" w:cs="Arial"/>
          <w:sz w:val="24"/>
          <w:szCs w:val="24"/>
        </w:rPr>
        <w:t>1</w:t>
      </w:r>
      <w:r w:rsidR="00837F74">
        <w:rPr>
          <w:rFonts w:ascii="Arial" w:hAnsi="Arial" w:cs="Arial"/>
          <w:sz w:val="24"/>
          <w:szCs w:val="24"/>
        </w:rPr>
        <w:t>4</w:t>
      </w:r>
      <w:r w:rsidRPr="005E6333">
        <w:rPr>
          <w:rFonts w:ascii="Arial" w:hAnsi="Arial" w:cs="Arial"/>
          <w:sz w:val="24"/>
          <w:szCs w:val="24"/>
        </w:rPr>
        <w:t xml:space="preserve"> EA instruments to replace these.</w:t>
      </w:r>
    </w:p>
    <w:p w:rsidR="0098079B" w:rsidRDefault="0098079B" w:rsidP="00C27AB0">
      <w:pPr>
        <w:pStyle w:val="Opstilling-talellerbogst"/>
        <w:numPr>
          <w:ilvl w:val="0"/>
          <w:numId w:val="0"/>
        </w:numPr>
        <w:ind w:left="426"/>
        <w:rPr>
          <w:rFonts w:ascii="Arial" w:hAnsi="Arial" w:cs="Arial"/>
          <w:sz w:val="24"/>
          <w:szCs w:val="24"/>
        </w:rPr>
      </w:pPr>
    </w:p>
    <w:p w:rsidR="0098079B" w:rsidRDefault="0098079B" w:rsidP="00837F74">
      <w:pPr>
        <w:pStyle w:val="Opstilling-talellerbogst"/>
        <w:numPr>
          <w:ilvl w:val="0"/>
          <w:numId w:val="0"/>
        </w:numPr>
        <w:ind w:left="360" w:hanging="360"/>
        <w:rPr>
          <w:rFonts w:ascii="Arial" w:hAnsi="Arial" w:cs="Arial"/>
          <w:sz w:val="24"/>
          <w:szCs w:val="24"/>
        </w:rPr>
      </w:pPr>
      <w:r>
        <w:rPr>
          <w:rFonts w:ascii="Arial" w:hAnsi="Arial" w:cs="Arial"/>
          <w:sz w:val="24"/>
          <w:szCs w:val="24"/>
        </w:rPr>
        <w:t>The procurement will be done by a national tender which only contains mandatory requirements.</w:t>
      </w:r>
    </w:p>
    <w:p w:rsidR="00837F74" w:rsidRDefault="00C27AB0" w:rsidP="00837F74">
      <w:pPr>
        <w:pStyle w:val="Opstilling-talellerbogst"/>
        <w:numPr>
          <w:ilvl w:val="0"/>
          <w:numId w:val="0"/>
        </w:numPr>
        <w:ind w:left="360" w:hanging="360"/>
        <w:rPr>
          <w:rFonts w:ascii="Arial" w:hAnsi="Arial" w:cs="Arial"/>
          <w:sz w:val="24"/>
          <w:szCs w:val="24"/>
        </w:rPr>
      </w:pPr>
      <w:r w:rsidRPr="00BF32A7">
        <w:rPr>
          <w:rFonts w:ascii="Arial" w:hAnsi="Arial" w:cs="Arial"/>
          <w:sz w:val="24"/>
          <w:szCs w:val="24"/>
        </w:rPr>
        <w:t xml:space="preserve">When completing this requirements specification the tenderer should pay </w:t>
      </w:r>
      <w:r w:rsidRPr="00754753">
        <w:rPr>
          <w:rFonts w:ascii="Arial" w:hAnsi="Arial" w:cs="Arial"/>
          <w:sz w:val="24"/>
          <w:szCs w:val="24"/>
        </w:rPr>
        <w:t xml:space="preserve">close attention to </w:t>
      </w:r>
      <w:r w:rsidR="00754753" w:rsidRPr="00754753">
        <w:rPr>
          <w:rFonts w:ascii="Arial" w:hAnsi="Arial" w:cs="Arial"/>
          <w:sz w:val="24"/>
          <w:szCs w:val="24"/>
        </w:rPr>
        <w:t xml:space="preserve">the </w:t>
      </w:r>
      <w:r w:rsidRPr="00754753">
        <w:rPr>
          <w:rFonts w:ascii="Arial" w:hAnsi="Arial" w:cs="Arial"/>
          <w:sz w:val="24"/>
          <w:szCs w:val="24"/>
        </w:rPr>
        <w:t>Instructions</w:t>
      </w:r>
      <w:r w:rsidRPr="00BF32A7">
        <w:rPr>
          <w:rFonts w:ascii="Arial" w:hAnsi="Arial" w:cs="Arial"/>
          <w:sz w:val="24"/>
          <w:szCs w:val="24"/>
        </w:rPr>
        <w:t xml:space="preserve"> </w:t>
      </w:r>
      <w:r w:rsidR="00754753">
        <w:rPr>
          <w:rFonts w:ascii="Arial" w:hAnsi="Arial" w:cs="Arial"/>
          <w:sz w:val="24"/>
          <w:szCs w:val="24"/>
        </w:rPr>
        <w:t xml:space="preserve">in the </w:t>
      </w:r>
      <w:r w:rsidRPr="00BF32A7">
        <w:rPr>
          <w:rFonts w:ascii="Arial" w:hAnsi="Arial" w:cs="Arial"/>
          <w:sz w:val="24"/>
          <w:szCs w:val="24"/>
        </w:rPr>
        <w:t>Tender</w:t>
      </w:r>
      <w:r w:rsidR="00754753">
        <w:rPr>
          <w:rFonts w:ascii="Arial" w:hAnsi="Arial" w:cs="Arial"/>
          <w:sz w:val="24"/>
          <w:szCs w:val="24"/>
        </w:rPr>
        <w:t xml:space="preserve"> Conditions</w:t>
      </w:r>
      <w:r w:rsidR="00837F74">
        <w:rPr>
          <w:rFonts w:ascii="Arial" w:hAnsi="Arial" w:cs="Arial"/>
          <w:sz w:val="24"/>
          <w:szCs w:val="24"/>
        </w:rPr>
        <w:t>.</w:t>
      </w:r>
    </w:p>
    <w:p w:rsidR="00837F74" w:rsidRDefault="00C27AB0" w:rsidP="00837F74">
      <w:pPr>
        <w:pStyle w:val="Opstilling-talellerbogst"/>
        <w:numPr>
          <w:ilvl w:val="0"/>
          <w:numId w:val="0"/>
        </w:numPr>
        <w:ind w:left="360" w:hanging="360"/>
        <w:rPr>
          <w:rFonts w:ascii="Arial" w:hAnsi="Arial" w:cs="Arial"/>
          <w:sz w:val="24"/>
          <w:szCs w:val="24"/>
        </w:rPr>
      </w:pPr>
      <w:r w:rsidRPr="00BF32A7">
        <w:rPr>
          <w:rFonts w:ascii="Arial" w:hAnsi="Arial" w:cs="Arial"/>
          <w:sz w:val="24"/>
          <w:szCs w:val="24"/>
        </w:rPr>
        <w:t>Thus the tenderer is not allowed to make reservations with regard to the provisions of this requirements specification. The provi</w:t>
      </w:r>
      <w:r w:rsidR="00837F74">
        <w:rPr>
          <w:rFonts w:ascii="Arial" w:hAnsi="Arial" w:cs="Arial"/>
          <w:sz w:val="24"/>
          <w:szCs w:val="24"/>
        </w:rPr>
        <w:t>sions</w:t>
      </w:r>
    </w:p>
    <w:p w:rsidR="00C27AB0" w:rsidRDefault="00C27AB0" w:rsidP="00837F74">
      <w:pPr>
        <w:pStyle w:val="Opstilling-talellerbogst"/>
        <w:numPr>
          <w:ilvl w:val="0"/>
          <w:numId w:val="0"/>
        </w:numPr>
        <w:ind w:left="360" w:hanging="360"/>
        <w:rPr>
          <w:rFonts w:ascii="Arial" w:hAnsi="Arial" w:cs="Arial"/>
          <w:sz w:val="24"/>
          <w:szCs w:val="24"/>
        </w:rPr>
      </w:pPr>
      <w:r w:rsidRPr="00BF32A7">
        <w:rPr>
          <w:rFonts w:ascii="Arial" w:hAnsi="Arial" w:cs="Arial"/>
          <w:sz w:val="24"/>
          <w:szCs w:val="24"/>
        </w:rPr>
        <w:t>in the requirements specification are Mandatory Requirements with respect to which the tenderer may not make reservations.</w:t>
      </w:r>
    </w:p>
    <w:p w:rsidR="0098079B" w:rsidRDefault="0098079B" w:rsidP="00C27AB0">
      <w:pPr>
        <w:pStyle w:val="Opstilling-talellerbogst"/>
        <w:numPr>
          <w:ilvl w:val="0"/>
          <w:numId w:val="0"/>
        </w:numPr>
        <w:ind w:left="426"/>
        <w:rPr>
          <w:rFonts w:ascii="Arial" w:hAnsi="Arial" w:cs="Arial"/>
          <w:sz w:val="24"/>
          <w:szCs w:val="24"/>
        </w:rPr>
      </w:pPr>
    </w:p>
    <w:p w:rsidR="00C27AB0" w:rsidRPr="00BF32A7" w:rsidRDefault="00C27AB0" w:rsidP="00C27AB0">
      <w:pPr>
        <w:pStyle w:val="Opstilling-talellerbogst"/>
        <w:numPr>
          <w:ilvl w:val="0"/>
          <w:numId w:val="0"/>
        </w:numPr>
        <w:ind w:left="426"/>
        <w:rPr>
          <w:rFonts w:ascii="Arial" w:hAnsi="Arial" w:cs="Arial"/>
          <w:b/>
          <w:sz w:val="24"/>
          <w:szCs w:val="24"/>
        </w:rPr>
      </w:pPr>
    </w:p>
    <w:p w:rsidR="009752DB" w:rsidRPr="00BF32A7" w:rsidRDefault="009752DB" w:rsidP="009752DB">
      <w:pPr>
        <w:pStyle w:val="Opstilling-talellerbogst"/>
        <w:numPr>
          <w:ilvl w:val="0"/>
          <w:numId w:val="0"/>
        </w:numPr>
        <w:tabs>
          <w:tab w:val="left" w:pos="1304"/>
        </w:tabs>
        <w:rPr>
          <w:rFonts w:ascii="Arial" w:hAnsi="Arial" w:cs="Arial"/>
          <w:b/>
          <w:sz w:val="24"/>
          <w:szCs w:val="24"/>
        </w:rPr>
      </w:pPr>
      <w:r w:rsidRPr="00BF32A7">
        <w:rPr>
          <w:rFonts w:ascii="Arial" w:hAnsi="Arial" w:cs="Arial"/>
          <w:b/>
          <w:sz w:val="24"/>
          <w:szCs w:val="24"/>
        </w:rPr>
        <w:t>1.1</w:t>
      </w:r>
      <w:r w:rsidR="00773B44" w:rsidRPr="00BF32A7">
        <w:rPr>
          <w:rFonts w:ascii="Arial" w:hAnsi="Arial" w:cs="Arial"/>
          <w:b/>
          <w:sz w:val="24"/>
          <w:szCs w:val="24"/>
        </w:rPr>
        <w:t>. Background and scope</w:t>
      </w:r>
    </w:p>
    <w:p w:rsidR="00977358" w:rsidRPr="00BF32A7" w:rsidRDefault="0025627A" w:rsidP="00471E04">
      <w:pPr>
        <w:rPr>
          <w:rFonts w:ascii="Arial" w:hAnsi="Arial" w:cs="Arial"/>
          <w:sz w:val="24"/>
          <w:szCs w:val="24"/>
        </w:rPr>
      </w:pPr>
      <w:r>
        <w:rPr>
          <w:rFonts w:ascii="Arial" w:hAnsi="Arial" w:cs="Arial"/>
          <w:sz w:val="24"/>
          <w:szCs w:val="24"/>
        </w:rPr>
        <w:t xml:space="preserve">The authorities under the Danish ministry of Defense </w:t>
      </w:r>
      <w:r w:rsidR="00977358" w:rsidRPr="00BF32A7">
        <w:rPr>
          <w:rFonts w:ascii="Arial" w:hAnsi="Arial" w:cs="Arial"/>
          <w:sz w:val="24"/>
          <w:szCs w:val="24"/>
        </w:rPr>
        <w:t xml:space="preserve">is procuring </w:t>
      </w:r>
      <w:r>
        <w:rPr>
          <w:rFonts w:ascii="Arial" w:hAnsi="Arial" w:cs="Arial"/>
          <w:sz w:val="24"/>
          <w:szCs w:val="24"/>
        </w:rPr>
        <w:t xml:space="preserve">this kind of </w:t>
      </w:r>
      <w:r w:rsidR="00977358" w:rsidRPr="00BF32A7">
        <w:rPr>
          <w:rFonts w:ascii="Arial" w:hAnsi="Arial" w:cs="Arial"/>
          <w:sz w:val="24"/>
          <w:szCs w:val="24"/>
        </w:rPr>
        <w:t>Chemical Detectors</w:t>
      </w:r>
      <w:r w:rsidR="00B14CD8" w:rsidRPr="00BF32A7">
        <w:rPr>
          <w:rFonts w:ascii="Arial" w:hAnsi="Arial" w:cs="Arial"/>
          <w:sz w:val="24"/>
          <w:szCs w:val="24"/>
        </w:rPr>
        <w:t xml:space="preserve"> in order</w:t>
      </w:r>
      <w:r w:rsidR="00977358" w:rsidRPr="00BF32A7">
        <w:rPr>
          <w:rFonts w:ascii="Arial" w:hAnsi="Arial" w:cs="Arial"/>
          <w:sz w:val="24"/>
          <w:szCs w:val="24"/>
        </w:rPr>
        <w:t xml:space="preserve"> to </w:t>
      </w:r>
      <w:r>
        <w:rPr>
          <w:rFonts w:ascii="Arial" w:hAnsi="Arial" w:cs="Arial"/>
          <w:sz w:val="24"/>
          <w:szCs w:val="24"/>
        </w:rPr>
        <w:t>verify that a</w:t>
      </w:r>
      <w:r w:rsidR="00977358" w:rsidRPr="00BF32A7">
        <w:rPr>
          <w:rFonts w:ascii="Arial" w:hAnsi="Arial" w:cs="Arial"/>
          <w:sz w:val="24"/>
          <w:szCs w:val="24"/>
        </w:rPr>
        <w:t xml:space="preserve"> chemical </w:t>
      </w:r>
      <w:r>
        <w:rPr>
          <w:rFonts w:ascii="Arial" w:hAnsi="Arial" w:cs="Arial"/>
          <w:sz w:val="24"/>
          <w:szCs w:val="24"/>
        </w:rPr>
        <w:t xml:space="preserve">agent </w:t>
      </w:r>
      <w:r w:rsidR="00977358" w:rsidRPr="00BF32A7">
        <w:rPr>
          <w:rFonts w:ascii="Arial" w:hAnsi="Arial" w:cs="Arial"/>
          <w:sz w:val="24"/>
          <w:szCs w:val="24"/>
        </w:rPr>
        <w:t>are detected with the standard issued chemical detectors</w:t>
      </w:r>
      <w:r w:rsidR="00B14CD8" w:rsidRPr="00BF32A7">
        <w:rPr>
          <w:rFonts w:ascii="Arial" w:hAnsi="Arial" w:cs="Arial"/>
          <w:sz w:val="24"/>
          <w:szCs w:val="24"/>
        </w:rPr>
        <w:t xml:space="preserve">. The </w:t>
      </w:r>
      <w:r>
        <w:rPr>
          <w:rFonts w:ascii="Arial" w:hAnsi="Arial" w:cs="Arial"/>
          <w:sz w:val="24"/>
          <w:szCs w:val="24"/>
        </w:rPr>
        <w:t xml:space="preserve">stadard issued </w:t>
      </w:r>
      <w:r w:rsidR="00B14CD8" w:rsidRPr="00BF32A7">
        <w:rPr>
          <w:rFonts w:ascii="Arial" w:hAnsi="Arial" w:cs="Arial"/>
          <w:sz w:val="24"/>
          <w:szCs w:val="24"/>
        </w:rPr>
        <w:t>Chemical detectors</w:t>
      </w:r>
      <w:r w:rsidR="000D4E61" w:rsidRPr="00BF32A7">
        <w:rPr>
          <w:rFonts w:ascii="Arial" w:hAnsi="Arial" w:cs="Arial"/>
          <w:sz w:val="24"/>
          <w:szCs w:val="24"/>
        </w:rPr>
        <w:t xml:space="preserve"> that are in</w:t>
      </w:r>
      <w:r w:rsidR="00B14CD8" w:rsidRPr="00BF32A7">
        <w:rPr>
          <w:rFonts w:ascii="Arial" w:hAnsi="Arial" w:cs="Arial"/>
          <w:sz w:val="24"/>
          <w:szCs w:val="24"/>
        </w:rPr>
        <w:t xml:space="preserve"> use</w:t>
      </w:r>
      <w:r w:rsidR="00977358" w:rsidRPr="00BF32A7">
        <w:rPr>
          <w:rFonts w:ascii="Arial" w:hAnsi="Arial" w:cs="Arial"/>
          <w:sz w:val="24"/>
          <w:szCs w:val="24"/>
        </w:rPr>
        <w:t xml:space="preserve"> </w:t>
      </w:r>
      <w:r w:rsidR="00BF32A7" w:rsidRPr="00BF32A7">
        <w:rPr>
          <w:rFonts w:ascii="Arial" w:hAnsi="Arial" w:cs="Arial"/>
          <w:sz w:val="24"/>
          <w:szCs w:val="24"/>
        </w:rPr>
        <w:t>within</w:t>
      </w:r>
      <w:r w:rsidR="000D4E61" w:rsidRPr="00BF32A7">
        <w:rPr>
          <w:rFonts w:ascii="Arial" w:hAnsi="Arial" w:cs="Arial"/>
          <w:sz w:val="24"/>
          <w:szCs w:val="24"/>
        </w:rPr>
        <w:t xml:space="preserve"> the Danish Defence all uses </w:t>
      </w:r>
      <w:r w:rsidR="00977358" w:rsidRPr="00BF32A7">
        <w:rPr>
          <w:rFonts w:ascii="Arial" w:hAnsi="Arial" w:cs="Arial"/>
          <w:sz w:val="24"/>
          <w:szCs w:val="24"/>
        </w:rPr>
        <w:t xml:space="preserve">the IMS technology. </w:t>
      </w:r>
    </w:p>
    <w:p w:rsidR="00977358" w:rsidRPr="00BF32A7" w:rsidRDefault="00B14CD8" w:rsidP="00471E04">
      <w:pPr>
        <w:rPr>
          <w:rFonts w:ascii="Arial" w:hAnsi="Arial" w:cs="Arial"/>
          <w:sz w:val="24"/>
          <w:szCs w:val="24"/>
        </w:rPr>
      </w:pPr>
      <w:r w:rsidRPr="00BF32A7">
        <w:rPr>
          <w:rFonts w:ascii="Arial" w:hAnsi="Arial" w:cs="Arial"/>
          <w:sz w:val="24"/>
          <w:szCs w:val="24"/>
        </w:rPr>
        <w:t xml:space="preserve">The Chemical detectors are used to </w:t>
      </w:r>
      <w:r w:rsidR="00977358" w:rsidRPr="00BF32A7">
        <w:rPr>
          <w:rFonts w:ascii="Arial" w:hAnsi="Arial" w:cs="Arial"/>
          <w:sz w:val="24"/>
          <w:szCs w:val="24"/>
        </w:rPr>
        <w:t xml:space="preserve">secure that the </w:t>
      </w:r>
      <w:r w:rsidR="00D57442">
        <w:rPr>
          <w:rFonts w:ascii="Arial" w:hAnsi="Arial" w:cs="Arial"/>
          <w:sz w:val="24"/>
          <w:szCs w:val="24"/>
        </w:rPr>
        <w:t xml:space="preserve">personel working under the Danish ministry of Defense </w:t>
      </w:r>
      <w:r w:rsidR="00977358" w:rsidRPr="00BF32A7">
        <w:rPr>
          <w:rFonts w:ascii="Arial" w:hAnsi="Arial" w:cs="Arial"/>
          <w:sz w:val="24"/>
          <w:szCs w:val="24"/>
        </w:rPr>
        <w:t>are able to detect Che</w:t>
      </w:r>
      <w:r w:rsidR="00977358" w:rsidRPr="00BF32A7">
        <w:rPr>
          <w:rFonts w:ascii="Arial" w:hAnsi="Arial" w:cs="Arial"/>
          <w:sz w:val="24"/>
          <w:szCs w:val="24"/>
        </w:rPr>
        <w:t>m</w:t>
      </w:r>
      <w:r w:rsidR="00977358" w:rsidRPr="00BF32A7">
        <w:rPr>
          <w:rFonts w:ascii="Arial" w:hAnsi="Arial" w:cs="Arial"/>
          <w:sz w:val="24"/>
          <w:szCs w:val="24"/>
        </w:rPr>
        <w:t>ical War Agents (CWA) and Toxic Industrial Chemicals</w:t>
      </w:r>
      <w:r w:rsidR="00D57442">
        <w:rPr>
          <w:rFonts w:ascii="Arial" w:hAnsi="Arial" w:cs="Arial"/>
          <w:sz w:val="24"/>
          <w:szCs w:val="24"/>
        </w:rPr>
        <w:t xml:space="preserve"> (TIC) when they are deployed on</w:t>
      </w:r>
      <w:r w:rsidR="00977358" w:rsidRPr="00BF32A7">
        <w:rPr>
          <w:rFonts w:ascii="Arial" w:hAnsi="Arial" w:cs="Arial"/>
          <w:sz w:val="24"/>
          <w:szCs w:val="24"/>
        </w:rPr>
        <w:t xml:space="preserve"> missions</w:t>
      </w:r>
      <w:r w:rsidR="00D57442">
        <w:rPr>
          <w:rFonts w:ascii="Arial" w:hAnsi="Arial" w:cs="Arial"/>
          <w:sz w:val="24"/>
          <w:szCs w:val="24"/>
        </w:rPr>
        <w:t xml:space="preserve"> both national and internation</w:t>
      </w:r>
      <w:r w:rsidR="00977358" w:rsidRPr="00BF32A7">
        <w:rPr>
          <w:rFonts w:ascii="Arial" w:hAnsi="Arial" w:cs="Arial"/>
          <w:sz w:val="24"/>
          <w:szCs w:val="24"/>
        </w:rPr>
        <w:t xml:space="preserve">. </w:t>
      </w:r>
    </w:p>
    <w:p w:rsidR="00977358" w:rsidRPr="00BF32A7" w:rsidRDefault="00977358" w:rsidP="00471E04">
      <w:pPr>
        <w:autoSpaceDE w:val="0"/>
        <w:autoSpaceDN w:val="0"/>
        <w:rPr>
          <w:rFonts w:ascii="Arial" w:hAnsi="Arial" w:cs="Arial"/>
          <w:sz w:val="24"/>
          <w:szCs w:val="24"/>
        </w:rPr>
      </w:pPr>
      <w:r w:rsidRPr="00BF32A7">
        <w:rPr>
          <w:rFonts w:ascii="Arial" w:hAnsi="Arial" w:cs="Arial"/>
          <w:sz w:val="24"/>
          <w:szCs w:val="24"/>
        </w:rPr>
        <w:t xml:space="preserve">Denmark is a NATO member country and is participating in NATO standardization paradigms. The Supplier should be aware that compliance with </w:t>
      </w:r>
      <w:r w:rsidRPr="00D57442">
        <w:rPr>
          <w:rFonts w:ascii="Arial" w:hAnsi="Arial" w:cs="Arial"/>
          <w:sz w:val="24"/>
          <w:szCs w:val="24"/>
        </w:rPr>
        <w:t xml:space="preserve">NATO standards that are relevant for the materiel covered by the Agreement is expected by </w:t>
      </w:r>
      <w:r w:rsidR="00D57442" w:rsidRPr="00D57442">
        <w:rPr>
          <w:rFonts w:ascii="Arial" w:hAnsi="Arial" w:cs="Arial"/>
          <w:bCs/>
          <w:noProof/>
          <w:sz w:val="24"/>
          <w:szCs w:val="24"/>
          <w:lang w:eastAsia="da-DK"/>
        </w:rPr>
        <w:t>Danish Defence Acquisition and Logistics Organization (</w:t>
      </w:r>
      <w:r w:rsidRPr="00BF32A7">
        <w:rPr>
          <w:rFonts w:ascii="Arial" w:hAnsi="Arial" w:cs="Arial"/>
          <w:sz w:val="24"/>
          <w:szCs w:val="24"/>
        </w:rPr>
        <w:t>DALO</w:t>
      </w:r>
      <w:r w:rsidR="00D57442">
        <w:rPr>
          <w:rFonts w:ascii="Arial" w:hAnsi="Arial" w:cs="Arial"/>
          <w:sz w:val="24"/>
          <w:szCs w:val="24"/>
        </w:rPr>
        <w:t>)</w:t>
      </w:r>
      <w:r w:rsidRPr="00BF32A7">
        <w:rPr>
          <w:rFonts w:ascii="Arial" w:hAnsi="Arial" w:cs="Arial"/>
          <w:sz w:val="24"/>
          <w:szCs w:val="24"/>
        </w:rPr>
        <w:t>.</w:t>
      </w:r>
    </w:p>
    <w:p w:rsidR="00977358" w:rsidRPr="00BF32A7" w:rsidRDefault="00977358" w:rsidP="00471E04">
      <w:pPr>
        <w:rPr>
          <w:rFonts w:ascii="Arial" w:hAnsi="Arial" w:cs="Arial"/>
          <w:sz w:val="24"/>
          <w:szCs w:val="24"/>
        </w:rPr>
      </w:pPr>
      <w:r w:rsidRPr="00BF32A7">
        <w:rPr>
          <w:rFonts w:ascii="Arial" w:hAnsi="Arial" w:cs="Arial"/>
          <w:sz w:val="24"/>
          <w:szCs w:val="24"/>
        </w:rPr>
        <w:t xml:space="preserve">Reliability of detection, ease of use, size, and weight are key factors for the </w:t>
      </w:r>
      <w:r w:rsidR="00D57442">
        <w:rPr>
          <w:rFonts w:ascii="Arial" w:hAnsi="Arial" w:cs="Arial"/>
          <w:sz w:val="24"/>
          <w:szCs w:val="24"/>
        </w:rPr>
        <w:t>materiel procured by DALO</w:t>
      </w:r>
      <w:r w:rsidRPr="00BF32A7">
        <w:rPr>
          <w:rFonts w:ascii="Arial" w:hAnsi="Arial" w:cs="Arial"/>
          <w:sz w:val="24"/>
          <w:szCs w:val="24"/>
        </w:rPr>
        <w:t xml:space="preserve"> when using the Chemical Detector. </w:t>
      </w:r>
    </w:p>
    <w:p w:rsidR="00977358" w:rsidRDefault="00977358" w:rsidP="00471E04">
      <w:pPr>
        <w:rPr>
          <w:rFonts w:ascii="Arial" w:hAnsi="Arial" w:cs="Arial"/>
          <w:sz w:val="24"/>
          <w:szCs w:val="24"/>
        </w:rPr>
      </w:pPr>
      <w:r w:rsidRPr="00BF32A7">
        <w:rPr>
          <w:rFonts w:ascii="Arial" w:hAnsi="Arial" w:cs="Arial"/>
          <w:sz w:val="24"/>
          <w:szCs w:val="24"/>
        </w:rPr>
        <w:lastRenderedPageBreak/>
        <w:t>The Chemical Detector will function as part of the</w:t>
      </w:r>
      <w:r w:rsidR="00D57442">
        <w:rPr>
          <w:rFonts w:ascii="Arial" w:hAnsi="Arial" w:cs="Arial"/>
          <w:sz w:val="24"/>
          <w:szCs w:val="24"/>
        </w:rPr>
        <w:t xml:space="preserve"> group of chemical detectors</w:t>
      </w:r>
      <w:r w:rsidRPr="00BF32A7">
        <w:rPr>
          <w:rFonts w:ascii="Arial" w:hAnsi="Arial" w:cs="Arial"/>
          <w:sz w:val="24"/>
          <w:szCs w:val="24"/>
        </w:rPr>
        <w:t xml:space="preserve"> </w:t>
      </w:r>
      <w:r w:rsidR="00D57442">
        <w:rPr>
          <w:rFonts w:ascii="Arial" w:hAnsi="Arial" w:cs="Arial"/>
          <w:sz w:val="24"/>
          <w:szCs w:val="24"/>
        </w:rPr>
        <w:t xml:space="preserve">used by The authorities under the Danish ministry of Defense </w:t>
      </w:r>
      <w:r w:rsidRPr="00BF32A7">
        <w:rPr>
          <w:rFonts w:ascii="Arial" w:hAnsi="Arial" w:cs="Arial"/>
          <w:sz w:val="24"/>
          <w:szCs w:val="24"/>
        </w:rPr>
        <w:t xml:space="preserve">for surveying the environment for chemical threats and </w:t>
      </w:r>
      <w:r w:rsidR="001B0760" w:rsidRPr="00BF32A7">
        <w:rPr>
          <w:rFonts w:ascii="Arial" w:hAnsi="Arial" w:cs="Arial"/>
          <w:sz w:val="24"/>
          <w:szCs w:val="24"/>
        </w:rPr>
        <w:t>verifying</w:t>
      </w:r>
      <w:r w:rsidRPr="00BF32A7">
        <w:rPr>
          <w:rFonts w:ascii="Arial" w:hAnsi="Arial" w:cs="Arial"/>
          <w:sz w:val="24"/>
          <w:szCs w:val="24"/>
        </w:rPr>
        <w:t xml:space="preserve">, if detected, which chemical there have been measured. Therefore it is important that this chemical detector uses another </w:t>
      </w:r>
      <w:r w:rsidR="001B0760" w:rsidRPr="00BF32A7">
        <w:rPr>
          <w:rFonts w:ascii="Arial" w:hAnsi="Arial" w:cs="Arial"/>
          <w:sz w:val="24"/>
          <w:szCs w:val="24"/>
        </w:rPr>
        <w:t>technology</w:t>
      </w:r>
      <w:r w:rsidRPr="00BF32A7">
        <w:rPr>
          <w:rFonts w:ascii="Arial" w:hAnsi="Arial" w:cs="Arial"/>
          <w:sz w:val="24"/>
          <w:szCs w:val="24"/>
        </w:rPr>
        <w:t xml:space="preserve"> than the special CBRN units other detectors</w:t>
      </w:r>
      <w:r w:rsidR="006E7DDB">
        <w:rPr>
          <w:rFonts w:ascii="Arial" w:hAnsi="Arial" w:cs="Arial"/>
          <w:sz w:val="24"/>
          <w:szCs w:val="24"/>
        </w:rPr>
        <w:t>.</w:t>
      </w:r>
    </w:p>
    <w:p w:rsidR="00B51208" w:rsidRPr="00BF32A7" w:rsidRDefault="00B51208">
      <w:pPr>
        <w:pStyle w:val="Opstilling-talellerbogst"/>
        <w:numPr>
          <w:ilvl w:val="0"/>
          <w:numId w:val="0"/>
        </w:numPr>
        <w:ind w:left="426"/>
        <w:rPr>
          <w:rFonts w:ascii="Arial" w:hAnsi="Arial" w:cs="Arial"/>
          <w:b/>
          <w:sz w:val="24"/>
          <w:szCs w:val="24"/>
        </w:rPr>
      </w:pPr>
    </w:p>
    <w:p w:rsidR="00F25F14" w:rsidRPr="00BF32A7" w:rsidRDefault="00F25F14" w:rsidP="00F25F14">
      <w:pPr>
        <w:pStyle w:val="Opstilling-talellerbogst"/>
        <w:numPr>
          <w:ilvl w:val="0"/>
          <w:numId w:val="0"/>
        </w:numPr>
        <w:ind w:left="360" w:hanging="360"/>
      </w:pPr>
    </w:p>
    <w:p w:rsidR="00F25F14" w:rsidRPr="00BF32A7" w:rsidRDefault="009C3A6C" w:rsidP="00471E04">
      <w:pPr>
        <w:pStyle w:val="Opstilling-talellerbogst"/>
        <w:numPr>
          <w:ilvl w:val="0"/>
          <w:numId w:val="0"/>
        </w:numPr>
        <w:ind w:firstLine="142"/>
        <w:rPr>
          <w:rFonts w:ascii="Arial" w:hAnsi="Arial" w:cs="Arial"/>
          <w:b/>
          <w:sz w:val="24"/>
          <w:szCs w:val="24"/>
        </w:rPr>
      </w:pPr>
      <w:r w:rsidRPr="00BF32A7">
        <w:rPr>
          <w:rFonts w:ascii="Arial" w:hAnsi="Arial" w:cs="Arial"/>
          <w:b/>
          <w:sz w:val="24"/>
          <w:szCs w:val="24"/>
        </w:rPr>
        <w:t>1</w:t>
      </w:r>
      <w:r w:rsidR="00554DDE" w:rsidRPr="00BF32A7">
        <w:rPr>
          <w:rFonts w:ascii="Arial" w:hAnsi="Arial" w:cs="Arial"/>
          <w:b/>
          <w:sz w:val="24"/>
          <w:szCs w:val="24"/>
        </w:rPr>
        <w:t>.</w:t>
      </w:r>
      <w:r w:rsidR="009752DB" w:rsidRPr="00BF32A7">
        <w:rPr>
          <w:rFonts w:ascii="Arial" w:hAnsi="Arial" w:cs="Arial"/>
          <w:b/>
          <w:sz w:val="24"/>
          <w:szCs w:val="24"/>
        </w:rPr>
        <w:t>2</w:t>
      </w:r>
      <w:r w:rsidR="00554DDE" w:rsidRPr="00BF32A7">
        <w:rPr>
          <w:rFonts w:ascii="Arial" w:hAnsi="Arial" w:cs="Arial"/>
          <w:b/>
          <w:sz w:val="24"/>
          <w:szCs w:val="24"/>
        </w:rPr>
        <w:t xml:space="preserve">. </w:t>
      </w:r>
      <w:r w:rsidR="00773B44" w:rsidRPr="00BF32A7">
        <w:rPr>
          <w:rFonts w:ascii="Arial" w:hAnsi="Arial" w:cs="Arial"/>
          <w:b/>
          <w:sz w:val="24"/>
          <w:szCs w:val="24"/>
        </w:rPr>
        <w:t>User cases</w:t>
      </w:r>
    </w:p>
    <w:p w:rsidR="00576617" w:rsidRPr="00BF32A7" w:rsidRDefault="00576617" w:rsidP="00576617">
      <w:pPr>
        <w:pStyle w:val="Opstilling-talellerbogst"/>
        <w:numPr>
          <w:ilvl w:val="0"/>
          <w:numId w:val="0"/>
        </w:numPr>
        <w:tabs>
          <w:tab w:val="left" w:pos="1304"/>
        </w:tabs>
        <w:rPr>
          <w:rFonts w:ascii="Arial" w:hAnsi="Arial" w:cs="Arial"/>
          <w:sz w:val="24"/>
          <w:szCs w:val="24"/>
        </w:rPr>
      </w:pPr>
    </w:p>
    <w:p w:rsidR="00FB3E87" w:rsidRPr="00BF32A7" w:rsidRDefault="005E7A88" w:rsidP="00ED53EB">
      <w:pPr>
        <w:pStyle w:val="Opstilling-talellerbogst"/>
        <w:numPr>
          <w:ilvl w:val="0"/>
          <w:numId w:val="0"/>
        </w:numPr>
        <w:tabs>
          <w:tab w:val="left" w:pos="8550"/>
        </w:tabs>
        <w:rPr>
          <w:rFonts w:ascii="Arial" w:hAnsi="Arial" w:cs="Arial"/>
          <w:sz w:val="24"/>
          <w:szCs w:val="24"/>
        </w:rPr>
      </w:pPr>
      <w:r w:rsidRPr="00BF32A7">
        <w:rPr>
          <w:rFonts w:ascii="Arial" w:hAnsi="Arial" w:cs="Arial"/>
          <w:sz w:val="24"/>
          <w:szCs w:val="24"/>
        </w:rPr>
        <w:t xml:space="preserve">The Chemical detector will be used during task where the CBRN specialist shall verify the </w:t>
      </w:r>
      <w:r w:rsidR="00BF32A7" w:rsidRPr="00BF32A7">
        <w:rPr>
          <w:rFonts w:ascii="Arial" w:hAnsi="Arial" w:cs="Arial"/>
          <w:sz w:val="24"/>
          <w:szCs w:val="24"/>
        </w:rPr>
        <w:t>presence</w:t>
      </w:r>
      <w:r w:rsidRPr="00BF32A7">
        <w:rPr>
          <w:rFonts w:ascii="Arial" w:hAnsi="Arial" w:cs="Arial"/>
          <w:sz w:val="24"/>
          <w:szCs w:val="24"/>
        </w:rPr>
        <w:t xml:space="preserve"> of a chemical. </w:t>
      </w:r>
      <w:r w:rsidR="00FB3E87" w:rsidRPr="00BF32A7">
        <w:rPr>
          <w:rFonts w:ascii="Arial" w:hAnsi="Arial" w:cs="Arial"/>
          <w:sz w:val="24"/>
          <w:szCs w:val="24"/>
        </w:rPr>
        <w:t>This can be during their own survey but also where they are called out to help anoth</w:t>
      </w:r>
      <w:r w:rsidR="00D57352" w:rsidRPr="00BF32A7">
        <w:rPr>
          <w:rFonts w:ascii="Arial" w:hAnsi="Arial" w:cs="Arial"/>
          <w:sz w:val="24"/>
          <w:szCs w:val="24"/>
        </w:rPr>
        <w:t xml:space="preserve">er unit </w:t>
      </w:r>
      <w:r w:rsidR="00DA6D14">
        <w:rPr>
          <w:rFonts w:ascii="Arial" w:hAnsi="Arial" w:cs="Arial"/>
          <w:sz w:val="24"/>
          <w:szCs w:val="24"/>
        </w:rPr>
        <w:t>on</w:t>
      </w:r>
      <w:r w:rsidR="00DA6D14" w:rsidRPr="00BF32A7">
        <w:rPr>
          <w:rFonts w:ascii="Arial" w:hAnsi="Arial" w:cs="Arial"/>
          <w:sz w:val="24"/>
          <w:szCs w:val="24"/>
        </w:rPr>
        <w:t xml:space="preserve"> missions</w:t>
      </w:r>
      <w:r w:rsidR="00DA6D14">
        <w:rPr>
          <w:rFonts w:ascii="Arial" w:hAnsi="Arial" w:cs="Arial"/>
          <w:sz w:val="24"/>
          <w:szCs w:val="24"/>
        </w:rPr>
        <w:t xml:space="preserve"> both national and international.</w:t>
      </w:r>
      <w:r w:rsidR="00FB3E87" w:rsidRPr="00BF32A7">
        <w:rPr>
          <w:rFonts w:ascii="Arial" w:hAnsi="Arial" w:cs="Arial"/>
          <w:sz w:val="24"/>
          <w:szCs w:val="24"/>
        </w:rPr>
        <w:t xml:space="preserve"> </w:t>
      </w:r>
      <w:r w:rsidRPr="00BF32A7">
        <w:rPr>
          <w:rFonts w:ascii="Arial" w:hAnsi="Arial" w:cs="Arial"/>
          <w:sz w:val="24"/>
          <w:szCs w:val="24"/>
        </w:rPr>
        <w:t xml:space="preserve">This is done by confirming the first alarm by the use of an </w:t>
      </w:r>
      <w:r w:rsidR="00BF32A7" w:rsidRPr="00BF32A7">
        <w:rPr>
          <w:rFonts w:ascii="Arial" w:hAnsi="Arial" w:cs="Arial"/>
          <w:sz w:val="24"/>
          <w:szCs w:val="24"/>
        </w:rPr>
        <w:t>electronic</w:t>
      </w:r>
      <w:r w:rsidRPr="00BF32A7">
        <w:rPr>
          <w:rFonts w:ascii="Arial" w:hAnsi="Arial" w:cs="Arial"/>
          <w:sz w:val="24"/>
          <w:szCs w:val="24"/>
        </w:rPr>
        <w:t xml:space="preserve"> instrument that are using a technology different from the standard issued chem</w:t>
      </w:r>
      <w:r w:rsidRPr="00BF32A7">
        <w:rPr>
          <w:rFonts w:ascii="Arial" w:hAnsi="Arial" w:cs="Arial"/>
          <w:sz w:val="24"/>
          <w:szCs w:val="24"/>
        </w:rPr>
        <w:t>i</w:t>
      </w:r>
      <w:r w:rsidRPr="00BF32A7">
        <w:rPr>
          <w:rFonts w:ascii="Arial" w:hAnsi="Arial" w:cs="Arial"/>
          <w:sz w:val="24"/>
          <w:szCs w:val="24"/>
        </w:rPr>
        <w:t>cal detector or by a non-electronic means of verifying the alarm.</w:t>
      </w:r>
    </w:p>
    <w:p w:rsidR="0083361D" w:rsidRDefault="00FB3E87" w:rsidP="0083361D">
      <w:pPr>
        <w:rPr>
          <w:rFonts w:ascii="Arial" w:hAnsi="Arial" w:cs="Arial"/>
          <w:sz w:val="24"/>
          <w:szCs w:val="24"/>
        </w:rPr>
      </w:pPr>
      <w:r w:rsidRPr="00BF32A7">
        <w:rPr>
          <w:rFonts w:ascii="Arial" w:hAnsi="Arial" w:cs="Arial"/>
          <w:sz w:val="24"/>
          <w:szCs w:val="24"/>
        </w:rPr>
        <w:t xml:space="preserve">But it can also be used as the primary detector if it is </w:t>
      </w:r>
      <w:r w:rsidR="00BF32A7" w:rsidRPr="00BF32A7">
        <w:rPr>
          <w:rFonts w:ascii="Arial" w:hAnsi="Arial" w:cs="Arial"/>
          <w:sz w:val="24"/>
          <w:szCs w:val="24"/>
        </w:rPr>
        <w:t>assessed</w:t>
      </w:r>
      <w:r w:rsidRPr="00BF32A7">
        <w:rPr>
          <w:rFonts w:ascii="Arial" w:hAnsi="Arial" w:cs="Arial"/>
          <w:sz w:val="24"/>
          <w:szCs w:val="24"/>
        </w:rPr>
        <w:t xml:space="preserve"> that it and the technology is better to </w:t>
      </w:r>
      <w:r w:rsidR="00BF32A7" w:rsidRPr="00BF32A7">
        <w:rPr>
          <w:rFonts w:ascii="Arial" w:hAnsi="Arial" w:cs="Arial"/>
          <w:sz w:val="24"/>
          <w:szCs w:val="24"/>
        </w:rPr>
        <w:t>fulfill</w:t>
      </w:r>
      <w:r w:rsidRPr="00BF32A7">
        <w:rPr>
          <w:rFonts w:ascii="Arial" w:hAnsi="Arial" w:cs="Arial"/>
          <w:sz w:val="24"/>
          <w:szCs w:val="24"/>
        </w:rPr>
        <w:t xml:space="preserve"> the task given to the CBRN </w:t>
      </w:r>
      <w:r w:rsidR="00BF32A7" w:rsidRPr="00BF32A7">
        <w:rPr>
          <w:rFonts w:ascii="Arial" w:hAnsi="Arial" w:cs="Arial"/>
          <w:sz w:val="24"/>
          <w:szCs w:val="24"/>
        </w:rPr>
        <w:t>specialists</w:t>
      </w:r>
      <w:r w:rsidRPr="00BF32A7">
        <w:rPr>
          <w:rFonts w:ascii="Arial" w:hAnsi="Arial" w:cs="Arial"/>
          <w:sz w:val="24"/>
          <w:szCs w:val="24"/>
        </w:rPr>
        <w:t xml:space="preserve">. </w:t>
      </w:r>
    </w:p>
    <w:p w:rsidR="0083361D" w:rsidRPr="00BF32A7" w:rsidRDefault="0083361D" w:rsidP="0083361D">
      <w:pPr>
        <w:rPr>
          <w:rFonts w:ascii="Arial" w:hAnsi="Arial" w:cs="Arial"/>
          <w:sz w:val="24"/>
          <w:szCs w:val="24"/>
        </w:rPr>
      </w:pPr>
      <w:r>
        <w:rPr>
          <w:rFonts w:ascii="Arial" w:hAnsi="Arial" w:cs="Arial"/>
          <w:sz w:val="24"/>
          <w:szCs w:val="24"/>
        </w:rPr>
        <w:t>The expected use of the Chemical detektor will on average be 2 hours/ week x 52 weeks/year = 104 hours/year. This can variate so that in will be use more than 2 hours in some weeks and less in others.</w:t>
      </w:r>
    </w:p>
    <w:p w:rsidR="002D0A4F" w:rsidRPr="00BF32A7" w:rsidRDefault="00ED53EB" w:rsidP="00ED53EB">
      <w:pPr>
        <w:pStyle w:val="Opstilling-talellerbogst"/>
        <w:numPr>
          <w:ilvl w:val="0"/>
          <w:numId w:val="0"/>
        </w:numPr>
        <w:tabs>
          <w:tab w:val="left" w:pos="8550"/>
        </w:tabs>
        <w:rPr>
          <w:rFonts w:ascii="Arial" w:hAnsi="Arial" w:cs="Arial"/>
          <w:sz w:val="24"/>
          <w:szCs w:val="24"/>
        </w:rPr>
      </w:pPr>
      <w:r w:rsidRPr="00BF32A7">
        <w:rPr>
          <w:rFonts w:ascii="Arial" w:hAnsi="Arial" w:cs="Arial"/>
          <w:sz w:val="24"/>
          <w:szCs w:val="24"/>
        </w:rPr>
        <w:tab/>
      </w:r>
    </w:p>
    <w:p w:rsidR="00F25F14" w:rsidRPr="00BF32A7" w:rsidRDefault="00F25F14" w:rsidP="00837F74">
      <w:pPr>
        <w:pStyle w:val="Overskrift2"/>
        <w:numPr>
          <w:ilvl w:val="1"/>
          <w:numId w:val="3"/>
        </w:numPr>
        <w:spacing w:line="360" w:lineRule="auto"/>
        <w:ind w:left="0" w:firstLine="0"/>
        <w:rPr>
          <w:rFonts w:cs="Arial"/>
          <w:sz w:val="24"/>
          <w:szCs w:val="24"/>
          <w:lang w:val="en-US"/>
        </w:rPr>
      </w:pPr>
      <w:bookmarkStart w:id="1" w:name="_Toc474309624"/>
      <w:r w:rsidRPr="00BF32A7">
        <w:rPr>
          <w:rFonts w:cs="Arial"/>
          <w:sz w:val="24"/>
          <w:szCs w:val="24"/>
          <w:lang w:val="en-US"/>
        </w:rPr>
        <w:t>Description and definitions</w:t>
      </w:r>
    </w:p>
    <w:p w:rsidR="00F25F14" w:rsidRPr="00BF32A7" w:rsidRDefault="00F25F14" w:rsidP="00F25F14">
      <w:pPr>
        <w:pStyle w:val="Opstilling-talellerbogst"/>
        <w:numPr>
          <w:ilvl w:val="0"/>
          <w:numId w:val="0"/>
        </w:numPr>
        <w:rPr>
          <w:rFonts w:ascii="Arial" w:hAnsi="Arial" w:cs="Arial"/>
          <w:sz w:val="24"/>
          <w:szCs w:val="24"/>
        </w:rPr>
      </w:pPr>
      <w:r w:rsidRPr="00BF32A7">
        <w:rPr>
          <w:rFonts w:ascii="Arial" w:hAnsi="Arial" w:cs="Arial"/>
          <w:sz w:val="24"/>
          <w:szCs w:val="24"/>
        </w:rPr>
        <w:t>The requirement specification, cf. section 1.4, describes all the requirements for the acquisition  and consists of six columns with the following information:</w:t>
      </w:r>
    </w:p>
    <w:p w:rsidR="00F25F14" w:rsidRPr="00BF32A7" w:rsidRDefault="00F25F14" w:rsidP="00F25F14">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tblPr>
      <w:tblGrid>
        <w:gridCol w:w="4219"/>
        <w:gridCol w:w="8046"/>
      </w:tblGrid>
      <w:tr w:rsidR="00F25F14" w:rsidRPr="00BF32A7" w:rsidTr="00F25F14">
        <w:trPr>
          <w:cnfStyle w:val="1000000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100000000000"/>
              <w:rPr>
                <w:rFonts w:ascii="Arial" w:hAnsi="Arial" w:cs="Arial"/>
                <w:b w:val="0"/>
                <w:sz w:val="24"/>
                <w:szCs w:val="24"/>
              </w:rPr>
            </w:pPr>
            <w:r w:rsidRPr="00BF32A7">
              <w:rPr>
                <w:rFonts w:ascii="Arial" w:hAnsi="Arial" w:cs="Arial"/>
                <w:b w:val="0"/>
                <w:sz w:val="24"/>
                <w:szCs w:val="24"/>
              </w:rPr>
              <w:t>ID number</w:t>
            </w:r>
          </w:p>
        </w:tc>
      </w:tr>
      <w:tr w:rsidR="00F25F14" w:rsidRPr="00BF32A7" w:rsidTr="00F25F14">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3402"/>
              </w:tabs>
              <w:cnfStyle w:val="000000100000"/>
              <w:rPr>
                <w:rFonts w:ascii="Arial" w:hAnsi="Arial" w:cs="Arial"/>
                <w:sz w:val="24"/>
                <w:szCs w:val="24"/>
              </w:rPr>
            </w:pPr>
            <w:r w:rsidRPr="00BF32A7">
              <w:rPr>
                <w:rFonts w:ascii="Arial" w:hAnsi="Arial" w:cs="Arial"/>
                <w:sz w:val="24"/>
                <w:szCs w:val="24"/>
              </w:rPr>
              <w:t>Requirement description</w:t>
            </w:r>
          </w:p>
        </w:tc>
      </w:tr>
      <w:tr w:rsidR="00F25F14" w:rsidRPr="00BF32A7" w:rsidTr="00F25F14">
        <w:trPr>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000000"/>
              <w:rPr>
                <w:rFonts w:ascii="Arial" w:hAnsi="Arial" w:cs="Arial"/>
                <w:sz w:val="24"/>
                <w:szCs w:val="24"/>
              </w:rPr>
            </w:pPr>
            <w:r w:rsidRPr="00BF32A7">
              <w:rPr>
                <w:rFonts w:ascii="Arial" w:hAnsi="Arial" w:cs="Arial"/>
                <w:sz w:val="24"/>
                <w:szCs w:val="24"/>
              </w:rPr>
              <w:t>The classification of the requirement is always mandatory (M)</w:t>
            </w:r>
          </w:p>
        </w:tc>
      </w:tr>
      <w:tr w:rsidR="00F25F14" w:rsidRPr="00BF32A7" w:rsidTr="00F25F14">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100000"/>
              <w:rPr>
                <w:rFonts w:ascii="Arial" w:hAnsi="Arial" w:cs="Arial"/>
                <w:sz w:val="24"/>
                <w:szCs w:val="24"/>
              </w:rPr>
            </w:pPr>
            <w:r w:rsidRPr="00BF32A7">
              <w:rPr>
                <w:rFonts w:ascii="Arial" w:hAnsi="Arial" w:cs="Arial"/>
                <w:sz w:val="24"/>
                <w:szCs w:val="24"/>
              </w:rPr>
              <w:t>Further information regarding the requirement</w:t>
            </w:r>
          </w:p>
        </w:tc>
      </w:tr>
      <w:tr w:rsidR="00F25F14" w:rsidRPr="00BF32A7" w:rsidTr="00F25F14">
        <w:trPr>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000000"/>
              <w:rPr>
                <w:rFonts w:ascii="Arial" w:hAnsi="Arial" w:cs="Arial"/>
                <w:sz w:val="24"/>
                <w:szCs w:val="24"/>
              </w:rPr>
            </w:pPr>
            <w:r w:rsidRPr="00BF32A7">
              <w:rPr>
                <w:rFonts w:ascii="Arial" w:hAnsi="Arial" w:cs="Arial"/>
                <w:sz w:val="24"/>
                <w:szCs w:val="24"/>
              </w:rPr>
              <w:t>The tenderer's indication of compliance - YES</w:t>
            </w:r>
          </w:p>
        </w:tc>
      </w:tr>
      <w:tr w:rsidR="00F25F14" w:rsidRPr="00BF32A7" w:rsidTr="00F25F14">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100000"/>
              <w:rPr>
                <w:rFonts w:ascii="Arial" w:hAnsi="Arial" w:cs="Arial"/>
                <w:sz w:val="24"/>
                <w:szCs w:val="24"/>
              </w:rPr>
            </w:pPr>
            <w:r w:rsidRPr="00BF32A7">
              <w:rPr>
                <w:rFonts w:ascii="Arial" w:hAnsi="Arial" w:cs="Arial"/>
                <w:sz w:val="24"/>
                <w:szCs w:val="24"/>
              </w:rPr>
              <w:t xml:space="preserve">Requirements regarding the tenderer's compliance description </w:t>
            </w:r>
          </w:p>
        </w:tc>
      </w:tr>
    </w:tbl>
    <w:p w:rsidR="00F25F14" w:rsidRPr="00BF32A7" w:rsidRDefault="00F25F14" w:rsidP="00F25F14">
      <w:pPr>
        <w:rPr>
          <w:lang w:eastAsia="da-DK"/>
        </w:rPr>
      </w:pPr>
    </w:p>
    <w:p w:rsidR="00FB568F" w:rsidRPr="00BF32A7" w:rsidRDefault="00BF32A7" w:rsidP="00837F74">
      <w:pPr>
        <w:pStyle w:val="Overskrift2"/>
        <w:numPr>
          <w:ilvl w:val="1"/>
          <w:numId w:val="3"/>
        </w:numPr>
        <w:spacing w:line="360" w:lineRule="auto"/>
        <w:ind w:left="0" w:firstLine="0"/>
        <w:rPr>
          <w:rFonts w:cs="Arial"/>
          <w:sz w:val="24"/>
          <w:szCs w:val="24"/>
          <w:lang w:val="en-US"/>
        </w:rPr>
      </w:pPr>
      <w:r w:rsidRPr="00BF32A7">
        <w:rPr>
          <w:rFonts w:cs="Arial"/>
          <w:sz w:val="24"/>
          <w:szCs w:val="24"/>
          <w:lang w:val="en-US"/>
        </w:rPr>
        <w:t>D</w:t>
      </w:r>
      <w:r w:rsidR="00B14CD8" w:rsidRPr="00BF32A7">
        <w:rPr>
          <w:rFonts w:cs="Arial"/>
          <w:sz w:val="24"/>
          <w:szCs w:val="24"/>
          <w:lang w:val="en-US"/>
        </w:rPr>
        <w:t>efinition description</w:t>
      </w:r>
      <w:bookmarkEnd w:id="1"/>
      <w:r w:rsidR="00B14CD8" w:rsidRPr="00BF32A7">
        <w:rPr>
          <w:rFonts w:cs="Arial"/>
          <w:sz w:val="24"/>
          <w:szCs w:val="24"/>
          <w:lang w:val="en-US"/>
        </w:rPr>
        <w:t xml:space="preserve"> </w:t>
      </w: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u w:val="single"/>
        </w:rPr>
        <w:t>Spare parts</w:t>
      </w:r>
      <w:r w:rsidRPr="00BF32A7">
        <w:rPr>
          <w:rFonts w:ascii="Arial" w:hAnsi="Arial" w:cs="Arial"/>
          <w:sz w:val="24"/>
          <w:szCs w:val="24"/>
        </w:rPr>
        <w:t>:</w:t>
      </w: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rPr>
        <w:t>Spare parts are defined as all parts that are an interchangeable part that is used for the repair or replacement of failed instrument or on the accessories.</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u w:val="single"/>
        </w:rPr>
        <w:t>Consumables</w:t>
      </w:r>
      <w:r w:rsidRPr="00BF32A7">
        <w:rPr>
          <w:rFonts w:ascii="Arial" w:hAnsi="Arial" w:cs="Arial"/>
          <w:sz w:val="24"/>
          <w:szCs w:val="24"/>
        </w:rPr>
        <w:t>:</w:t>
      </w: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rPr>
        <w:t xml:space="preserve">Consumables are defined as all items that are not repairable and will be replaced regularly because they wear out or are used through the use of the instrument or by using the accessories and items that are needed for. </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u w:val="single"/>
        </w:rPr>
        <w:t>Education</w:t>
      </w:r>
      <w:r w:rsidRPr="00BF32A7">
        <w:rPr>
          <w:rFonts w:ascii="Arial" w:hAnsi="Arial" w:cs="Arial"/>
          <w:sz w:val="24"/>
          <w:szCs w:val="24"/>
        </w:rPr>
        <w:t>:</w:t>
      </w: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rPr>
        <w:t xml:space="preserve">There </w:t>
      </w:r>
      <w:r w:rsidRPr="00F47F18">
        <w:rPr>
          <w:rFonts w:ascii="Arial" w:hAnsi="Arial" w:cs="Arial"/>
          <w:sz w:val="24"/>
          <w:szCs w:val="24"/>
        </w:rPr>
        <w:t xml:space="preserve">are </w:t>
      </w:r>
      <w:r w:rsidR="00F47F18" w:rsidRPr="00F47F18">
        <w:rPr>
          <w:rFonts w:ascii="Arial" w:hAnsi="Arial" w:cs="Arial"/>
          <w:sz w:val="24"/>
          <w:szCs w:val="24"/>
        </w:rPr>
        <w:t xml:space="preserve">defined one </w:t>
      </w:r>
      <w:r w:rsidRPr="00F47F18">
        <w:rPr>
          <w:rFonts w:ascii="Arial" w:hAnsi="Arial" w:cs="Arial"/>
          <w:sz w:val="24"/>
          <w:szCs w:val="24"/>
        </w:rPr>
        <w:t>course; a user course which’s</w:t>
      </w:r>
      <w:r w:rsidRPr="00BF32A7">
        <w:rPr>
          <w:rFonts w:ascii="Arial" w:hAnsi="Arial" w:cs="Arial"/>
          <w:sz w:val="24"/>
          <w:szCs w:val="24"/>
        </w:rPr>
        <w:t xml:space="preserve"> main focus is to teach the user or instructor how to operate the instrument, hereunder user maintenance..</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u w:val="single"/>
        </w:rPr>
        <w:t>Support</w:t>
      </w:r>
      <w:r w:rsidRPr="00BF32A7">
        <w:rPr>
          <w:rFonts w:ascii="Arial" w:hAnsi="Arial" w:cs="Arial"/>
          <w:sz w:val="24"/>
          <w:szCs w:val="24"/>
        </w:rPr>
        <w:t>:</w:t>
      </w:r>
    </w:p>
    <w:p w:rsidR="00565ED0" w:rsidRPr="00F47F18" w:rsidRDefault="00565ED0" w:rsidP="00837F74">
      <w:pPr>
        <w:spacing w:line="360" w:lineRule="auto"/>
        <w:rPr>
          <w:rFonts w:ascii="Arial" w:hAnsi="Arial" w:cs="Arial"/>
          <w:sz w:val="24"/>
          <w:szCs w:val="24"/>
        </w:rPr>
      </w:pPr>
      <w:r w:rsidRPr="00F47F18">
        <w:rPr>
          <w:rFonts w:ascii="Arial" w:hAnsi="Arial" w:cs="Arial"/>
          <w:sz w:val="24"/>
          <w:szCs w:val="24"/>
        </w:rPr>
        <w:t xml:space="preserve">The instruments </w:t>
      </w:r>
      <w:r w:rsidR="00F47F18" w:rsidRPr="00F47F18">
        <w:rPr>
          <w:rFonts w:ascii="Arial" w:hAnsi="Arial" w:cs="Arial"/>
          <w:sz w:val="24"/>
          <w:szCs w:val="24"/>
        </w:rPr>
        <w:t>that the Danish ministry of Defense</w:t>
      </w:r>
      <w:r w:rsidRPr="00F47F18">
        <w:rPr>
          <w:rFonts w:ascii="Arial" w:hAnsi="Arial" w:cs="Arial"/>
          <w:sz w:val="24"/>
          <w:szCs w:val="24"/>
        </w:rPr>
        <w:t xml:space="preserve"> has from </w:t>
      </w:r>
      <w:r w:rsidR="00B14CD8" w:rsidRPr="00F47F18">
        <w:rPr>
          <w:rFonts w:ascii="Arial" w:hAnsi="Arial" w:cs="Arial"/>
          <w:sz w:val="24"/>
          <w:szCs w:val="24"/>
        </w:rPr>
        <w:t xml:space="preserve">the supplier </w:t>
      </w:r>
      <w:r w:rsidRPr="00F47F18">
        <w:rPr>
          <w:rFonts w:ascii="Arial" w:hAnsi="Arial" w:cs="Arial"/>
          <w:sz w:val="24"/>
          <w:szCs w:val="24"/>
        </w:rPr>
        <w:t xml:space="preserve">will be used and deployed both in Denmark and in all other places in the world where the </w:t>
      </w:r>
      <w:r w:rsidR="00F47F18" w:rsidRPr="00F47F18">
        <w:rPr>
          <w:rFonts w:ascii="Arial" w:hAnsi="Arial" w:cs="Arial"/>
          <w:sz w:val="24"/>
          <w:szCs w:val="24"/>
        </w:rPr>
        <w:t xml:space="preserve">Danish ministry of Defense </w:t>
      </w:r>
      <w:r w:rsidRPr="00F47F18">
        <w:rPr>
          <w:rFonts w:ascii="Arial" w:hAnsi="Arial" w:cs="Arial"/>
          <w:sz w:val="24"/>
          <w:szCs w:val="24"/>
        </w:rPr>
        <w:t xml:space="preserve">is involved. The first line of service are our own mechanics which will service the instruments to keep them operational. However in some cases that may not be enough and </w:t>
      </w:r>
      <w:r w:rsidR="00F47F18" w:rsidRPr="00F47F18">
        <w:rPr>
          <w:rFonts w:ascii="Arial" w:hAnsi="Arial" w:cs="Arial"/>
          <w:sz w:val="24"/>
          <w:szCs w:val="24"/>
        </w:rPr>
        <w:t>DALO will</w:t>
      </w:r>
      <w:r w:rsidRPr="00F47F18">
        <w:rPr>
          <w:rFonts w:ascii="Arial" w:hAnsi="Arial" w:cs="Arial"/>
          <w:sz w:val="24"/>
          <w:szCs w:val="24"/>
        </w:rPr>
        <w:t xml:space="preserve"> therefore wants to be able to call on </w:t>
      </w:r>
      <w:r w:rsidR="00B14CD8" w:rsidRPr="00F47F18">
        <w:rPr>
          <w:rFonts w:ascii="Arial" w:hAnsi="Arial" w:cs="Arial"/>
          <w:sz w:val="24"/>
          <w:szCs w:val="24"/>
        </w:rPr>
        <w:t xml:space="preserve">the supplier </w:t>
      </w:r>
      <w:r w:rsidRPr="00F47F18">
        <w:rPr>
          <w:rFonts w:ascii="Arial" w:hAnsi="Arial" w:cs="Arial"/>
          <w:sz w:val="24"/>
          <w:szCs w:val="24"/>
        </w:rPr>
        <w:t>to assist on these tasks.</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u w:val="single"/>
        </w:rPr>
        <w:t>Repairs</w:t>
      </w:r>
      <w:r w:rsidRPr="00BF32A7">
        <w:rPr>
          <w:rFonts w:ascii="Arial" w:hAnsi="Arial" w:cs="Arial"/>
          <w:sz w:val="24"/>
          <w:szCs w:val="24"/>
        </w:rPr>
        <w:t xml:space="preserve">: </w:t>
      </w: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rPr>
        <w:t xml:space="preserve">In some cases the </w:t>
      </w:r>
      <w:r w:rsidR="00F47F18">
        <w:rPr>
          <w:rFonts w:ascii="Arial" w:hAnsi="Arial" w:cs="Arial"/>
          <w:sz w:val="24"/>
          <w:szCs w:val="24"/>
        </w:rPr>
        <w:t xml:space="preserve">DALO </w:t>
      </w:r>
      <w:r w:rsidRPr="00BF32A7">
        <w:rPr>
          <w:rFonts w:ascii="Arial" w:hAnsi="Arial" w:cs="Arial"/>
          <w:sz w:val="24"/>
          <w:szCs w:val="24"/>
        </w:rPr>
        <w:t xml:space="preserve">doesn’t have the possibility to repair or service the instruments and therefore DALO will ask </w:t>
      </w:r>
      <w:r w:rsidR="00B14CD8" w:rsidRPr="00BF32A7">
        <w:rPr>
          <w:rFonts w:ascii="Arial" w:hAnsi="Arial" w:cs="Arial"/>
          <w:sz w:val="24"/>
          <w:szCs w:val="24"/>
        </w:rPr>
        <w:t>the supplier</w:t>
      </w:r>
      <w:r w:rsidRPr="00BF32A7">
        <w:rPr>
          <w:rFonts w:ascii="Arial" w:hAnsi="Arial" w:cs="Arial"/>
          <w:sz w:val="24"/>
          <w:szCs w:val="24"/>
        </w:rPr>
        <w:t xml:space="preserve"> to do this task. </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u w:val="single"/>
        </w:rPr>
        <w:t>Trouble Shooting:</w:t>
      </w:r>
    </w:p>
    <w:p w:rsidR="00565ED0" w:rsidRPr="00BF32A7" w:rsidRDefault="00565ED0" w:rsidP="00837F74">
      <w:pPr>
        <w:spacing w:line="360" w:lineRule="auto"/>
        <w:rPr>
          <w:rFonts w:ascii="Arial" w:hAnsi="Arial" w:cs="Arial"/>
          <w:sz w:val="24"/>
          <w:szCs w:val="24"/>
        </w:rPr>
      </w:pPr>
      <w:r w:rsidRPr="00BF32A7">
        <w:rPr>
          <w:rFonts w:ascii="Arial" w:hAnsi="Arial" w:cs="Arial"/>
          <w:sz w:val="24"/>
          <w:szCs w:val="24"/>
        </w:rPr>
        <w:t xml:space="preserve">In some cases the </w:t>
      </w:r>
      <w:r w:rsidR="00F47F18">
        <w:rPr>
          <w:rFonts w:ascii="Arial" w:hAnsi="Arial" w:cs="Arial"/>
          <w:sz w:val="24"/>
          <w:szCs w:val="24"/>
        </w:rPr>
        <w:t xml:space="preserve">DALO </w:t>
      </w:r>
      <w:r w:rsidRPr="00BF32A7">
        <w:rPr>
          <w:rFonts w:ascii="Arial" w:hAnsi="Arial" w:cs="Arial"/>
          <w:sz w:val="24"/>
          <w:szCs w:val="24"/>
        </w:rPr>
        <w:t xml:space="preserve">will ask </w:t>
      </w:r>
      <w:r w:rsidR="00B14CD8" w:rsidRPr="00BF32A7">
        <w:rPr>
          <w:rFonts w:ascii="Arial" w:hAnsi="Arial" w:cs="Arial"/>
          <w:sz w:val="24"/>
          <w:szCs w:val="24"/>
        </w:rPr>
        <w:t xml:space="preserve">the supplier </w:t>
      </w:r>
      <w:r w:rsidRPr="00BF32A7">
        <w:rPr>
          <w:rFonts w:ascii="Arial" w:hAnsi="Arial" w:cs="Arial"/>
          <w:sz w:val="24"/>
          <w:szCs w:val="24"/>
        </w:rPr>
        <w:t xml:space="preserve">to perform the logical and systematic search for the source of the problem on the instruments. </w:t>
      </w:r>
    </w:p>
    <w:p w:rsidR="00565ED0" w:rsidRPr="00BF32A7" w:rsidRDefault="00565ED0" w:rsidP="00565ED0">
      <w:pPr>
        <w:pStyle w:val="Opstilling-talellerbogst"/>
        <w:numPr>
          <w:ilvl w:val="0"/>
          <w:numId w:val="0"/>
        </w:numPr>
        <w:ind w:left="1080"/>
        <w:rPr>
          <w:rFonts w:ascii="Arial" w:hAnsi="Arial" w:cs="Arial"/>
          <w:b/>
          <w:sz w:val="24"/>
          <w:szCs w:val="24"/>
        </w:rPr>
      </w:pPr>
    </w:p>
    <w:p w:rsidR="00C751AD" w:rsidRPr="00BF32A7" w:rsidRDefault="00B701C0" w:rsidP="00554DDE">
      <w:pPr>
        <w:pStyle w:val="Opstilling-talellerbogst"/>
        <w:numPr>
          <w:ilvl w:val="0"/>
          <w:numId w:val="0"/>
        </w:numPr>
        <w:rPr>
          <w:rFonts w:ascii="Arial" w:hAnsi="Arial" w:cs="Arial"/>
          <w:sz w:val="24"/>
          <w:szCs w:val="24"/>
        </w:rPr>
      </w:pPr>
      <w:r w:rsidRPr="00BF32A7">
        <w:rPr>
          <w:rFonts w:ascii="Arial" w:hAnsi="Arial" w:cs="Arial"/>
          <w:sz w:val="24"/>
          <w:szCs w:val="24"/>
        </w:rPr>
        <w:t>All requirements are mandatory requirements (</w:t>
      </w:r>
      <w:r w:rsidRPr="00BF32A7">
        <w:rPr>
          <w:rFonts w:ascii="Arial" w:hAnsi="Arial" w:cs="Arial"/>
          <w:sz w:val="24"/>
          <w:szCs w:val="24"/>
          <w:u w:val="single"/>
        </w:rPr>
        <w:t>SHALL</w:t>
      </w:r>
      <w:r w:rsidRPr="00BF32A7">
        <w:rPr>
          <w:rFonts w:ascii="Arial" w:hAnsi="Arial" w:cs="Arial"/>
          <w:sz w:val="24"/>
          <w:szCs w:val="24"/>
        </w:rPr>
        <w:t>)</w:t>
      </w:r>
      <w:r w:rsidR="00204BD1" w:rsidRPr="00BF32A7">
        <w:rPr>
          <w:rFonts w:ascii="Arial" w:hAnsi="Arial" w:cs="Arial"/>
          <w:sz w:val="24"/>
          <w:szCs w:val="24"/>
        </w:rPr>
        <w:t xml:space="preserve"> </w:t>
      </w:r>
      <w:r w:rsidRPr="00BF32A7">
        <w:rPr>
          <w:rFonts w:ascii="Arial" w:hAnsi="Arial" w:cs="Arial"/>
          <w:sz w:val="24"/>
          <w:szCs w:val="24"/>
        </w:rPr>
        <w:t xml:space="preserve">and shall be fulfilled by the tenderer. If </w:t>
      </w:r>
      <w:r w:rsidR="00C751AD" w:rsidRPr="00BF32A7">
        <w:rPr>
          <w:rFonts w:ascii="Arial" w:hAnsi="Arial" w:cs="Arial"/>
          <w:sz w:val="24"/>
          <w:szCs w:val="24"/>
        </w:rPr>
        <w:t>just one of the</w:t>
      </w:r>
      <w:r w:rsidR="00204BD1" w:rsidRPr="00BF32A7">
        <w:rPr>
          <w:rFonts w:ascii="Arial" w:hAnsi="Arial" w:cs="Arial"/>
          <w:sz w:val="24"/>
          <w:szCs w:val="24"/>
        </w:rPr>
        <w:t xml:space="preserve"> mandatory requirement</w:t>
      </w:r>
      <w:r w:rsidR="00C751AD" w:rsidRPr="00BF32A7">
        <w:rPr>
          <w:rFonts w:ascii="Arial" w:hAnsi="Arial" w:cs="Arial"/>
          <w:sz w:val="24"/>
          <w:szCs w:val="24"/>
        </w:rPr>
        <w:t>s</w:t>
      </w:r>
      <w:r w:rsidR="00204BD1" w:rsidRPr="00BF32A7">
        <w:rPr>
          <w:rFonts w:ascii="Arial" w:hAnsi="Arial" w:cs="Arial"/>
          <w:sz w:val="24"/>
          <w:szCs w:val="24"/>
        </w:rPr>
        <w:t xml:space="preserve"> is not fulfilled, the tender</w:t>
      </w:r>
      <w:r w:rsidR="00C751AD" w:rsidRPr="00BF32A7">
        <w:rPr>
          <w:rFonts w:ascii="Arial" w:hAnsi="Arial" w:cs="Arial"/>
          <w:sz w:val="24"/>
          <w:szCs w:val="24"/>
        </w:rPr>
        <w:t xml:space="preserve">er's </w:t>
      </w:r>
      <w:r w:rsidR="00A51471" w:rsidRPr="00BF32A7">
        <w:rPr>
          <w:rFonts w:ascii="Arial" w:hAnsi="Arial" w:cs="Arial"/>
          <w:sz w:val="24"/>
          <w:szCs w:val="24"/>
        </w:rPr>
        <w:t xml:space="preserve">tender </w:t>
      </w:r>
      <w:r w:rsidR="00C751AD" w:rsidRPr="00BF32A7">
        <w:rPr>
          <w:rFonts w:ascii="Arial" w:hAnsi="Arial" w:cs="Arial"/>
          <w:sz w:val="24"/>
          <w:szCs w:val="24"/>
        </w:rPr>
        <w:t>will not be taken into further consideration.</w:t>
      </w:r>
      <w:r w:rsidR="00204BD1" w:rsidRPr="00BF32A7">
        <w:rPr>
          <w:rFonts w:ascii="Arial" w:hAnsi="Arial" w:cs="Arial"/>
          <w:sz w:val="24"/>
          <w:szCs w:val="24"/>
        </w:rPr>
        <w:t xml:space="preserve"> </w:t>
      </w:r>
    </w:p>
    <w:p w:rsidR="00491E30" w:rsidRDefault="00491E30" w:rsidP="00554DDE">
      <w:pPr>
        <w:pStyle w:val="Opstilling-talellerbogst"/>
        <w:numPr>
          <w:ilvl w:val="0"/>
          <w:numId w:val="0"/>
        </w:numPr>
        <w:rPr>
          <w:rFonts w:ascii="Arial" w:hAnsi="Arial" w:cs="Arial"/>
          <w:sz w:val="24"/>
          <w:szCs w:val="24"/>
        </w:rPr>
      </w:pPr>
    </w:p>
    <w:p w:rsidR="00F76357" w:rsidRPr="00BF32A7" w:rsidRDefault="00F76357"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9C3A6C" w:rsidRPr="00BF32A7" w:rsidRDefault="009C3A6C" w:rsidP="00554DDE">
      <w:pPr>
        <w:pStyle w:val="Opstilling-talellerbogst"/>
        <w:numPr>
          <w:ilvl w:val="0"/>
          <w:numId w:val="0"/>
        </w:numPr>
        <w:rPr>
          <w:rFonts w:ascii="Arial" w:hAnsi="Arial" w:cs="Arial"/>
          <w:b/>
          <w:sz w:val="24"/>
          <w:szCs w:val="24"/>
        </w:rPr>
      </w:pPr>
    </w:p>
    <w:p w:rsidR="00773B44" w:rsidRPr="00BF32A7" w:rsidRDefault="00773B44" w:rsidP="00491E30">
      <w:pPr>
        <w:pStyle w:val="Opstilling-talellerbogst"/>
        <w:numPr>
          <w:ilvl w:val="0"/>
          <w:numId w:val="3"/>
        </w:numPr>
        <w:ind w:left="426" w:hanging="426"/>
        <w:rPr>
          <w:rFonts w:ascii="Arial" w:hAnsi="Arial" w:cs="Arial"/>
          <w:b/>
          <w:sz w:val="24"/>
          <w:szCs w:val="24"/>
        </w:rPr>
      </w:pPr>
      <w:r w:rsidRPr="00BF32A7">
        <w:rPr>
          <w:rFonts w:ascii="Arial" w:hAnsi="Arial" w:cs="Arial"/>
          <w:b/>
          <w:sz w:val="24"/>
          <w:szCs w:val="24"/>
        </w:rPr>
        <w:t>Requirements</w:t>
      </w:r>
    </w:p>
    <w:p w:rsidR="00144EBF" w:rsidRPr="00BF32A7" w:rsidRDefault="00144EBF" w:rsidP="00554DDE">
      <w:pPr>
        <w:pStyle w:val="Opstilling-talellerbogst"/>
        <w:numPr>
          <w:ilvl w:val="0"/>
          <w:numId w:val="0"/>
        </w:numPr>
        <w:rPr>
          <w:rFonts w:ascii="Arial" w:hAnsi="Arial" w:cs="Arial"/>
          <w:b/>
          <w:sz w:val="24"/>
          <w:szCs w:val="24"/>
        </w:rPr>
      </w:pPr>
    </w:p>
    <w:p w:rsidR="00061E0F" w:rsidRPr="00BF32A7" w:rsidRDefault="00773B44" w:rsidP="00554DDE">
      <w:pPr>
        <w:pStyle w:val="Opstilling-talellerbogst"/>
        <w:numPr>
          <w:ilvl w:val="0"/>
          <w:numId w:val="0"/>
        </w:numPr>
        <w:rPr>
          <w:rFonts w:ascii="Arial" w:hAnsi="Arial" w:cs="Arial"/>
          <w:b/>
          <w:sz w:val="24"/>
          <w:szCs w:val="24"/>
        </w:rPr>
      </w:pPr>
      <w:r w:rsidRPr="00BF32A7">
        <w:rPr>
          <w:rFonts w:ascii="Arial" w:hAnsi="Arial" w:cs="Arial"/>
          <w:b/>
          <w:sz w:val="24"/>
          <w:szCs w:val="24"/>
        </w:rPr>
        <w:t>2</w:t>
      </w:r>
      <w:r w:rsidR="007A39D1" w:rsidRPr="00BF32A7">
        <w:rPr>
          <w:rFonts w:ascii="Arial" w:hAnsi="Arial" w:cs="Arial"/>
          <w:b/>
          <w:sz w:val="24"/>
          <w:szCs w:val="24"/>
        </w:rPr>
        <w:t>.</w:t>
      </w:r>
      <w:r w:rsidRPr="00BF32A7">
        <w:rPr>
          <w:rFonts w:ascii="Arial" w:hAnsi="Arial" w:cs="Arial"/>
          <w:b/>
          <w:sz w:val="24"/>
          <w:szCs w:val="24"/>
        </w:rPr>
        <w:t>1</w:t>
      </w:r>
      <w:r w:rsidR="007A39D1" w:rsidRPr="00BF32A7">
        <w:rPr>
          <w:rFonts w:ascii="Arial" w:hAnsi="Arial" w:cs="Arial"/>
          <w:b/>
          <w:sz w:val="24"/>
          <w:szCs w:val="24"/>
        </w:rPr>
        <w:t xml:space="preserve">.  </w:t>
      </w:r>
      <w:r w:rsidR="00A51471" w:rsidRPr="00BF32A7">
        <w:rPr>
          <w:rFonts w:ascii="Arial" w:hAnsi="Arial" w:cs="Arial"/>
          <w:b/>
          <w:sz w:val="24"/>
          <w:szCs w:val="24"/>
        </w:rPr>
        <w:t>Requirement and response sheet</w:t>
      </w:r>
    </w:p>
    <w:tbl>
      <w:tblPr>
        <w:tblW w:w="1573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2"/>
        <w:gridCol w:w="8364"/>
        <w:gridCol w:w="992"/>
        <w:gridCol w:w="2835"/>
        <w:gridCol w:w="709"/>
        <w:gridCol w:w="1825"/>
        <w:gridCol w:w="18"/>
      </w:tblGrid>
      <w:tr w:rsidR="00BB2F2A" w:rsidRPr="00BF32A7" w:rsidTr="0084515C">
        <w:trPr>
          <w:trHeight w:val="631"/>
        </w:trPr>
        <w:tc>
          <w:tcPr>
            <w:tcW w:w="992" w:type="dxa"/>
            <w:vMerge w:val="restart"/>
            <w:shd w:val="pct15" w:color="auto" w:fill="auto"/>
            <w:vAlign w:val="center"/>
          </w:tcPr>
          <w:p w:rsidR="00BB2F2A" w:rsidRPr="00BF32A7" w:rsidRDefault="00BB2F2A" w:rsidP="00BB2F2A">
            <w:pPr>
              <w:jc w:val="center"/>
              <w:rPr>
                <w:rFonts w:cstheme="minorHAnsi"/>
                <w:b/>
                <w:szCs w:val="24"/>
              </w:rPr>
            </w:pPr>
            <w:r w:rsidRPr="00BF32A7">
              <w:rPr>
                <w:rFonts w:cstheme="minorHAnsi"/>
                <w:b/>
                <w:szCs w:val="24"/>
              </w:rPr>
              <w:t>No.</w:t>
            </w:r>
          </w:p>
        </w:tc>
        <w:tc>
          <w:tcPr>
            <w:tcW w:w="8364" w:type="dxa"/>
            <w:vMerge w:val="restart"/>
            <w:shd w:val="pct15" w:color="auto" w:fill="auto"/>
            <w:vAlign w:val="center"/>
          </w:tcPr>
          <w:p w:rsidR="00BB2F2A" w:rsidRPr="00BF32A7" w:rsidRDefault="00BB2F2A" w:rsidP="0084515C">
            <w:pPr>
              <w:jc w:val="center"/>
              <w:rPr>
                <w:rFonts w:cstheme="minorHAnsi"/>
                <w:b/>
                <w:sz w:val="24"/>
                <w:szCs w:val="24"/>
              </w:rPr>
            </w:pPr>
            <w:r w:rsidRPr="00BF32A7">
              <w:rPr>
                <w:rFonts w:cstheme="minorHAnsi"/>
                <w:b/>
                <w:sz w:val="24"/>
                <w:szCs w:val="24"/>
              </w:rPr>
              <w:t>Requirement</w:t>
            </w:r>
          </w:p>
        </w:tc>
        <w:tc>
          <w:tcPr>
            <w:tcW w:w="992" w:type="dxa"/>
            <w:vMerge w:val="restart"/>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Classification</w:t>
            </w:r>
          </w:p>
        </w:tc>
        <w:tc>
          <w:tcPr>
            <w:tcW w:w="2835" w:type="dxa"/>
            <w:vMerge w:val="restart"/>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DALO remarks</w:t>
            </w:r>
          </w:p>
        </w:tc>
        <w:tc>
          <w:tcPr>
            <w:tcW w:w="2552" w:type="dxa"/>
            <w:gridSpan w:val="3"/>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 xml:space="preserve">To be filled out </w:t>
            </w:r>
            <w:r w:rsidR="00BF32A7" w:rsidRPr="00BF32A7">
              <w:rPr>
                <w:rFonts w:cstheme="minorHAnsi"/>
                <w:b/>
                <w:sz w:val="24"/>
                <w:szCs w:val="24"/>
              </w:rPr>
              <w:t>by</w:t>
            </w:r>
            <w:r w:rsidRPr="00BF32A7">
              <w:rPr>
                <w:rFonts w:cstheme="minorHAnsi"/>
                <w:b/>
                <w:sz w:val="24"/>
                <w:szCs w:val="24"/>
              </w:rPr>
              <w:t xml:space="preserve"> the tenderer</w:t>
            </w:r>
          </w:p>
        </w:tc>
      </w:tr>
      <w:tr w:rsidR="00BB2F2A" w:rsidRPr="00BF32A7" w:rsidTr="0084515C">
        <w:trPr>
          <w:gridAfter w:val="1"/>
          <w:wAfter w:w="18" w:type="dxa"/>
          <w:trHeight w:val="1088"/>
        </w:trPr>
        <w:tc>
          <w:tcPr>
            <w:tcW w:w="992" w:type="dxa"/>
            <w:vMerge/>
            <w:shd w:val="pct15" w:color="auto" w:fill="auto"/>
            <w:vAlign w:val="center"/>
          </w:tcPr>
          <w:p w:rsidR="00BB2F2A" w:rsidRPr="00BF32A7" w:rsidRDefault="00BB2F2A" w:rsidP="0084515C">
            <w:pPr>
              <w:jc w:val="center"/>
              <w:rPr>
                <w:rFonts w:cstheme="minorHAnsi"/>
                <w:b/>
                <w:szCs w:val="24"/>
              </w:rPr>
            </w:pPr>
          </w:p>
        </w:tc>
        <w:tc>
          <w:tcPr>
            <w:tcW w:w="8364" w:type="dxa"/>
            <w:vMerge/>
            <w:shd w:val="pct15" w:color="auto" w:fill="auto"/>
          </w:tcPr>
          <w:p w:rsidR="00BB2F2A" w:rsidRPr="00BF32A7" w:rsidRDefault="00BB2F2A" w:rsidP="0084515C">
            <w:pPr>
              <w:rPr>
                <w:rFonts w:cstheme="minorHAnsi"/>
                <w:b/>
                <w:szCs w:val="24"/>
              </w:rPr>
            </w:pPr>
          </w:p>
        </w:tc>
        <w:tc>
          <w:tcPr>
            <w:tcW w:w="992" w:type="dxa"/>
            <w:vMerge/>
            <w:shd w:val="pct15" w:color="auto" w:fill="auto"/>
          </w:tcPr>
          <w:p w:rsidR="00BB2F2A" w:rsidRPr="00BF32A7" w:rsidRDefault="00BB2F2A" w:rsidP="0084515C">
            <w:pPr>
              <w:rPr>
                <w:rFonts w:cstheme="minorHAnsi"/>
                <w:b/>
                <w:szCs w:val="24"/>
              </w:rPr>
            </w:pPr>
          </w:p>
        </w:tc>
        <w:tc>
          <w:tcPr>
            <w:tcW w:w="2835" w:type="dxa"/>
            <w:vMerge/>
            <w:shd w:val="pct15" w:color="auto" w:fill="auto"/>
          </w:tcPr>
          <w:p w:rsidR="00BB2F2A" w:rsidRPr="00BF32A7" w:rsidRDefault="00BB2F2A" w:rsidP="0084515C">
            <w:pPr>
              <w:rPr>
                <w:rFonts w:cstheme="minorHAnsi"/>
                <w:b/>
                <w:szCs w:val="24"/>
              </w:rPr>
            </w:pPr>
          </w:p>
        </w:tc>
        <w:tc>
          <w:tcPr>
            <w:tcW w:w="709" w:type="dxa"/>
            <w:tcBorders>
              <w:top w:val="single" w:sz="4" w:space="0" w:color="auto"/>
            </w:tcBorders>
            <w:shd w:val="pct15" w:color="auto" w:fill="auto"/>
            <w:vAlign w:val="center"/>
          </w:tcPr>
          <w:p w:rsidR="00BB2F2A" w:rsidRPr="00BF32A7" w:rsidRDefault="00BB2F2A" w:rsidP="0084515C">
            <w:pPr>
              <w:jc w:val="center"/>
              <w:rPr>
                <w:rFonts w:cstheme="minorHAnsi"/>
                <w:b/>
                <w:szCs w:val="24"/>
              </w:rPr>
            </w:pPr>
            <w:r w:rsidRPr="00BF32A7">
              <w:rPr>
                <w:rFonts w:cstheme="minorHAnsi"/>
                <w:b/>
                <w:szCs w:val="24"/>
              </w:rPr>
              <w:t>YES</w:t>
            </w:r>
          </w:p>
        </w:tc>
        <w:tc>
          <w:tcPr>
            <w:tcW w:w="1825" w:type="dxa"/>
            <w:tcBorders>
              <w:top w:val="single" w:sz="4" w:space="0" w:color="auto"/>
            </w:tcBorders>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Tenderer's description</w:t>
            </w:r>
          </w:p>
        </w:tc>
      </w:tr>
      <w:tr w:rsidR="00BB2F2A" w:rsidRPr="00BF32A7" w:rsidTr="0084515C">
        <w:trPr>
          <w:gridAfter w:val="1"/>
          <w:wAfter w:w="18" w:type="dxa"/>
        </w:trPr>
        <w:tc>
          <w:tcPr>
            <w:tcW w:w="992" w:type="dxa"/>
            <w:vAlign w:val="center"/>
          </w:tcPr>
          <w:p w:rsidR="00BB2F2A" w:rsidRPr="00BF32A7" w:rsidRDefault="00BB2F2A" w:rsidP="0084515C">
            <w:pPr>
              <w:jc w:val="center"/>
              <w:rPr>
                <w:rFonts w:cstheme="minorHAnsi"/>
                <w:b/>
                <w:szCs w:val="24"/>
              </w:rPr>
            </w:pPr>
            <w:r w:rsidRPr="00BF32A7">
              <w:rPr>
                <w:rFonts w:cstheme="minorHAnsi"/>
                <w:b/>
                <w:szCs w:val="24"/>
              </w:rPr>
              <w:t>1</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Size</w:t>
            </w:r>
          </w:p>
          <w:p w:rsidR="00BB2F2A" w:rsidRPr="00BF32A7" w:rsidRDefault="00BB2F2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sz w:val="20"/>
                <w:szCs w:val="20"/>
              </w:rPr>
              <w:t>The Chemical Detector shall be handheld.</w:t>
            </w:r>
          </w:p>
        </w:tc>
        <w:tc>
          <w:tcPr>
            <w:tcW w:w="992" w:type="dxa"/>
            <w:vAlign w:val="center"/>
          </w:tcPr>
          <w:p w:rsidR="00BB2F2A" w:rsidRPr="00BF32A7" w:rsidRDefault="00144EBF" w:rsidP="0084515C">
            <w:pPr>
              <w:spacing w:after="0"/>
              <w:jc w:val="center"/>
              <w:rPr>
                <w:rFonts w:cstheme="minorHAnsi"/>
                <w:szCs w:val="24"/>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C41AF0" w:rsidP="0084515C">
            <w:pPr>
              <w:jc w:val="center"/>
              <w:rPr>
                <w:rFonts w:cstheme="minorHAnsi"/>
                <w:b/>
                <w:szCs w:val="24"/>
              </w:rPr>
            </w:pPr>
            <w:r w:rsidRPr="00BF32A7">
              <w:rPr>
                <w:rFonts w:cstheme="minorHAnsi"/>
                <w:b/>
                <w:szCs w:val="24"/>
              </w:rPr>
              <w:t>2</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Technology</w:t>
            </w:r>
          </w:p>
          <w:p w:rsidR="00BB2F2A" w:rsidRPr="00BF32A7" w:rsidRDefault="00BB2F2A" w:rsidP="0084515C">
            <w:pPr>
              <w:pStyle w:val="Opstilling-punkttegn"/>
              <w:numPr>
                <w:ilvl w:val="0"/>
                <w:numId w:val="0"/>
              </w:numPr>
              <w:spacing w:after="0"/>
              <w:ind w:left="3" w:hanging="3"/>
              <w:rPr>
                <w:rFonts w:ascii="Tahoma" w:hAnsi="Tahoma" w:cs="Tahoma"/>
                <w:sz w:val="20"/>
                <w:szCs w:val="20"/>
              </w:rPr>
            </w:pPr>
            <w:r w:rsidRPr="00BF32A7">
              <w:rPr>
                <w:rFonts w:ascii="Tahoma" w:hAnsi="Tahoma" w:cs="Tahoma"/>
                <w:sz w:val="20"/>
                <w:szCs w:val="20"/>
              </w:rPr>
              <w:t>The Chemical Detector shall have a different technology than the one</w:t>
            </w:r>
            <w:r w:rsidR="00D57AC3" w:rsidRPr="00BF32A7">
              <w:rPr>
                <w:rFonts w:ascii="Tahoma" w:hAnsi="Tahoma" w:cs="Tahoma"/>
                <w:sz w:val="20"/>
                <w:szCs w:val="20"/>
              </w:rPr>
              <w:t>s</w:t>
            </w:r>
            <w:r w:rsidRPr="00BF32A7">
              <w:rPr>
                <w:rFonts w:ascii="Tahoma" w:hAnsi="Tahoma" w:cs="Tahoma"/>
                <w:sz w:val="20"/>
                <w:szCs w:val="20"/>
              </w:rPr>
              <w:t xml:space="preserve"> that are already in service </w:t>
            </w:r>
            <w:r w:rsidR="00F47F18">
              <w:rPr>
                <w:rFonts w:ascii="Tahoma" w:hAnsi="Tahoma" w:cs="Tahoma"/>
              </w:rPr>
              <w:t xml:space="preserve">within the </w:t>
            </w:r>
            <w:r w:rsidR="00F47F18" w:rsidRPr="00BF32A7">
              <w:rPr>
                <w:rFonts w:ascii="Tahoma" w:hAnsi="Tahoma" w:cs="Tahoma"/>
              </w:rPr>
              <w:t>Danish</w:t>
            </w:r>
            <w:r w:rsidR="00F47F18">
              <w:rPr>
                <w:rFonts w:ascii="Tahoma" w:hAnsi="Tahoma" w:cs="Tahoma"/>
              </w:rPr>
              <w:t xml:space="preserve"> ministry of</w:t>
            </w:r>
            <w:r w:rsidR="00F47F18" w:rsidRPr="00BF32A7">
              <w:rPr>
                <w:rFonts w:ascii="Tahoma" w:hAnsi="Tahoma" w:cs="Tahoma"/>
              </w:rPr>
              <w:t xml:space="preserve"> </w:t>
            </w:r>
            <w:r w:rsidR="00F47F18">
              <w:rPr>
                <w:rFonts w:ascii="Tahoma" w:hAnsi="Tahoma" w:cs="Tahoma"/>
              </w:rPr>
              <w:t>D</w:t>
            </w:r>
            <w:r w:rsidR="00F47F18" w:rsidRPr="00BF32A7">
              <w:rPr>
                <w:rFonts w:ascii="Tahoma" w:hAnsi="Tahoma" w:cs="Tahoma"/>
              </w:rPr>
              <w:t>efen</w:t>
            </w:r>
            <w:r w:rsidR="00F47F18">
              <w:rPr>
                <w:rFonts w:ascii="Tahoma" w:hAnsi="Tahoma" w:cs="Tahoma"/>
              </w:rPr>
              <w:t>s</w:t>
            </w:r>
            <w:r w:rsidR="00F47F18" w:rsidRPr="00BF32A7">
              <w:rPr>
                <w:rFonts w:ascii="Tahoma" w:hAnsi="Tahoma" w:cs="Tahoma"/>
              </w:rPr>
              <w:t>e</w:t>
            </w:r>
            <w:r w:rsidRPr="00BF32A7">
              <w:rPr>
                <w:rFonts w:ascii="Tahoma" w:hAnsi="Tahoma" w:cs="Tahoma"/>
                <w:sz w:val="20"/>
                <w:szCs w:val="20"/>
              </w:rPr>
              <w:t>.</w:t>
            </w:r>
          </w:p>
          <w:p w:rsidR="00B24507" w:rsidRPr="00BF32A7" w:rsidRDefault="00B24507" w:rsidP="0084515C">
            <w:pPr>
              <w:pStyle w:val="Opstilling-punkttegn"/>
              <w:numPr>
                <w:ilvl w:val="0"/>
                <w:numId w:val="0"/>
              </w:numPr>
              <w:spacing w:after="0"/>
              <w:ind w:left="3" w:hanging="3"/>
              <w:rPr>
                <w:rFonts w:ascii="Tahoma" w:hAnsi="Tahoma" w:cs="Tahoma"/>
                <w:sz w:val="20"/>
                <w:szCs w:val="20"/>
              </w:rPr>
            </w:pPr>
          </w:p>
          <w:p w:rsidR="00B24507" w:rsidRPr="00BF32A7" w:rsidRDefault="00B24507" w:rsidP="0084515C">
            <w:pPr>
              <w:pStyle w:val="Opstilling-punkttegn"/>
              <w:numPr>
                <w:ilvl w:val="0"/>
                <w:numId w:val="0"/>
              </w:numPr>
              <w:spacing w:after="0"/>
              <w:ind w:left="3" w:hanging="3"/>
              <w:rPr>
                <w:rFonts w:asciiTheme="minorHAnsi" w:hAnsiTheme="minorHAnsi" w:cstheme="minorHAnsi"/>
                <w:i/>
                <w:szCs w:val="20"/>
              </w:rPr>
            </w:pPr>
            <w:r w:rsidRPr="00BF32A7">
              <w:rPr>
                <w:rFonts w:ascii="Tahoma" w:hAnsi="Tahoma" w:cs="Tahoma"/>
                <w:sz w:val="20"/>
                <w:szCs w:val="20"/>
              </w:rPr>
              <w:t xml:space="preserve">The </w:t>
            </w:r>
            <w:r w:rsidR="00D57AC3" w:rsidRPr="00BF32A7">
              <w:rPr>
                <w:rFonts w:ascii="Tahoma" w:hAnsi="Tahoma" w:cs="Tahoma"/>
                <w:sz w:val="20"/>
                <w:szCs w:val="20"/>
              </w:rPr>
              <w:t>current detectors are using the IMS technology</w:t>
            </w:r>
            <w:r w:rsidR="00FB568F" w:rsidRPr="00BF32A7">
              <w:rPr>
                <w:rFonts w:ascii="Tahoma" w:hAnsi="Tahoma" w:cs="Tahoma"/>
                <w:sz w:val="20"/>
                <w:szCs w:val="20"/>
              </w:rPr>
              <w:t>.</w:t>
            </w:r>
          </w:p>
        </w:tc>
        <w:tc>
          <w:tcPr>
            <w:tcW w:w="992" w:type="dxa"/>
            <w:vAlign w:val="center"/>
          </w:tcPr>
          <w:p w:rsidR="00BB2F2A" w:rsidRPr="00BF32A7" w:rsidRDefault="00144EBF" w:rsidP="0084515C">
            <w:pPr>
              <w:spacing w:after="0"/>
              <w:jc w:val="center"/>
              <w:rPr>
                <w:rFonts w:cstheme="minorHAnsi"/>
                <w:b/>
                <w:szCs w:val="24"/>
              </w:rPr>
            </w:pPr>
            <w:r w:rsidRPr="00BF32A7">
              <w:rPr>
                <w:rFonts w:cstheme="minorHAnsi"/>
                <w:szCs w:val="24"/>
              </w:rPr>
              <w:t>M</w:t>
            </w:r>
          </w:p>
        </w:tc>
        <w:tc>
          <w:tcPr>
            <w:tcW w:w="2835" w:type="dxa"/>
          </w:tcPr>
          <w:p w:rsidR="00BB2F2A" w:rsidRPr="00CE7A6E" w:rsidRDefault="00CE7A6E" w:rsidP="00CE7A6E">
            <w:pPr>
              <w:spacing w:after="0"/>
              <w:rPr>
                <w:rFonts w:ascii="Tahoma" w:hAnsi="Tahoma" w:cs="Tahoma"/>
                <w:sz w:val="20"/>
                <w:szCs w:val="20"/>
              </w:rPr>
            </w:pPr>
            <w:r w:rsidRPr="00CE7A6E">
              <w:rPr>
                <w:rFonts w:ascii="Tahoma" w:hAnsi="Tahoma" w:cs="Tahoma"/>
                <w:sz w:val="20"/>
                <w:szCs w:val="20"/>
              </w:rPr>
              <w:t>In order to be able to verify the alarm from an instrument using the IMS technology</w:t>
            </w: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D57AC3" w:rsidRPr="00BF32A7" w:rsidTr="0084515C">
        <w:trPr>
          <w:gridAfter w:val="1"/>
          <w:wAfter w:w="18" w:type="dxa"/>
        </w:trPr>
        <w:tc>
          <w:tcPr>
            <w:tcW w:w="992" w:type="dxa"/>
            <w:vAlign w:val="center"/>
          </w:tcPr>
          <w:p w:rsidR="00D57AC3" w:rsidRPr="00BF32A7" w:rsidRDefault="00C41AF0" w:rsidP="0084515C">
            <w:pPr>
              <w:jc w:val="center"/>
              <w:rPr>
                <w:rFonts w:cstheme="minorHAnsi"/>
                <w:b/>
                <w:szCs w:val="24"/>
              </w:rPr>
            </w:pPr>
            <w:r w:rsidRPr="00BF32A7">
              <w:rPr>
                <w:rFonts w:cstheme="minorHAnsi"/>
                <w:b/>
                <w:szCs w:val="24"/>
              </w:rPr>
              <w:t>3</w:t>
            </w:r>
          </w:p>
        </w:tc>
        <w:tc>
          <w:tcPr>
            <w:tcW w:w="8364" w:type="dxa"/>
          </w:tcPr>
          <w:p w:rsidR="00D57AC3" w:rsidRPr="00BF32A7" w:rsidRDefault="00D57AC3" w:rsidP="00D57AC3">
            <w:pPr>
              <w:pStyle w:val="Brdtekst"/>
              <w:keepNext/>
              <w:spacing w:line="360" w:lineRule="auto"/>
              <w:rPr>
                <w:rFonts w:ascii="Tahoma" w:hAnsi="Tahoma" w:cs="Tahoma"/>
                <w:b/>
                <w:lang w:val="en-US"/>
              </w:rPr>
            </w:pPr>
            <w:r w:rsidRPr="00BF32A7">
              <w:rPr>
                <w:rFonts w:ascii="Tahoma" w:hAnsi="Tahoma" w:cs="Tahoma"/>
                <w:b/>
                <w:lang w:val="en-US"/>
              </w:rPr>
              <w:t>Detection</w:t>
            </w:r>
          </w:p>
          <w:p w:rsidR="00D57AC3" w:rsidRPr="00BF32A7" w:rsidRDefault="00D57AC3" w:rsidP="00A30DA0">
            <w:pPr>
              <w:pStyle w:val="Brdtekst"/>
              <w:keepNext/>
              <w:spacing w:line="360" w:lineRule="auto"/>
              <w:rPr>
                <w:rFonts w:ascii="Tahoma" w:hAnsi="Tahoma" w:cs="Tahoma"/>
                <w:lang w:val="en-US"/>
              </w:rPr>
            </w:pPr>
            <w:r w:rsidRPr="00BF32A7">
              <w:rPr>
                <w:rFonts w:ascii="Tahoma" w:hAnsi="Tahoma" w:cs="Tahoma"/>
                <w:lang w:val="en-US"/>
              </w:rPr>
              <w:t xml:space="preserve">The Chemical Detector shall be able to detect gasses in </w:t>
            </w:r>
            <w:r w:rsidR="00BF32A7" w:rsidRPr="00BF32A7">
              <w:rPr>
                <w:rFonts w:ascii="Tahoma" w:hAnsi="Tahoma" w:cs="Tahoma"/>
                <w:lang w:val="en-US"/>
              </w:rPr>
              <w:t>vapor</w:t>
            </w:r>
            <w:r w:rsidR="00A30DA0" w:rsidRPr="00BF32A7">
              <w:rPr>
                <w:rFonts w:ascii="Tahoma" w:hAnsi="Tahoma" w:cs="Tahoma"/>
                <w:lang w:val="en-US"/>
              </w:rPr>
              <w:t xml:space="preserve"> and liquid state.</w:t>
            </w:r>
          </w:p>
          <w:p w:rsidR="00A30DA0" w:rsidRPr="00BF32A7" w:rsidRDefault="00A30DA0" w:rsidP="00A30DA0">
            <w:pPr>
              <w:pStyle w:val="Brdtekst"/>
              <w:keepNext/>
              <w:spacing w:line="360" w:lineRule="auto"/>
              <w:rPr>
                <w:rFonts w:ascii="Tahoma" w:hAnsi="Tahoma" w:cs="Tahoma"/>
                <w:b/>
                <w:lang w:val="en-US"/>
              </w:rPr>
            </w:pPr>
            <w:r w:rsidRPr="00BF32A7">
              <w:rPr>
                <w:rFonts w:ascii="Tahoma" w:hAnsi="Tahoma" w:cs="Tahoma"/>
                <w:lang w:val="en-US"/>
              </w:rPr>
              <w:t xml:space="preserve">Can be done by </w:t>
            </w:r>
            <w:r w:rsidR="00F25F14" w:rsidRPr="00BF32A7">
              <w:rPr>
                <w:rFonts w:ascii="Tahoma" w:hAnsi="Tahoma" w:cs="Tahoma"/>
                <w:lang w:val="en-US"/>
              </w:rPr>
              <w:t xml:space="preserve">use of </w:t>
            </w:r>
            <w:r w:rsidRPr="00BF32A7">
              <w:rPr>
                <w:rFonts w:ascii="Tahoma" w:hAnsi="Tahoma" w:cs="Tahoma"/>
                <w:lang w:val="en-US"/>
              </w:rPr>
              <w:t>accessories.</w:t>
            </w:r>
          </w:p>
        </w:tc>
        <w:tc>
          <w:tcPr>
            <w:tcW w:w="992" w:type="dxa"/>
            <w:vAlign w:val="center"/>
          </w:tcPr>
          <w:p w:rsidR="00D57AC3" w:rsidRPr="00BF32A7" w:rsidRDefault="00D57AC3" w:rsidP="0084515C">
            <w:pPr>
              <w:spacing w:after="0"/>
              <w:jc w:val="center"/>
              <w:rPr>
                <w:rFonts w:cstheme="minorHAnsi"/>
                <w:szCs w:val="24"/>
              </w:rPr>
            </w:pPr>
            <w:r w:rsidRPr="00BF32A7">
              <w:rPr>
                <w:rFonts w:cstheme="minorHAnsi"/>
                <w:szCs w:val="24"/>
              </w:rPr>
              <w:t>M</w:t>
            </w:r>
          </w:p>
        </w:tc>
        <w:tc>
          <w:tcPr>
            <w:tcW w:w="2835" w:type="dxa"/>
          </w:tcPr>
          <w:p w:rsidR="00D57AC3" w:rsidRPr="00BF32A7" w:rsidRDefault="00D57AC3" w:rsidP="0084515C">
            <w:pPr>
              <w:spacing w:after="0"/>
              <w:rPr>
                <w:rFonts w:cstheme="minorHAnsi"/>
                <w:color w:val="FF0000"/>
                <w:szCs w:val="24"/>
              </w:rPr>
            </w:pPr>
          </w:p>
        </w:tc>
        <w:tc>
          <w:tcPr>
            <w:tcW w:w="709" w:type="dxa"/>
          </w:tcPr>
          <w:p w:rsidR="00D57AC3" w:rsidRPr="00BF32A7" w:rsidRDefault="00D57AC3" w:rsidP="0084515C">
            <w:pPr>
              <w:spacing w:after="0"/>
              <w:rPr>
                <w:rFonts w:cstheme="minorHAnsi"/>
                <w:szCs w:val="24"/>
              </w:rPr>
            </w:pPr>
          </w:p>
        </w:tc>
        <w:tc>
          <w:tcPr>
            <w:tcW w:w="1825" w:type="dxa"/>
          </w:tcPr>
          <w:p w:rsidR="00D57AC3" w:rsidRPr="00BF32A7" w:rsidRDefault="00D57AC3"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C41AF0" w:rsidP="0084515C">
            <w:pPr>
              <w:jc w:val="center"/>
              <w:rPr>
                <w:rFonts w:cstheme="minorHAnsi"/>
                <w:b/>
                <w:szCs w:val="24"/>
              </w:rPr>
            </w:pPr>
            <w:r w:rsidRPr="00BF32A7">
              <w:rPr>
                <w:rFonts w:cstheme="minorHAnsi"/>
                <w:b/>
                <w:szCs w:val="24"/>
              </w:rPr>
              <w:t>4</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keepNext/>
              <w:spacing w:line="360" w:lineRule="auto"/>
              <w:rPr>
                <w:rFonts w:ascii="Tahoma" w:hAnsi="Tahoma" w:cs="Tahoma"/>
                <w:sz w:val="16"/>
                <w:szCs w:val="16"/>
                <w:lang w:val="en-US"/>
              </w:rPr>
            </w:pPr>
            <w:r w:rsidRPr="00BF32A7">
              <w:rPr>
                <w:rFonts w:ascii="Tahoma" w:hAnsi="Tahoma" w:cs="Tahoma"/>
                <w:lang w:val="en-US"/>
              </w:rPr>
              <w:t>The Chemical Detector shall detect the following CWA</w:t>
            </w:r>
            <w:r w:rsidR="00D57AC3" w:rsidRPr="00BF32A7">
              <w:rPr>
                <w:rFonts w:ascii="Tahoma" w:hAnsi="Tahoma" w:cs="Tahoma"/>
                <w:lang w:val="en-US"/>
              </w:rPr>
              <w:t xml:space="preserve"> (CWA chemical warfare agents)</w:t>
            </w:r>
            <w:r w:rsidRPr="00BF32A7">
              <w:rPr>
                <w:rFonts w:ascii="Tahoma" w:hAnsi="Tahoma" w:cs="Tahoma"/>
                <w:lang w:val="en-US"/>
              </w:rPr>
              <w:t>:</w:t>
            </w:r>
          </w:p>
          <w:tbl>
            <w:tblPr>
              <w:tblW w:w="8018" w:type="dxa"/>
              <w:tblLayout w:type="fixed"/>
              <w:tblCellMar>
                <w:left w:w="70" w:type="dxa"/>
                <w:right w:w="70" w:type="dxa"/>
              </w:tblCellMar>
              <w:tblLook w:val="04A0"/>
            </w:tblPr>
            <w:tblGrid>
              <w:gridCol w:w="2348"/>
              <w:gridCol w:w="2552"/>
              <w:gridCol w:w="3118"/>
            </w:tblGrid>
            <w:tr w:rsidR="00BB2F2A" w:rsidRPr="00BF32A7" w:rsidTr="0084515C">
              <w:trPr>
                <w:trHeight w:val="322"/>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b/>
                      <w:sz w:val="16"/>
                      <w:szCs w:val="16"/>
                    </w:rPr>
                  </w:pPr>
                  <w:r w:rsidRPr="00BF32A7">
                    <w:rPr>
                      <w:rFonts w:ascii="Tahoma" w:hAnsi="Tahoma" w:cs="Tahoma"/>
                      <w:b/>
                      <w:sz w:val="16"/>
                      <w:szCs w:val="16"/>
                    </w:rPr>
                    <w:t>Nerve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b/>
                      <w:sz w:val="16"/>
                      <w:szCs w:val="16"/>
                    </w:rPr>
                  </w:pPr>
                  <w:r w:rsidRPr="00BF32A7">
                    <w:rPr>
                      <w:rFonts w:ascii="Tahoma" w:hAnsi="Tahoma" w:cs="Tahoma"/>
                      <w:b/>
                      <w:sz w:val="16"/>
                      <w:szCs w:val="16"/>
                    </w:rPr>
                    <w:t>Blood</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b/>
                      <w:sz w:val="16"/>
                      <w:szCs w:val="16"/>
                    </w:rPr>
                  </w:pPr>
                  <w:r w:rsidRPr="00BF32A7">
                    <w:rPr>
                      <w:rFonts w:ascii="Tahoma" w:hAnsi="Tahoma" w:cs="Tahoma"/>
                      <w:b/>
                      <w:sz w:val="16"/>
                      <w:szCs w:val="16"/>
                    </w:rPr>
                    <w:t>Blister</w:t>
                  </w:r>
                </w:p>
              </w:tc>
            </w:tr>
            <w:tr w:rsidR="00BB2F2A" w:rsidRPr="00BF32A7" w:rsidTr="0084515C">
              <w:trPr>
                <w:trHeight w:val="283"/>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Tabun – GA, CAS 77-81-6</w:t>
                  </w:r>
                </w:p>
              </w:tc>
              <w:tc>
                <w:tcPr>
                  <w:tcW w:w="2552"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Cyanbrinte – AC, CAS 74-90-8</w:t>
                  </w:r>
                </w:p>
              </w:tc>
              <w:tc>
                <w:tcPr>
                  <w:tcW w:w="3118"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Lewisit – L, CAS 541-23-3</w:t>
                  </w:r>
                </w:p>
              </w:tc>
            </w:tr>
            <w:tr w:rsidR="00BB2F2A" w:rsidRPr="00BF32A7" w:rsidTr="0084515C">
              <w:trPr>
                <w:trHeight w:val="286"/>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Sarin – GB, CAS 107-44-8</w:t>
                  </w:r>
                </w:p>
              </w:tc>
              <w:tc>
                <w:tcPr>
                  <w:tcW w:w="2552"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Chlorcyan – CK, CAS 506-77-4</w:t>
                  </w:r>
                </w:p>
              </w:tc>
              <w:tc>
                <w:tcPr>
                  <w:tcW w:w="3118"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Mustard – HD, CAS 506-60-2</w:t>
                  </w:r>
                </w:p>
              </w:tc>
            </w:tr>
            <w:tr w:rsidR="00BB2F2A" w:rsidRPr="00BF32A7" w:rsidTr="0084515C">
              <w:trPr>
                <w:trHeight w:val="262"/>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Soman – GD, CAS 96-64-0</w:t>
                  </w:r>
                </w:p>
              </w:tc>
              <w:tc>
                <w:tcPr>
                  <w:tcW w:w="2552"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c>
                <w:tcPr>
                  <w:tcW w:w="3118"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Nitrogen mustard - HN3, CAS 555-77-1</w:t>
                  </w:r>
                </w:p>
              </w:tc>
            </w:tr>
            <w:tr w:rsidR="00BB2F2A" w:rsidRPr="00BF32A7" w:rsidTr="0084515C">
              <w:trPr>
                <w:trHeight w:val="294"/>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GF, CAS 329-99-7</w:t>
                  </w:r>
                </w:p>
              </w:tc>
              <w:tc>
                <w:tcPr>
                  <w:tcW w:w="2552"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r>
            <w:tr w:rsidR="00BB2F2A" w:rsidRPr="00BF32A7" w:rsidTr="0084515C">
              <w:trPr>
                <w:trHeight w:val="322"/>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FE4220">
                  <w:pPr>
                    <w:rPr>
                      <w:rFonts w:ascii="Tahoma" w:hAnsi="Tahoma" w:cs="Tahoma"/>
                      <w:sz w:val="16"/>
                      <w:szCs w:val="16"/>
                    </w:rPr>
                  </w:pPr>
                  <w:r w:rsidRPr="00BF32A7">
                    <w:rPr>
                      <w:rFonts w:ascii="Tahoma" w:hAnsi="Tahoma" w:cs="Tahoma"/>
                      <w:sz w:val="16"/>
                      <w:szCs w:val="16"/>
                    </w:rPr>
                    <w:t>VX, CAS 50782-69-9</w:t>
                  </w:r>
                </w:p>
              </w:tc>
              <w:tc>
                <w:tcPr>
                  <w:tcW w:w="2552"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r>
          </w:tbl>
          <w:p w:rsidR="00BB2F2A" w:rsidRPr="00BF32A7" w:rsidRDefault="00BB2F2A" w:rsidP="0084515C">
            <w:pPr>
              <w:pStyle w:val="Opstilling-punkttegn"/>
              <w:numPr>
                <w:ilvl w:val="0"/>
                <w:numId w:val="0"/>
              </w:numPr>
              <w:spacing w:after="0"/>
              <w:ind w:left="3" w:hanging="3"/>
              <w:rPr>
                <w:rFonts w:asciiTheme="minorHAnsi" w:hAnsiTheme="minorHAnsi" w:cstheme="minorHAnsi"/>
                <w:szCs w:val="24"/>
              </w:rPr>
            </w:pPr>
          </w:p>
        </w:tc>
        <w:tc>
          <w:tcPr>
            <w:tcW w:w="992" w:type="dxa"/>
            <w:vAlign w:val="center"/>
          </w:tcPr>
          <w:p w:rsidR="00BB2F2A" w:rsidRPr="00BF32A7" w:rsidRDefault="00144EBF" w:rsidP="0084515C">
            <w:pPr>
              <w:spacing w:after="0"/>
              <w:jc w:val="center"/>
              <w:rPr>
                <w:rFonts w:cstheme="minorHAnsi"/>
                <w:b/>
                <w:szCs w:val="24"/>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p w:rsidR="00BB2F2A" w:rsidRPr="00BF32A7" w:rsidRDefault="00BB2F2A" w:rsidP="00B14CD8">
            <w:pPr>
              <w:spacing w:after="0"/>
              <w:rPr>
                <w:rFonts w:cstheme="minorHAnsi"/>
                <w:i/>
                <w:szCs w:val="20"/>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t>5</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b/>
                <w:lang w:val="en-US"/>
              </w:rPr>
            </w:pPr>
            <w:r w:rsidRPr="00BF32A7">
              <w:rPr>
                <w:rFonts w:ascii="Tahoma" w:hAnsi="Tahoma" w:cs="Tahoma"/>
                <w:lang w:val="en-US"/>
              </w:rPr>
              <w:t>The Chemical Detector shall</w:t>
            </w:r>
            <w:r w:rsidR="00CE7A6E">
              <w:rPr>
                <w:rFonts w:ascii="Tahoma" w:hAnsi="Tahoma" w:cs="Tahoma"/>
                <w:lang w:val="en-US"/>
              </w:rPr>
              <w:t xml:space="preserve"> be able to</w:t>
            </w:r>
            <w:r w:rsidRPr="00BF32A7">
              <w:rPr>
                <w:rFonts w:ascii="Tahoma" w:hAnsi="Tahoma" w:cs="Tahoma"/>
                <w:lang w:val="en-US"/>
              </w:rPr>
              <w:t xml:space="preserve"> detect TIC.</w:t>
            </w:r>
          </w:p>
        </w:tc>
        <w:tc>
          <w:tcPr>
            <w:tcW w:w="992" w:type="dxa"/>
            <w:vAlign w:val="center"/>
          </w:tcPr>
          <w:p w:rsidR="00BB2F2A"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t>6</w:t>
            </w:r>
          </w:p>
        </w:tc>
        <w:tc>
          <w:tcPr>
            <w:tcW w:w="8364" w:type="dxa"/>
          </w:tcPr>
          <w:p w:rsidR="00BB2F2A" w:rsidRPr="00BF32A7" w:rsidRDefault="00BB2F2A" w:rsidP="0084515C">
            <w:pPr>
              <w:pStyle w:val="Brdtekst"/>
              <w:spacing w:line="360" w:lineRule="auto"/>
              <w:rPr>
                <w:rFonts w:ascii="Tahoma" w:hAnsi="Tahoma" w:cs="Tahoma"/>
                <w:b/>
                <w:lang w:val="en-US"/>
              </w:rPr>
            </w:pPr>
            <w:r w:rsidRPr="00BF32A7">
              <w:rPr>
                <w:rFonts w:ascii="Tahoma" w:hAnsi="Tahoma" w:cs="Tahoma"/>
                <w:b/>
                <w:lang w:val="en-US"/>
              </w:rPr>
              <w:t>Detection</w:t>
            </w:r>
          </w:p>
          <w:p w:rsidR="00FE4220" w:rsidRDefault="00BB2F2A" w:rsidP="0084515C">
            <w:pPr>
              <w:pStyle w:val="Brdtekst"/>
              <w:spacing w:line="360" w:lineRule="auto"/>
              <w:rPr>
                <w:rFonts w:ascii="Tahoma" w:hAnsi="Tahoma" w:cs="Tahoma"/>
                <w:lang w:val="en-US"/>
              </w:rPr>
            </w:pPr>
            <w:r w:rsidRPr="00BF32A7">
              <w:rPr>
                <w:rFonts w:ascii="Tahoma" w:hAnsi="Tahoma" w:cs="Tahoma"/>
                <w:lang w:val="en-US"/>
              </w:rPr>
              <w:t>The Chemical Detector</w:t>
            </w:r>
            <w:r w:rsidR="00FE4220">
              <w:rPr>
                <w:rFonts w:ascii="Tahoma" w:hAnsi="Tahoma" w:cs="Tahoma"/>
                <w:lang w:val="en-US"/>
              </w:rPr>
              <w:t xml:space="preserve"> shall detect the following chemicals</w:t>
            </w:r>
          </w:p>
          <w:p w:rsidR="00BB2F2A" w:rsidRPr="00BF32A7" w:rsidRDefault="00FE4220" w:rsidP="0084515C">
            <w:pPr>
              <w:pStyle w:val="Brdtekst"/>
              <w:spacing w:line="360" w:lineRule="auto"/>
              <w:rPr>
                <w:rFonts w:ascii="Tahoma" w:hAnsi="Tahoma" w:cs="Tahoma"/>
                <w:lang w:val="en-US"/>
              </w:rPr>
            </w:pPr>
            <w:r>
              <w:rPr>
                <w:rFonts w:ascii="Tahoma" w:hAnsi="Tahoma" w:cs="Tahoma"/>
                <w:lang w:val="en-US"/>
              </w:rPr>
              <w:t xml:space="preserve">Can either be done with a </w:t>
            </w:r>
            <w:r w:rsidR="00CE7A6E">
              <w:rPr>
                <w:rFonts w:ascii="Tahoma" w:hAnsi="Tahoma" w:cs="Tahoma"/>
                <w:lang w:val="en-US"/>
              </w:rPr>
              <w:t>library</w:t>
            </w:r>
            <w:r w:rsidR="00F47F18">
              <w:rPr>
                <w:rFonts w:ascii="Tahoma" w:hAnsi="Tahoma" w:cs="Tahoma"/>
                <w:lang w:val="en-US"/>
              </w:rPr>
              <w:t xml:space="preserve"> or another method</w:t>
            </w:r>
            <w:r w:rsidR="00BB2F2A" w:rsidRPr="00BF32A7">
              <w:rPr>
                <w:rFonts w:ascii="Tahoma" w:hAnsi="Tahoma" w:cs="Tahoma"/>
                <w:lang w:val="en-US"/>
              </w:rPr>
              <w:t xml:space="preserve">. </w:t>
            </w:r>
          </w:p>
          <w:p w:rsidR="00BB2F2A" w:rsidRPr="00BF32A7" w:rsidRDefault="00BB2F2A" w:rsidP="0084515C">
            <w:pPr>
              <w:pStyle w:val="Brdtekst"/>
              <w:keepNext/>
              <w:spacing w:line="360" w:lineRule="auto"/>
              <w:rPr>
                <w:rFonts w:ascii="Tahoma" w:hAnsi="Tahoma" w:cs="Tahoma"/>
                <w:b/>
                <w:lang w:val="en-US"/>
              </w:rPr>
            </w:pPr>
          </w:p>
          <w:tbl>
            <w:tblPr>
              <w:tblStyle w:val="Tabel-Gitter"/>
              <w:tblW w:w="0" w:type="auto"/>
              <w:tblLayout w:type="fixed"/>
              <w:tblLook w:val="04A0"/>
            </w:tblPr>
            <w:tblGrid>
              <w:gridCol w:w="2745"/>
              <w:gridCol w:w="2745"/>
              <w:gridCol w:w="2745"/>
            </w:tblGrid>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Acrylonitrile, CAS 107-13-1</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Isopropanol/</w:t>
                  </w:r>
                  <w:r w:rsidR="00BF32A7" w:rsidRPr="00BF32A7">
                    <w:rPr>
                      <w:rFonts w:ascii="Tahoma" w:hAnsi="Tahoma" w:cs="Tahoma"/>
                      <w:sz w:val="18"/>
                      <w:szCs w:val="16"/>
                      <w:lang w:val="en-US"/>
                    </w:rPr>
                    <w:t>isopropyl amine</w:t>
                  </w:r>
                  <w:r w:rsidRPr="00BF32A7">
                    <w:rPr>
                      <w:rFonts w:ascii="Tahoma" w:hAnsi="Tahoma" w:cs="Tahoma"/>
                      <w:sz w:val="18"/>
                      <w:szCs w:val="16"/>
                      <w:lang w:val="en-US"/>
                    </w:rPr>
                    <w:t xml:space="preserve"> (precursor OPA)</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Agent CR, CAS 0257-07-08</w:t>
                  </w:r>
                </w:p>
              </w:tc>
            </w:tr>
            <w:tr w:rsidR="00BB2F2A" w:rsidRPr="00BF32A7" w:rsidTr="0084515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Ammonia, CAS 7664-41-7</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Mustard/lewisite mixtures HL</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VXr, CAS 159939-87-4</w:t>
                  </w:r>
                </w:p>
              </w:tc>
            </w:tr>
            <w:tr w:rsidR="00BB2F2A" w:rsidRPr="00BF32A7" w:rsidTr="0084515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Arsine, CAS 7784-42-1</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Runcol (agent HT), CAS 505-60-2</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Nitric Acid, CAS 7697-37-2</w:t>
                  </w:r>
                </w:p>
              </w:tc>
            </w:tr>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Cyanogen Chloride</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Hydrogen Sulfide, CAS 7783-06-4</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Nitrogen Dioxide, CAS 10102-44-0</w:t>
                  </w:r>
                </w:p>
              </w:tc>
            </w:tr>
            <w:tr w:rsidR="00BB2F2A" w:rsidRPr="00BF32A7" w:rsidTr="0084515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Dimethylamine, CAS 124-40-3</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Methylamine (mono) , CAS 74-89-5</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Parathion, CAS 56-38-2</w:t>
                  </w:r>
                </w:p>
              </w:tc>
            </w:tr>
            <w:tr w:rsidR="00BB2F2A" w:rsidRPr="00BF32A7" w:rsidTr="0084515C">
              <w:tc>
                <w:tcPr>
                  <w:tcW w:w="2745" w:type="dxa"/>
                </w:tcPr>
                <w:p w:rsidR="00BB2F2A" w:rsidRPr="00BF32A7" w:rsidRDefault="00BB2F2A" w:rsidP="0084515C">
                  <w:pPr>
                    <w:spacing w:line="276" w:lineRule="auto"/>
                    <w:rPr>
                      <w:rFonts w:ascii="Tahoma" w:eastAsiaTheme="minorHAnsi" w:hAnsi="Tahoma" w:cs="Tahoma"/>
                      <w:sz w:val="18"/>
                      <w:szCs w:val="16"/>
                    </w:rPr>
                  </w:pPr>
                  <w:r w:rsidRPr="00BF32A7">
                    <w:rPr>
                      <w:rFonts w:ascii="Tahoma" w:hAnsi="Tahoma" w:cs="Tahoma"/>
                      <w:sz w:val="18"/>
                      <w:szCs w:val="16"/>
                    </w:rPr>
                    <w:t>Agent Vx </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Methyl Hydrazine, CAS 60-34-4</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Phosphorous Trichloride, CAS 7719-12-2</w:t>
                  </w:r>
                </w:p>
              </w:tc>
            </w:tr>
            <w:tr w:rsidR="00BB2F2A" w:rsidRPr="00BF32A7" w:rsidTr="0084515C">
              <w:tc>
                <w:tcPr>
                  <w:tcW w:w="2745" w:type="dxa"/>
                </w:tcPr>
                <w:p w:rsidR="00BB2F2A" w:rsidRPr="00BF32A7" w:rsidRDefault="00BB2F2A" w:rsidP="0084515C">
                  <w:pPr>
                    <w:spacing w:line="276" w:lineRule="auto"/>
                    <w:rPr>
                      <w:rFonts w:ascii="Tahoma" w:eastAsiaTheme="minorHAnsi" w:hAnsi="Tahoma" w:cs="Tahoma"/>
                      <w:sz w:val="18"/>
                      <w:szCs w:val="16"/>
                    </w:rPr>
                  </w:pPr>
                  <w:r w:rsidRPr="00BF32A7">
                    <w:rPr>
                      <w:rFonts w:ascii="Tahoma" w:hAnsi="Tahoma" w:cs="Tahoma"/>
                      <w:sz w:val="18"/>
                      <w:szCs w:val="16"/>
                    </w:rPr>
                    <w:t>Methylphosphonyldifluorid</w:t>
                  </w:r>
                </w:p>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(precursor DF) , CAS 676-99-3</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Methyl Isocyanate, CAS 624-83-9</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Sulfur Dioxide, CAS 7446-09-5</w:t>
                  </w:r>
                </w:p>
              </w:tc>
            </w:tr>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EDMP (precursor QL)</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Thiodiglycol, CAS 111-48-8</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Sulfur Trioxide, CAS 7446-11-9</w:t>
                  </w:r>
                </w:p>
              </w:tc>
            </w:tr>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Adamsite DM, CAS 578-94-9</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Chloropicrin, CAS 1976-06-02</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Sulfuric Acid, CAS 7664-93-9</w:t>
                  </w:r>
                </w:p>
              </w:tc>
            </w:tr>
          </w:tbl>
          <w:p w:rsidR="00BB2F2A" w:rsidRPr="00BF32A7" w:rsidRDefault="00BB2F2A" w:rsidP="0084515C">
            <w:pPr>
              <w:pStyle w:val="Brdtekst"/>
              <w:keepNext/>
              <w:spacing w:line="360" w:lineRule="auto"/>
              <w:rPr>
                <w:rFonts w:ascii="Tahoma" w:hAnsi="Tahoma" w:cs="Tahoma"/>
                <w:b/>
                <w:lang w:val="en-US"/>
              </w:rPr>
            </w:pPr>
          </w:p>
        </w:tc>
        <w:tc>
          <w:tcPr>
            <w:tcW w:w="992" w:type="dxa"/>
            <w:vAlign w:val="center"/>
          </w:tcPr>
          <w:p w:rsidR="00BB2F2A"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t>7</w:t>
            </w:r>
          </w:p>
        </w:tc>
        <w:tc>
          <w:tcPr>
            <w:tcW w:w="8364" w:type="dxa"/>
            <w:vAlign w:val="center"/>
          </w:tcPr>
          <w:p w:rsidR="00BB2F2A" w:rsidRPr="00BF32A7" w:rsidRDefault="00BB2F2A" w:rsidP="0084515C">
            <w:pPr>
              <w:pStyle w:val="Brdtekst"/>
              <w:spacing w:line="360" w:lineRule="auto"/>
              <w:rPr>
                <w:rFonts w:ascii="Tahoma" w:hAnsi="Tahoma" w:cs="Tahoma"/>
                <w:b/>
                <w:bCs/>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b/>
                <w:lang w:val="en-US"/>
              </w:rPr>
            </w:pPr>
            <w:r w:rsidRPr="00BF32A7">
              <w:rPr>
                <w:rFonts w:ascii="Tahoma" w:hAnsi="Tahoma" w:cs="Tahoma"/>
                <w:lang w:val="en-US"/>
              </w:rPr>
              <w:t xml:space="preserve">The Chemical Detector shall detect all substances without the need for user actions, e.g. switching between libraries, menus, functions and ‘detection mode’ or similar. </w:t>
            </w:r>
          </w:p>
        </w:tc>
        <w:tc>
          <w:tcPr>
            <w:tcW w:w="992" w:type="dxa"/>
            <w:vAlign w:val="center"/>
          </w:tcPr>
          <w:p w:rsidR="00BB2F2A" w:rsidRPr="00BF32A7" w:rsidRDefault="00144EBF" w:rsidP="0084515C">
            <w:pPr>
              <w:pStyle w:val="Brdtekst"/>
              <w:spacing w:line="360" w:lineRule="auto"/>
              <w:jc w:val="center"/>
              <w:rPr>
                <w:rFonts w:ascii="Tahoma" w:hAnsi="Tahoma" w:cs="Tahoma"/>
                <w:b/>
                <w:lang w:val="en-US"/>
              </w:rPr>
            </w:pPr>
            <w:r w:rsidRPr="00BF32A7">
              <w:rPr>
                <w:rFonts w:cstheme="minorHAnsi"/>
                <w:szCs w:val="24"/>
                <w:lang w:val="en-US"/>
              </w:rPr>
              <w:t>M</w:t>
            </w:r>
          </w:p>
        </w:tc>
        <w:tc>
          <w:tcPr>
            <w:tcW w:w="2835" w:type="dxa"/>
            <w:vAlign w:val="center"/>
          </w:tcPr>
          <w:p w:rsidR="00BB2F2A" w:rsidRPr="00BF32A7" w:rsidRDefault="00BB2F2A" w:rsidP="0084515C">
            <w:pPr>
              <w:pStyle w:val="Brdtekst"/>
              <w:spacing w:line="360" w:lineRule="auto"/>
              <w:jc w:val="center"/>
              <w:rPr>
                <w:rFonts w:ascii="Tahoma" w:hAnsi="Tahoma" w:cs="Tahoma"/>
                <w:lang w:val="en-US"/>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t>8</w:t>
            </w:r>
          </w:p>
        </w:tc>
        <w:tc>
          <w:tcPr>
            <w:tcW w:w="8364" w:type="dxa"/>
          </w:tcPr>
          <w:p w:rsidR="00BB2F2A" w:rsidRPr="00BF32A7" w:rsidRDefault="00BB2F2A" w:rsidP="0084515C">
            <w:pPr>
              <w:pStyle w:val="Brdteks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lang w:val="en-US"/>
              </w:rPr>
            </w:pPr>
            <w:r w:rsidRPr="00BF32A7">
              <w:rPr>
                <w:rFonts w:ascii="Tahoma" w:hAnsi="Tahoma" w:cs="Tahoma"/>
                <w:lang w:val="en-US"/>
              </w:rPr>
              <w:t xml:space="preserve">The Chemical Detector </w:t>
            </w:r>
            <w:r w:rsidR="00CE7A6E">
              <w:rPr>
                <w:rFonts w:ascii="Tahoma" w:hAnsi="Tahoma" w:cs="Tahoma"/>
                <w:lang w:val="en-US"/>
              </w:rPr>
              <w:t>shall</w:t>
            </w:r>
            <w:r w:rsidRPr="00BF32A7">
              <w:rPr>
                <w:rFonts w:ascii="Tahoma" w:hAnsi="Tahoma" w:cs="Tahoma"/>
                <w:lang w:val="en-US"/>
              </w:rPr>
              <w:t xml:space="preserve"> </w:t>
            </w:r>
            <w:r w:rsidR="00514509">
              <w:rPr>
                <w:rFonts w:ascii="Tahoma" w:hAnsi="Tahoma" w:cs="Tahoma"/>
                <w:lang w:val="en-US"/>
              </w:rPr>
              <w:t xml:space="preserve">be able to detect </w:t>
            </w:r>
            <w:r w:rsidRPr="00BF32A7">
              <w:rPr>
                <w:rFonts w:ascii="Tahoma" w:hAnsi="Tahoma" w:cs="Tahoma"/>
                <w:lang w:val="en-US"/>
              </w:rPr>
              <w:t xml:space="preserve">the following decontaminants used </w:t>
            </w:r>
            <w:r w:rsidR="00F47F18">
              <w:rPr>
                <w:rFonts w:ascii="Tahoma" w:hAnsi="Tahoma" w:cs="Tahoma"/>
                <w:lang w:val="en-US"/>
              </w:rPr>
              <w:t xml:space="preserve">within the </w:t>
            </w:r>
            <w:r w:rsidR="00F47F18" w:rsidRPr="00BF32A7">
              <w:rPr>
                <w:rFonts w:ascii="Tahoma" w:hAnsi="Tahoma" w:cs="Tahoma"/>
                <w:lang w:val="en-US"/>
              </w:rPr>
              <w:t>Danish</w:t>
            </w:r>
            <w:r w:rsidR="00F47F18">
              <w:rPr>
                <w:rFonts w:ascii="Tahoma" w:hAnsi="Tahoma" w:cs="Tahoma"/>
                <w:lang w:val="en-US"/>
              </w:rPr>
              <w:t xml:space="preserve"> ministry of</w:t>
            </w:r>
            <w:r w:rsidR="00F47F18" w:rsidRPr="00BF32A7">
              <w:rPr>
                <w:rFonts w:ascii="Tahoma" w:hAnsi="Tahoma" w:cs="Tahoma"/>
                <w:lang w:val="en-US"/>
              </w:rPr>
              <w:t xml:space="preserve"> </w:t>
            </w:r>
            <w:r w:rsidR="00F47F18">
              <w:rPr>
                <w:rFonts w:ascii="Tahoma" w:hAnsi="Tahoma" w:cs="Tahoma"/>
                <w:lang w:val="en-US"/>
              </w:rPr>
              <w:t>D</w:t>
            </w:r>
            <w:r w:rsidR="00F47F18" w:rsidRPr="00BF32A7">
              <w:rPr>
                <w:rFonts w:ascii="Tahoma" w:hAnsi="Tahoma" w:cs="Tahoma"/>
                <w:lang w:val="en-US"/>
              </w:rPr>
              <w:t>efen</w:t>
            </w:r>
            <w:r w:rsidR="00F47F18">
              <w:rPr>
                <w:rFonts w:ascii="Tahoma" w:hAnsi="Tahoma" w:cs="Tahoma"/>
                <w:lang w:val="en-US"/>
              </w:rPr>
              <w:t>s</w:t>
            </w:r>
            <w:r w:rsidR="00F47F18" w:rsidRPr="00BF32A7">
              <w:rPr>
                <w:rFonts w:ascii="Tahoma" w:hAnsi="Tahoma" w:cs="Tahoma"/>
                <w:lang w:val="en-US"/>
              </w:rPr>
              <w:t>e</w:t>
            </w:r>
            <w:r w:rsidRPr="00BF32A7">
              <w:rPr>
                <w:rFonts w:ascii="Tahoma" w:hAnsi="Tahoma" w:cs="Tahoma"/>
                <w:lang w:val="en-US"/>
              </w:rPr>
              <w:t>:</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BX24 (Cristanini S.p.A., Rivoli Veronese, Italy)</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BX29 (Cristanini S.p.A., Rivoli Veronese, Italy)</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SX34 (Cristanini S.p.A., Rivoli Veronese, Italy)</w:t>
            </w:r>
          </w:p>
          <w:p w:rsidR="00BB2F2A" w:rsidRPr="007A03E1" w:rsidRDefault="00BB2F2A" w:rsidP="0084515C">
            <w:pPr>
              <w:pStyle w:val="Brdtekst"/>
              <w:numPr>
                <w:ilvl w:val="0"/>
                <w:numId w:val="23"/>
              </w:numPr>
              <w:spacing w:line="360" w:lineRule="auto"/>
              <w:rPr>
                <w:rFonts w:ascii="Tahoma" w:hAnsi="Tahoma" w:cs="Tahoma"/>
              </w:rPr>
            </w:pPr>
            <w:r w:rsidRPr="007A03E1">
              <w:rPr>
                <w:rFonts w:ascii="Tahoma" w:hAnsi="Tahoma" w:cs="Tahoma"/>
              </w:rPr>
              <w:t>RSDL® (E-Z-EM Inc., USA)</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M100 SDS (Guild Associates Inc., USA</w:t>
            </w:r>
          </w:p>
          <w:p w:rsidR="00BB2F2A" w:rsidRPr="00BF32A7" w:rsidRDefault="00BB2F2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 xml:space="preserve">Anti-gas powder calciumhypochlorit (21-24 %), CAS 7778-54-3: </w:t>
            </w:r>
            <w:r w:rsidRPr="00BF32A7">
              <w:rPr>
                <w:rFonts w:ascii="Tahoma" w:hAnsi="Tahoma" w:cs="Tahoma"/>
                <w:b/>
                <w:noProof/>
                <w:lang w:val="da-DK" w:eastAsia="da-DK"/>
              </w:rPr>
              <w:drawing>
                <wp:inline distT="0" distB="0" distL="0" distR="0">
                  <wp:extent cx="488950" cy="340360"/>
                  <wp:effectExtent l="19050" t="0" r="6350" b="0"/>
                  <wp:docPr id="2" name="Billede 1" descr="cid:image004.gif@01D0E0CA.E81A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0E0CA.E81ACAF0"/>
                          <pic:cNvPicPr>
                            <a:picLocks noChangeAspect="1" noChangeArrowheads="1"/>
                          </pic:cNvPicPr>
                        </pic:nvPicPr>
                        <pic:blipFill>
                          <a:blip r:embed="rId12" r:link="rId13" cstate="print"/>
                          <a:srcRect/>
                          <a:stretch>
                            <a:fillRect/>
                          </a:stretch>
                        </pic:blipFill>
                        <pic:spPr bwMode="auto">
                          <a:xfrm>
                            <a:off x="0" y="0"/>
                            <a:ext cx="488950" cy="340360"/>
                          </a:xfrm>
                          <a:prstGeom prst="rect">
                            <a:avLst/>
                          </a:prstGeom>
                          <a:noFill/>
                          <a:ln w="9525">
                            <a:noFill/>
                            <a:miter lim="800000"/>
                            <a:headEnd/>
                            <a:tailEnd/>
                          </a:ln>
                        </pic:spPr>
                      </pic:pic>
                    </a:graphicData>
                  </a:graphic>
                </wp:inline>
              </w:drawing>
            </w:r>
          </w:p>
        </w:tc>
        <w:tc>
          <w:tcPr>
            <w:tcW w:w="992" w:type="dxa"/>
            <w:vAlign w:val="center"/>
          </w:tcPr>
          <w:p w:rsidR="00BB2F2A"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sidRPr="00BF32A7">
              <w:rPr>
                <w:rFonts w:cstheme="minorHAnsi"/>
                <w:b/>
                <w:szCs w:val="24"/>
              </w:rPr>
              <w:t>9</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Test substances</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 xml:space="preserve">The Chemical Detection system shall include C-test substances for simulation of </w:t>
            </w:r>
            <w:r w:rsidRPr="00BF32A7">
              <w:rPr>
                <w:rFonts w:ascii="Tahoma" w:hAnsi="Tahoma" w:cs="Tahoma"/>
                <w:b/>
                <w:lang w:val="en-US"/>
              </w:rPr>
              <w:t>H</w:t>
            </w:r>
            <w:r w:rsidRPr="00BF32A7">
              <w:rPr>
                <w:rFonts w:ascii="Tahoma" w:hAnsi="Tahoma" w:cs="Tahoma"/>
                <w:lang w:val="en-US"/>
              </w:rPr>
              <w:t xml:space="preserve">-, </w:t>
            </w:r>
            <w:r w:rsidRPr="00BF32A7">
              <w:rPr>
                <w:rFonts w:ascii="Tahoma" w:hAnsi="Tahoma" w:cs="Tahoma"/>
                <w:b/>
                <w:lang w:val="en-US"/>
              </w:rPr>
              <w:t>V</w:t>
            </w:r>
            <w:r w:rsidRPr="00BF32A7">
              <w:rPr>
                <w:rFonts w:ascii="Tahoma" w:hAnsi="Tahoma" w:cs="Tahoma"/>
                <w:lang w:val="en-US"/>
              </w:rPr>
              <w:t xml:space="preserve">- and </w:t>
            </w:r>
            <w:r w:rsidRPr="00BF32A7">
              <w:rPr>
                <w:rFonts w:ascii="Tahoma" w:hAnsi="Tahoma" w:cs="Tahoma"/>
                <w:b/>
                <w:lang w:val="en-US"/>
              </w:rPr>
              <w:t>G</w:t>
            </w:r>
            <w:r w:rsidRPr="00BF32A7">
              <w:rPr>
                <w:rFonts w:ascii="Tahoma" w:hAnsi="Tahoma" w:cs="Tahoma"/>
                <w:lang w:val="en-US"/>
              </w:rPr>
              <w:t>-gasses.</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sidRPr="00BF32A7">
              <w:rPr>
                <w:rFonts w:cstheme="minorHAnsi"/>
                <w:b/>
                <w:szCs w:val="24"/>
              </w:rPr>
              <w:t>10</w:t>
            </w:r>
          </w:p>
        </w:tc>
        <w:tc>
          <w:tcPr>
            <w:tcW w:w="8364" w:type="dxa"/>
            <w:vAlign w:val="center"/>
          </w:tcPr>
          <w:p w:rsidR="006A1D3A" w:rsidRPr="00BF32A7" w:rsidRDefault="006A1D3A" w:rsidP="006A1D3A">
            <w:pPr>
              <w:spacing w:line="360" w:lineRule="auto"/>
              <w:rPr>
                <w:rFonts w:ascii="Tahoma" w:hAnsi="Tahoma" w:cs="Tahoma"/>
                <w:b/>
              </w:rPr>
            </w:pPr>
            <w:r w:rsidRPr="00BF32A7">
              <w:rPr>
                <w:rFonts w:ascii="Tahoma" w:hAnsi="Tahoma" w:cs="Tahoma"/>
                <w:b/>
              </w:rPr>
              <w:t xml:space="preserve">Ruggedized </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Chemical Detector shall withstand mechanical and physical influences that can occur on the battleground (hereunder during use and/or transportation).</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11</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The Chemical Detector shall, when the threshold of a detectable substance is reached, give off an alarm both acoustic and visually, in accordance with NATO document AC/225 D/100 section 5.1, or equivalent.</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12</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Activation and deactivation of the Chemical Detector shall not be affected by the use of other electronic material nearby according to NATO document AC/225 D/100 section 4.14, or equivalent.</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13</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 xml:space="preserve">The Chemical Detector shall on the start-up procedure conduct a self test of the detector’s functionalities. </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14</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lang w:val="en-US"/>
              </w:rPr>
              <w:t>The result of the self test of the detector’s functionalities shall be visible for the operator e.g. pass or fail.</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15</w:t>
            </w:r>
          </w:p>
        </w:tc>
        <w:tc>
          <w:tcPr>
            <w:tcW w:w="8364" w:type="dxa"/>
            <w:vAlign w:val="center"/>
          </w:tcPr>
          <w:p w:rsidR="006A1D3A" w:rsidRDefault="006A1D3A" w:rsidP="006A1D3A">
            <w:pPr>
              <w:spacing w:before="20" w:after="20" w:line="360" w:lineRule="auto"/>
              <w:rPr>
                <w:rFonts w:ascii="Tahoma" w:hAnsi="Tahoma" w:cs="Tahoma"/>
                <w:b/>
              </w:rPr>
            </w:pPr>
            <w:r w:rsidRPr="00BF32A7">
              <w:rPr>
                <w:rFonts w:ascii="Tahoma" w:hAnsi="Tahoma" w:cs="Tahoma"/>
                <w:b/>
              </w:rPr>
              <w:t>Operating</w:t>
            </w:r>
          </w:p>
          <w:p w:rsidR="006A1D3A" w:rsidRPr="00BF32A7" w:rsidRDefault="006A1D3A" w:rsidP="006A1D3A">
            <w:pPr>
              <w:spacing w:before="20" w:after="20" w:line="360" w:lineRule="auto"/>
              <w:rPr>
                <w:rFonts w:ascii="Tahoma" w:hAnsi="Tahoma" w:cs="Tahoma"/>
                <w:b/>
              </w:rPr>
            </w:pPr>
            <w:r w:rsidRPr="00BF32A7">
              <w:rPr>
                <w:rFonts w:ascii="Tahoma" w:hAnsi="Tahoma" w:cs="Tahoma"/>
              </w:rPr>
              <w:t xml:space="preserve">The Chemical Detector </w:t>
            </w:r>
            <w:r>
              <w:rPr>
                <w:rFonts w:ascii="Tahoma" w:hAnsi="Tahoma" w:cs="Tahoma"/>
              </w:rPr>
              <w:t>shall</w:t>
            </w:r>
            <w:r w:rsidRPr="00BF32A7">
              <w:rPr>
                <w:rFonts w:ascii="Tahoma" w:hAnsi="Tahoma" w:cs="Tahoma"/>
              </w:rPr>
              <w:t xml:space="preserve"> start and function in a contaminated area.</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16</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Any text, instruction, result or information given by the Chemical Detector, shall be readable in all naturally occurring light conditions (e.g. from no sunlight to extreme sunlight).</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17</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language on the display shall be available in English.</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18</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 xml:space="preserve">The display of the Chemical Detector shall be possible to switch off, blind or conceal. </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19</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 xml:space="preserve">Operating </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brightness (light intensity) of the display shall be adjustable.</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20</w:t>
            </w:r>
          </w:p>
        </w:tc>
        <w:tc>
          <w:tcPr>
            <w:tcW w:w="8364" w:type="dxa"/>
          </w:tcPr>
          <w:p w:rsidR="006A1D3A" w:rsidRDefault="006A1D3A" w:rsidP="00F76357">
            <w:pPr>
              <w:spacing w:after="20" w:line="360" w:lineRule="auto"/>
              <w:rPr>
                <w:rFonts w:ascii="Tahoma" w:hAnsi="Tahoma" w:cs="Tahoma"/>
                <w:b/>
                <w:sz w:val="20"/>
                <w:szCs w:val="20"/>
              </w:rPr>
            </w:pPr>
            <w:r w:rsidRPr="009F432E">
              <w:rPr>
                <w:rFonts w:ascii="Tahoma" w:hAnsi="Tahoma" w:cs="Tahoma"/>
                <w:b/>
                <w:sz w:val="20"/>
                <w:szCs w:val="20"/>
              </w:rPr>
              <w:t>Carrying</w:t>
            </w:r>
          </w:p>
          <w:p w:rsidR="006A1D3A" w:rsidRPr="009F432E" w:rsidRDefault="006A1D3A" w:rsidP="00F76357">
            <w:pPr>
              <w:spacing w:before="20" w:after="20" w:line="360" w:lineRule="auto"/>
              <w:rPr>
                <w:rFonts w:ascii="Tahoma" w:hAnsi="Tahoma" w:cs="Tahoma"/>
              </w:rPr>
            </w:pPr>
            <w:r w:rsidRPr="00BF32A7">
              <w:rPr>
                <w:rFonts w:ascii="Tahoma" w:hAnsi="Tahoma" w:cs="Tahoma"/>
              </w:rPr>
              <w:t>The offer shall include a carry bag for the Chemical Detector.</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21</w:t>
            </w:r>
          </w:p>
        </w:tc>
        <w:tc>
          <w:tcPr>
            <w:tcW w:w="8364" w:type="dxa"/>
          </w:tcPr>
          <w:p w:rsidR="006A1D3A" w:rsidRPr="009F432E" w:rsidRDefault="006A1D3A" w:rsidP="00F76357">
            <w:pPr>
              <w:spacing w:before="20" w:after="20" w:line="360" w:lineRule="auto"/>
              <w:rPr>
                <w:rFonts w:ascii="Tahoma" w:hAnsi="Tahoma" w:cs="Tahoma"/>
                <w:b/>
                <w:sz w:val="20"/>
                <w:szCs w:val="20"/>
              </w:rPr>
            </w:pPr>
            <w:r w:rsidRPr="009F432E">
              <w:rPr>
                <w:rFonts w:ascii="Tahoma" w:hAnsi="Tahoma" w:cs="Tahoma"/>
                <w:b/>
                <w:sz w:val="20"/>
                <w:szCs w:val="20"/>
              </w:rPr>
              <w:t>Carrying</w:t>
            </w:r>
          </w:p>
          <w:p w:rsidR="006A1D3A" w:rsidRPr="00BF32A7" w:rsidRDefault="006A1D3A" w:rsidP="00773B44">
            <w:pPr>
              <w:pStyle w:val="Brdtekst"/>
              <w:spacing w:line="360" w:lineRule="auto"/>
              <w:rPr>
                <w:rFonts w:ascii="Tahoma" w:hAnsi="Tahoma" w:cs="Tahoma"/>
                <w:b/>
                <w:lang w:val="en-US"/>
              </w:rPr>
            </w:pPr>
            <w:r w:rsidRPr="00BF32A7">
              <w:rPr>
                <w:rFonts w:ascii="Tahoma" w:hAnsi="Tahoma" w:cs="Tahoma"/>
                <w:lang w:val="en-US"/>
              </w:rPr>
              <w:t>The carry bag shall be furnished in ‘multi cam’ or equivalent camouflage pattern.</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22</w:t>
            </w:r>
          </w:p>
        </w:tc>
        <w:tc>
          <w:tcPr>
            <w:tcW w:w="8364" w:type="dxa"/>
            <w:vAlign w:val="center"/>
          </w:tcPr>
          <w:p w:rsidR="006A1D3A" w:rsidRPr="00BF32A7" w:rsidRDefault="006A1D3A" w:rsidP="006A1D3A">
            <w:pPr>
              <w:spacing w:before="20" w:after="20" w:line="360" w:lineRule="auto"/>
              <w:rPr>
                <w:rFonts w:ascii="Tahoma" w:hAnsi="Tahoma" w:cs="Tahoma"/>
                <w:b/>
              </w:rPr>
            </w:pPr>
            <w:r w:rsidRPr="00BF32A7">
              <w:rPr>
                <w:rFonts w:ascii="Tahoma" w:hAnsi="Tahoma" w:cs="Tahoma"/>
                <w:b/>
              </w:rPr>
              <w:t>Carrying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offer shall include a transport case for the Chemical Detector that protects it from damages that can occur during transport, e.g. by ship, airplane, train or vehicle.</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23</w:t>
            </w:r>
          </w:p>
        </w:tc>
        <w:tc>
          <w:tcPr>
            <w:tcW w:w="8364" w:type="dxa"/>
            <w:vAlign w:val="center"/>
          </w:tcPr>
          <w:p w:rsidR="006A1D3A" w:rsidRPr="00BF32A7" w:rsidRDefault="006A1D3A" w:rsidP="006A1D3A">
            <w:pPr>
              <w:spacing w:line="360" w:lineRule="auto"/>
              <w:rPr>
                <w:rFonts w:ascii="Tahoma" w:hAnsi="Tahoma" w:cs="Tahoma"/>
                <w:b/>
              </w:rPr>
            </w:pPr>
            <w:r w:rsidRPr="00BF32A7">
              <w:rPr>
                <w:rFonts w:ascii="Tahoma" w:hAnsi="Tahoma" w:cs="Tahoma"/>
                <w:b/>
              </w:rPr>
              <w:t>Carrying</w:t>
            </w:r>
          </w:p>
          <w:p w:rsidR="006A1D3A" w:rsidRPr="00000873" w:rsidRDefault="006A1D3A" w:rsidP="006A1D3A">
            <w:pPr>
              <w:spacing w:line="360" w:lineRule="auto"/>
              <w:rPr>
                <w:rFonts w:ascii="Tahoma" w:hAnsi="Tahoma" w:cs="Tahoma"/>
              </w:rPr>
            </w:pPr>
            <w:r w:rsidRPr="00BF32A7">
              <w:rPr>
                <w:rFonts w:ascii="Tahoma" w:hAnsi="Tahoma" w:cs="Tahoma"/>
              </w:rPr>
              <w:t xml:space="preserve">The transport case for the Chemical Detector shall be able to hold all the necessary parts and consumables </w:t>
            </w:r>
            <w:r>
              <w:rPr>
                <w:rFonts w:ascii="Tahoma" w:hAnsi="Tahoma" w:cs="Tahoma"/>
              </w:rPr>
              <w:t>for using the chemical detector.</w:t>
            </w:r>
          </w:p>
        </w:tc>
        <w:tc>
          <w:tcPr>
            <w:tcW w:w="992" w:type="dxa"/>
            <w:vAlign w:val="center"/>
          </w:tcPr>
          <w:p w:rsidR="006A1D3A" w:rsidRPr="00BF32A7" w:rsidRDefault="006A1D3A" w:rsidP="006A1D3A">
            <w:pPr>
              <w:spacing w:after="0"/>
              <w:jc w:val="center"/>
              <w:rPr>
                <w:rFonts w:cstheme="minorHAnsi"/>
                <w:szCs w:val="24"/>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24</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Power</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The Chemical Detector shall run on batteries.</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E300EC" w:rsidP="006A1D3A">
            <w:pPr>
              <w:jc w:val="center"/>
              <w:rPr>
                <w:rFonts w:cstheme="minorHAnsi"/>
                <w:b/>
                <w:szCs w:val="24"/>
              </w:rPr>
            </w:pPr>
            <w:r>
              <w:rPr>
                <w:rFonts w:cstheme="minorHAnsi"/>
                <w:b/>
                <w:szCs w:val="24"/>
              </w:rPr>
              <w:t>25</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Power</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When the Chemical Detector is running on batteries the power lifetime shall be minimum 8 hours at 5 degrees Celsius without the need to change or charge the batteries.</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bl>
    <w:p w:rsidR="00F76357" w:rsidRDefault="00F76357" w:rsidP="00565ED0">
      <w:pPr>
        <w:rPr>
          <w:rFonts w:ascii="Arial" w:hAnsi="Arial" w:cs="Arial"/>
          <w:sz w:val="24"/>
          <w:szCs w:val="24"/>
        </w:rPr>
      </w:pPr>
    </w:p>
    <w:p w:rsidR="00F76357" w:rsidRDefault="00F76357" w:rsidP="00565ED0">
      <w:pPr>
        <w:rPr>
          <w:rFonts w:ascii="Arial" w:hAnsi="Arial" w:cs="Arial"/>
          <w:sz w:val="24"/>
          <w:szCs w:val="24"/>
        </w:rPr>
      </w:pPr>
    </w:p>
    <w:p w:rsidR="00837F74" w:rsidRDefault="00837F74" w:rsidP="00565ED0">
      <w:pPr>
        <w:rPr>
          <w:rFonts w:ascii="Arial" w:hAnsi="Arial" w:cs="Arial"/>
          <w:sz w:val="24"/>
          <w:szCs w:val="24"/>
        </w:rPr>
      </w:pPr>
    </w:p>
    <w:p w:rsidR="00837F74" w:rsidRPr="00BF32A7" w:rsidRDefault="00837F74" w:rsidP="00565ED0">
      <w:pPr>
        <w:rPr>
          <w:rFonts w:ascii="Arial" w:hAnsi="Arial" w:cs="Arial"/>
          <w:sz w:val="24"/>
          <w:szCs w:val="24"/>
        </w:rPr>
      </w:pPr>
    </w:p>
    <w:tbl>
      <w:tblPr>
        <w:tblW w:w="1573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2"/>
        <w:gridCol w:w="8364"/>
        <w:gridCol w:w="992"/>
        <w:gridCol w:w="2835"/>
        <w:gridCol w:w="709"/>
        <w:gridCol w:w="1825"/>
        <w:gridCol w:w="18"/>
      </w:tblGrid>
      <w:tr w:rsidR="00144EBF" w:rsidRPr="00BF32A7" w:rsidTr="00144EBF">
        <w:trPr>
          <w:trHeight w:val="631"/>
        </w:trPr>
        <w:tc>
          <w:tcPr>
            <w:tcW w:w="992" w:type="dxa"/>
            <w:vMerge w:val="restart"/>
            <w:shd w:val="pct15" w:color="auto" w:fill="auto"/>
            <w:vAlign w:val="center"/>
          </w:tcPr>
          <w:p w:rsidR="00144EBF" w:rsidRPr="00BF32A7" w:rsidRDefault="00144EBF" w:rsidP="00144EBF">
            <w:pPr>
              <w:jc w:val="center"/>
              <w:rPr>
                <w:rFonts w:cstheme="minorHAnsi"/>
                <w:b/>
                <w:szCs w:val="24"/>
              </w:rPr>
            </w:pPr>
            <w:r w:rsidRPr="00BF32A7">
              <w:rPr>
                <w:rFonts w:cstheme="minorHAnsi"/>
                <w:b/>
                <w:szCs w:val="24"/>
              </w:rPr>
              <w:t>No.</w:t>
            </w:r>
          </w:p>
        </w:tc>
        <w:tc>
          <w:tcPr>
            <w:tcW w:w="8364" w:type="dxa"/>
            <w:vMerge w:val="restart"/>
            <w:shd w:val="pct15" w:color="auto" w:fill="auto"/>
            <w:vAlign w:val="center"/>
          </w:tcPr>
          <w:p w:rsidR="00144EBF" w:rsidRPr="00BF32A7" w:rsidRDefault="00144EBF" w:rsidP="00144EBF">
            <w:pPr>
              <w:jc w:val="center"/>
              <w:rPr>
                <w:rFonts w:cstheme="minorHAnsi"/>
                <w:b/>
                <w:sz w:val="24"/>
                <w:szCs w:val="24"/>
              </w:rPr>
            </w:pPr>
            <w:r w:rsidRPr="00BF32A7">
              <w:rPr>
                <w:rFonts w:cstheme="minorHAnsi"/>
                <w:b/>
                <w:sz w:val="24"/>
                <w:szCs w:val="24"/>
              </w:rPr>
              <w:t>Requirement</w:t>
            </w:r>
          </w:p>
        </w:tc>
        <w:tc>
          <w:tcPr>
            <w:tcW w:w="992" w:type="dxa"/>
            <w:vMerge w:val="restart"/>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Classification</w:t>
            </w:r>
          </w:p>
        </w:tc>
        <w:tc>
          <w:tcPr>
            <w:tcW w:w="2835" w:type="dxa"/>
            <w:vMerge w:val="restart"/>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DALO remarks</w:t>
            </w:r>
          </w:p>
        </w:tc>
        <w:tc>
          <w:tcPr>
            <w:tcW w:w="2552" w:type="dxa"/>
            <w:gridSpan w:val="3"/>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 xml:space="preserve">To be filled out </w:t>
            </w:r>
            <w:r w:rsidR="00BF32A7" w:rsidRPr="00BF32A7">
              <w:rPr>
                <w:rFonts w:cstheme="minorHAnsi"/>
                <w:b/>
                <w:sz w:val="24"/>
                <w:szCs w:val="24"/>
              </w:rPr>
              <w:t>by</w:t>
            </w:r>
            <w:r w:rsidRPr="00BF32A7">
              <w:rPr>
                <w:rFonts w:cstheme="minorHAnsi"/>
                <w:b/>
                <w:sz w:val="24"/>
                <w:szCs w:val="24"/>
              </w:rPr>
              <w:t xml:space="preserve"> the tenderer</w:t>
            </w:r>
          </w:p>
        </w:tc>
      </w:tr>
      <w:tr w:rsidR="00144EBF" w:rsidRPr="00BF32A7" w:rsidTr="00144EBF">
        <w:trPr>
          <w:gridAfter w:val="1"/>
          <w:wAfter w:w="18" w:type="dxa"/>
          <w:trHeight w:val="1088"/>
        </w:trPr>
        <w:tc>
          <w:tcPr>
            <w:tcW w:w="992" w:type="dxa"/>
            <w:vMerge/>
            <w:shd w:val="pct15" w:color="auto" w:fill="auto"/>
            <w:vAlign w:val="center"/>
          </w:tcPr>
          <w:p w:rsidR="00144EBF" w:rsidRPr="00BF32A7" w:rsidRDefault="00144EBF" w:rsidP="00144EBF">
            <w:pPr>
              <w:jc w:val="center"/>
              <w:rPr>
                <w:rFonts w:cstheme="minorHAnsi"/>
                <w:b/>
                <w:szCs w:val="24"/>
              </w:rPr>
            </w:pPr>
          </w:p>
        </w:tc>
        <w:tc>
          <w:tcPr>
            <w:tcW w:w="8364" w:type="dxa"/>
            <w:vMerge/>
            <w:shd w:val="pct15" w:color="auto" w:fill="auto"/>
          </w:tcPr>
          <w:p w:rsidR="00144EBF" w:rsidRPr="00BF32A7" w:rsidRDefault="00144EBF" w:rsidP="00144EBF">
            <w:pPr>
              <w:rPr>
                <w:rFonts w:cstheme="minorHAnsi"/>
                <w:b/>
                <w:szCs w:val="24"/>
              </w:rPr>
            </w:pPr>
          </w:p>
        </w:tc>
        <w:tc>
          <w:tcPr>
            <w:tcW w:w="992" w:type="dxa"/>
            <w:vMerge/>
            <w:shd w:val="pct15" w:color="auto" w:fill="auto"/>
          </w:tcPr>
          <w:p w:rsidR="00144EBF" w:rsidRPr="00BF32A7" w:rsidRDefault="00144EBF" w:rsidP="00144EBF">
            <w:pPr>
              <w:rPr>
                <w:rFonts w:cstheme="minorHAnsi"/>
                <w:b/>
                <w:szCs w:val="24"/>
              </w:rPr>
            </w:pPr>
          </w:p>
        </w:tc>
        <w:tc>
          <w:tcPr>
            <w:tcW w:w="2835" w:type="dxa"/>
            <w:vMerge/>
            <w:shd w:val="pct15" w:color="auto" w:fill="auto"/>
          </w:tcPr>
          <w:p w:rsidR="00144EBF" w:rsidRPr="00BF32A7" w:rsidRDefault="00144EBF" w:rsidP="00144EBF">
            <w:pPr>
              <w:rPr>
                <w:rFonts w:cstheme="minorHAnsi"/>
                <w:b/>
                <w:szCs w:val="24"/>
              </w:rPr>
            </w:pPr>
          </w:p>
        </w:tc>
        <w:tc>
          <w:tcPr>
            <w:tcW w:w="709" w:type="dxa"/>
            <w:tcBorders>
              <w:top w:val="single" w:sz="4" w:space="0" w:color="auto"/>
            </w:tcBorders>
            <w:shd w:val="pct15" w:color="auto" w:fill="auto"/>
            <w:vAlign w:val="center"/>
          </w:tcPr>
          <w:p w:rsidR="00144EBF" w:rsidRPr="00BF32A7" w:rsidRDefault="00144EBF" w:rsidP="00144EBF">
            <w:pPr>
              <w:jc w:val="center"/>
              <w:rPr>
                <w:rFonts w:cstheme="minorHAnsi"/>
                <w:b/>
                <w:szCs w:val="24"/>
              </w:rPr>
            </w:pPr>
            <w:r w:rsidRPr="00BF32A7">
              <w:rPr>
                <w:rFonts w:cstheme="minorHAnsi"/>
                <w:b/>
                <w:szCs w:val="24"/>
              </w:rPr>
              <w:t>YES</w:t>
            </w:r>
          </w:p>
        </w:tc>
        <w:tc>
          <w:tcPr>
            <w:tcW w:w="1825" w:type="dxa"/>
            <w:tcBorders>
              <w:top w:val="single" w:sz="4" w:space="0" w:color="auto"/>
            </w:tcBorders>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Tenderer's description</w:t>
            </w:r>
          </w:p>
        </w:tc>
      </w:tr>
      <w:tr w:rsidR="006A1D3A" w:rsidRPr="00BF32A7" w:rsidTr="00133E47">
        <w:trPr>
          <w:gridAfter w:val="1"/>
          <w:wAfter w:w="18" w:type="dxa"/>
        </w:trPr>
        <w:tc>
          <w:tcPr>
            <w:tcW w:w="992" w:type="dxa"/>
            <w:vAlign w:val="center"/>
          </w:tcPr>
          <w:p w:rsidR="006A1D3A" w:rsidRPr="00BF32A7" w:rsidRDefault="00E300EC" w:rsidP="006A1D3A">
            <w:pPr>
              <w:jc w:val="center"/>
              <w:rPr>
                <w:rFonts w:cstheme="minorHAnsi"/>
                <w:b/>
                <w:szCs w:val="24"/>
              </w:rPr>
            </w:pPr>
            <w:r>
              <w:rPr>
                <w:rFonts w:cstheme="minorHAnsi"/>
                <w:b/>
                <w:szCs w:val="24"/>
              </w:rPr>
              <w:t>26</w:t>
            </w:r>
          </w:p>
        </w:tc>
        <w:tc>
          <w:tcPr>
            <w:tcW w:w="8364" w:type="dxa"/>
            <w:shd w:val="clear" w:color="auto" w:fill="auto"/>
          </w:tcPr>
          <w:p w:rsidR="006A1D3A" w:rsidRPr="00133E47" w:rsidRDefault="006A1D3A" w:rsidP="0084515C">
            <w:pPr>
              <w:pStyle w:val="Brdtekst"/>
              <w:spacing w:line="360" w:lineRule="auto"/>
              <w:rPr>
                <w:rFonts w:ascii="Tahoma" w:hAnsi="Tahoma" w:cs="Tahoma"/>
                <w:lang w:val="en-US"/>
              </w:rPr>
            </w:pPr>
            <w:r w:rsidRPr="00133E47">
              <w:rPr>
                <w:rFonts w:ascii="Tahoma" w:hAnsi="Tahoma" w:cs="Tahoma"/>
                <w:b/>
                <w:lang w:val="en-US"/>
              </w:rPr>
              <w:t>Connection opportunities</w:t>
            </w:r>
          </w:p>
          <w:p w:rsidR="006A1D3A" w:rsidRPr="00133E47" w:rsidRDefault="006A1D3A" w:rsidP="0084515C">
            <w:pPr>
              <w:pStyle w:val="Opstilling-punkttegn"/>
              <w:numPr>
                <w:ilvl w:val="0"/>
                <w:numId w:val="0"/>
              </w:numPr>
              <w:spacing w:after="0"/>
              <w:ind w:left="3" w:hanging="3"/>
              <w:rPr>
                <w:rFonts w:asciiTheme="minorHAnsi" w:hAnsiTheme="minorHAnsi" w:cstheme="minorHAnsi"/>
                <w:i/>
                <w:szCs w:val="20"/>
              </w:rPr>
            </w:pPr>
            <w:r w:rsidRPr="00133E47">
              <w:rPr>
                <w:rFonts w:ascii="Tahoma" w:hAnsi="Tahoma" w:cs="Tahoma"/>
              </w:rPr>
              <w:t xml:space="preserve">The Chemical Detector shall transfer stored data to a computer using a USB cable. </w:t>
            </w:r>
          </w:p>
        </w:tc>
        <w:tc>
          <w:tcPr>
            <w:tcW w:w="992" w:type="dxa"/>
            <w:vAlign w:val="center"/>
          </w:tcPr>
          <w:p w:rsidR="006A1D3A" w:rsidRPr="00BF32A7" w:rsidRDefault="006A1D3A" w:rsidP="00144EBF">
            <w:pPr>
              <w:spacing w:after="0"/>
              <w:jc w:val="center"/>
              <w:rPr>
                <w:rFonts w:cstheme="minorHAnsi"/>
                <w:b/>
                <w:szCs w:val="24"/>
              </w:rPr>
            </w:pPr>
            <w:r w:rsidRPr="00BF32A7">
              <w:rPr>
                <w:rFonts w:cstheme="minorHAnsi"/>
                <w:szCs w:val="24"/>
              </w:rPr>
              <w:t>M</w:t>
            </w:r>
          </w:p>
        </w:tc>
        <w:tc>
          <w:tcPr>
            <w:tcW w:w="2835" w:type="dxa"/>
          </w:tcPr>
          <w:p w:rsidR="006A1D3A" w:rsidRPr="00BF32A7" w:rsidRDefault="006A1D3A" w:rsidP="0084515C">
            <w:pPr>
              <w:spacing w:after="0"/>
              <w:rPr>
                <w:rFonts w:cstheme="minorHAnsi"/>
                <w:szCs w:val="24"/>
                <w:highlight w:val="black"/>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133E47">
        <w:trPr>
          <w:gridAfter w:val="1"/>
          <w:wAfter w:w="18" w:type="dxa"/>
        </w:trPr>
        <w:tc>
          <w:tcPr>
            <w:tcW w:w="992" w:type="dxa"/>
            <w:vAlign w:val="center"/>
          </w:tcPr>
          <w:p w:rsidR="006A1D3A" w:rsidRPr="00BF32A7" w:rsidRDefault="00E300EC" w:rsidP="006A1D3A">
            <w:pPr>
              <w:jc w:val="center"/>
              <w:rPr>
                <w:rFonts w:cstheme="minorHAnsi"/>
                <w:b/>
                <w:szCs w:val="24"/>
              </w:rPr>
            </w:pPr>
            <w:r>
              <w:rPr>
                <w:rFonts w:cstheme="minorHAnsi"/>
                <w:b/>
                <w:szCs w:val="24"/>
              </w:rPr>
              <w:t>27</w:t>
            </w:r>
          </w:p>
        </w:tc>
        <w:tc>
          <w:tcPr>
            <w:tcW w:w="8364" w:type="dxa"/>
            <w:shd w:val="clear" w:color="auto" w:fill="auto"/>
            <w:vAlign w:val="center"/>
          </w:tcPr>
          <w:p w:rsidR="006A1D3A" w:rsidRPr="00133E47" w:rsidRDefault="006A1D3A" w:rsidP="00F76357">
            <w:pPr>
              <w:spacing w:before="20" w:after="20" w:line="360" w:lineRule="auto"/>
              <w:rPr>
                <w:rFonts w:ascii="Tahoma" w:hAnsi="Tahoma" w:cs="Tahoma"/>
                <w:b/>
              </w:rPr>
            </w:pPr>
            <w:r w:rsidRPr="00133E47">
              <w:rPr>
                <w:rFonts w:ascii="Tahoma" w:hAnsi="Tahoma" w:cs="Tahoma"/>
                <w:b/>
              </w:rPr>
              <w:t>Connection opportunities</w:t>
            </w:r>
          </w:p>
          <w:p w:rsidR="006A1D3A" w:rsidRPr="00133E47" w:rsidRDefault="006A1D3A" w:rsidP="00F76357">
            <w:pPr>
              <w:spacing w:before="20" w:after="20" w:line="360" w:lineRule="auto"/>
              <w:rPr>
                <w:rFonts w:ascii="Tahoma" w:hAnsi="Tahoma" w:cs="Tahoma"/>
                <w:b/>
              </w:rPr>
            </w:pPr>
            <w:r w:rsidRPr="00133E47">
              <w:rPr>
                <w:rFonts w:ascii="Tahoma" w:hAnsi="Tahoma" w:cs="Tahoma"/>
              </w:rPr>
              <w:t>Software to monitor the Chemical Detector, including transfer, store and read of data, shall be provided along with the Chemical Detector.</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133E47">
        <w:trPr>
          <w:gridAfter w:val="1"/>
          <w:wAfter w:w="18" w:type="dxa"/>
        </w:trPr>
        <w:tc>
          <w:tcPr>
            <w:tcW w:w="992" w:type="dxa"/>
            <w:vAlign w:val="center"/>
          </w:tcPr>
          <w:p w:rsidR="006A1D3A" w:rsidRPr="00BF32A7" w:rsidRDefault="00E300EC" w:rsidP="0084515C">
            <w:pPr>
              <w:jc w:val="center"/>
              <w:rPr>
                <w:rFonts w:cstheme="minorHAnsi"/>
                <w:b/>
                <w:szCs w:val="24"/>
              </w:rPr>
            </w:pPr>
            <w:r>
              <w:rPr>
                <w:rFonts w:cstheme="minorHAnsi"/>
                <w:b/>
                <w:szCs w:val="24"/>
              </w:rPr>
              <w:t>28</w:t>
            </w:r>
          </w:p>
        </w:tc>
        <w:tc>
          <w:tcPr>
            <w:tcW w:w="8364" w:type="dxa"/>
            <w:shd w:val="clear" w:color="auto" w:fill="auto"/>
            <w:vAlign w:val="center"/>
          </w:tcPr>
          <w:p w:rsidR="006A1D3A" w:rsidRPr="00133E47" w:rsidRDefault="006A1D3A" w:rsidP="00F76357">
            <w:pPr>
              <w:spacing w:before="20" w:after="20" w:line="360" w:lineRule="auto"/>
              <w:rPr>
                <w:rFonts w:ascii="Tahoma" w:eastAsia="Times New Roman" w:hAnsi="Tahoma" w:cs="Tahoma"/>
                <w:b/>
                <w:sz w:val="20"/>
                <w:szCs w:val="20"/>
              </w:rPr>
            </w:pPr>
            <w:r w:rsidRPr="00133E47">
              <w:rPr>
                <w:rFonts w:ascii="Tahoma" w:hAnsi="Tahoma" w:cs="Tahoma"/>
                <w:b/>
              </w:rPr>
              <w:t>Connection opportunities</w:t>
            </w:r>
          </w:p>
          <w:p w:rsidR="006A1D3A" w:rsidRPr="00133E47" w:rsidRDefault="006A1D3A" w:rsidP="0084515C">
            <w:pPr>
              <w:pStyle w:val="Brdtekst"/>
              <w:spacing w:line="360" w:lineRule="auto"/>
              <w:rPr>
                <w:rFonts w:ascii="Tahoma" w:hAnsi="Tahoma" w:cs="Tahoma"/>
                <w:b/>
                <w:lang w:val="en-US"/>
              </w:rPr>
            </w:pPr>
            <w:r w:rsidRPr="00133E47">
              <w:rPr>
                <w:rFonts w:ascii="Tahoma" w:hAnsi="Tahoma" w:cs="Tahoma"/>
                <w:lang w:val="en-US"/>
              </w:rPr>
              <w:t xml:space="preserve">All software for the Chemical Detector shall work in a Microsoft Windows environment. </w:t>
            </w:r>
          </w:p>
        </w:tc>
        <w:tc>
          <w:tcPr>
            <w:tcW w:w="992" w:type="dxa"/>
            <w:vAlign w:val="center"/>
          </w:tcPr>
          <w:p w:rsidR="006A1D3A" w:rsidRPr="00BF32A7" w:rsidRDefault="006A1D3A" w:rsidP="0084515C">
            <w:pPr>
              <w:spacing w:after="0"/>
              <w:jc w:val="center"/>
              <w:rPr>
                <w:rFonts w:cstheme="minorHAnsi"/>
                <w:b/>
                <w:szCs w:val="24"/>
              </w:rPr>
            </w:pPr>
            <w:r w:rsidRPr="00BF32A7">
              <w:rPr>
                <w:rFonts w:cstheme="minorHAnsi"/>
                <w:szCs w:val="24"/>
              </w:rPr>
              <w:t>M</w:t>
            </w:r>
          </w:p>
        </w:tc>
        <w:tc>
          <w:tcPr>
            <w:tcW w:w="2835" w:type="dxa"/>
          </w:tcPr>
          <w:p w:rsidR="006A1D3A" w:rsidRPr="00BF32A7" w:rsidRDefault="006A1D3A" w:rsidP="00F75A51">
            <w:pPr>
              <w:spacing w:after="0"/>
              <w:rPr>
                <w:rFonts w:cstheme="minorHAnsi"/>
                <w:i/>
                <w:szCs w:val="20"/>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E300EC" w:rsidP="0084515C">
            <w:pPr>
              <w:jc w:val="center"/>
              <w:rPr>
                <w:rFonts w:cstheme="minorHAnsi"/>
                <w:b/>
                <w:szCs w:val="24"/>
              </w:rPr>
            </w:pPr>
            <w:r>
              <w:rPr>
                <w:rFonts w:cstheme="minorHAnsi"/>
                <w:b/>
                <w:szCs w:val="24"/>
              </w:rPr>
              <w:t>29</w:t>
            </w:r>
          </w:p>
        </w:tc>
        <w:tc>
          <w:tcPr>
            <w:tcW w:w="8364" w:type="dxa"/>
            <w:vAlign w:val="center"/>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Connection opportunities</w:t>
            </w:r>
          </w:p>
          <w:p w:rsidR="006A1D3A" w:rsidRPr="00BF32A7" w:rsidRDefault="006A1D3A" w:rsidP="0084515C">
            <w:pPr>
              <w:pStyle w:val="Brdtekst"/>
              <w:spacing w:line="360" w:lineRule="auto"/>
              <w:rPr>
                <w:rFonts w:ascii="Tahoma" w:hAnsi="Tahoma" w:cs="Tahoma"/>
                <w:b/>
                <w:lang w:val="en-US"/>
              </w:rPr>
            </w:pPr>
            <w:r w:rsidRPr="00BF32A7">
              <w:rPr>
                <w:rFonts w:ascii="Tahoma" w:hAnsi="Tahoma" w:cs="Tahoma"/>
                <w:lang w:val="en-US"/>
              </w:rPr>
              <w:t xml:space="preserve">The detector interface shall be an open application programming interface (API). </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E300EC" w:rsidP="0084515C">
            <w:pPr>
              <w:jc w:val="center"/>
              <w:rPr>
                <w:rFonts w:cstheme="minorHAnsi"/>
                <w:b/>
                <w:szCs w:val="24"/>
              </w:rPr>
            </w:pPr>
            <w:r>
              <w:rPr>
                <w:rFonts w:cstheme="minorHAnsi"/>
                <w:b/>
                <w:szCs w:val="24"/>
              </w:rPr>
              <w:t>30</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Connection opportunities</w:t>
            </w:r>
          </w:p>
          <w:p w:rsidR="006A1D3A" w:rsidRPr="00BF32A7" w:rsidRDefault="006A1D3A" w:rsidP="0084515C">
            <w:pPr>
              <w:pStyle w:val="Brdtekst"/>
              <w:spacing w:line="360" w:lineRule="auto"/>
              <w:rPr>
                <w:rFonts w:ascii="Tahoma" w:hAnsi="Tahoma" w:cs="Tahoma"/>
                <w:sz w:val="18"/>
                <w:szCs w:val="18"/>
                <w:lang w:val="en-US"/>
              </w:rPr>
            </w:pPr>
            <w:r w:rsidRPr="00BF32A7">
              <w:rPr>
                <w:rFonts w:ascii="Tahoma" w:hAnsi="Tahoma" w:cs="Tahoma"/>
                <w:sz w:val="18"/>
                <w:szCs w:val="18"/>
                <w:lang w:val="en-US"/>
              </w:rPr>
              <w:t xml:space="preserve">The Supplier shall deliver the information necessary to enable the Buyer to produce its own cables for the detector API. The information shall include: </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Software protocol</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Detector physical access technology (RS232, Ethernet or similar)</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Detector housing connector</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Type (Plug or socket, size, pin connections)</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Supplier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data sheet or similar </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 xml:space="preserve">Documentation of the coding of electrical signals to detector housing connector </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Preferred/prescribed type of cable</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Type</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Shielding</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Supplier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Manufacturer data sheet or similar</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Matching connector</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Type (Plug or socket, size, pin connections, type of backshell, etc.)</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Supplier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data sheet or similar </w:t>
            </w:r>
          </w:p>
          <w:p w:rsidR="006A1D3A" w:rsidRPr="00BF32A7" w:rsidRDefault="006A1D3A" w:rsidP="00565ED0">
            <w:pPr>
              <w:pStyle w:val="Brdtekst"/>
              <w:numPr>
                <w:ilvl w:val="0"/>
                <w:numId w:val="20"/>
              </w:numPr>
              <w:rPr>
                <w:rFonts w:ascii="Tahoma" w:hAnsi="Tahoma" w:cs="Tahoma"/>
                <w:b/>
                <w:sz w:val="18"/>
                <w:szCs w:val="18"/>
                <w:lang w:val="en-US"/>
              </w:rPr>
            </w:pPr>
            <w:r w:rsidRPr="00BF32A7">
              <w:rPr>
                <w:rFonts w:ascii="Tahoma" w:hAnsi="Tahoma" w:cs="Tahoma"/>
                <w:sz w:val="18"/>
                <w:szCs w:val="18"/>
                <w:lang w:val="en-US"/>
              </w:rPr>
              <w:t xml:space="preserve">Software library (Software library for sensor integration (for windows 7/8 and Linux 3.x.x). Library shall be documented in an Interface Control Document. Examples </w:t>
            </w:r>
            <w:r>
              <w:rPr>
                <w:rFonts w:ascii="Tahoma" w:hAnsi="Tahoma" w:cs="Tahoma"/>
                <w:sz w:val="18"/>
                <w:szCs w:val="18"/>
                <w:lang w:val="en-US"/>
              </w:rPr>
              <w:t>shall</w:t>
            </w:r>
            <w:r w:rsidRPr="00BF32A7">
              <w:rPr>
                <w:rFonts w:ascii="Tahoma" w:hAnsi="Tahoma" w:cs="Tahoma"/>
                <w:sz w:val="18"/>
                <w:szCs w:val="18"/>
                <w:lang w:val="en-US"/>
              </w:rPr>
              <w:t xml:space="preserve"> be included to demonstrate the use of the library)</w:t>
            </w:r>
          </w:p>
          <w:p w:rsidR="006A1D3A" w:rsidRPr="00BF32A7" w:rsidRDefault="006A1D3A" w:rsidP="00F76357">
            <w:pPr>
              <w:pStyle w:val="Opstilling-punkttegn"/>
              <w:numPr>
                <w:ilvl w:val="0"/>
                <w:numId w:val="0"/>
              </w:numPr>
              <w:spacing w:before="20" w:after="20"/>
              <w:ind w:left="3" w:hanging="3"/>
              <w:rPr>
                <w:rFonts w:asciiTheme="minorHAnsi" w:hAnsiTheme="minorHAnsi" w:cstheme="minorHAnsi"/>
                <w:szCs w:val="24"/>
              </w:rPr>
            </w:pPr>
            <w:r w:rsidRPr="00BF32A7">
              <w:rPr>
                <w:rFonts w:ascii="Tahoma" w:hAnsi="Tahoma" w:cs="Tahoma"/>
                <w:sz w:val="18"/>
                <w:szCs w:val="18"/>
              </w:rPr>
              <w:t>Schematic drawing of cable and connector coding including shielding strategy matching the detector physical interface and the documentation.</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E300EC" w:rsidP="006A1D3A">
            <w:pPr>
              <w:jc w:val="center"/>
              <w:rPr>
                <w:rFonts w:cstheme="minorHAnsi"/>
                <w:b/>
                <w:szCs w:val="24"/>
              </w:rPr>
            </w:pPr>
            <w:r>
              <w:rPr>
                <w:rFonts w:cstheme="minorHAnsi"/>
                <w:b/>
                <w:szCs w:val="24"/>
              </w:rPr>
              <w:t>31</w:t>
            </w:r>
          </w:p>
        </w:tc>
        <w:tc>
          <w:tcPr>
            <w:tcW w:w="8364" w:type="dxa"/>
            <w:vAlign w:val="center"/>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Connection opportunities</w:t>
            </w:r>
          </w:p>
          <w:p w:rsidR="006A1D3A" w:rsidRPr="00BF32A7" w:rsidRDefault="006A1D3A" w:rsidP="0084515C">
            <w:pPr>
              <w:pStyle w:val="Brdtekst"/>
              <w:spacing w:line="360" w:lineRule="auto"/>
              <w:rPr>
                <w:rFonts w:ascii="Tahoma" w:hAnsi="Tahoma" w:cs="Tahoma"/>
                <w:lang w:val="en-US"/>
              </w:rPr>
            </w:pPr>
            <w:r w:rsidRPr="00BF32A7">
              <w:rPr>
                <w:rFonts w:ascii="Tahoma" w:hAnsi="Tahoma" w:cs="Tahoma"/>
                <w:lang w:val="en-US"/>
              </w:rPr>
              <w:t>The Buyer shall be entitled to submit the information enabling the Buyer to produce its own cables for the detector API to a third party in order to assign production of the cables to this third party.</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E300EC" w:rsidP="0084515C">
            <w:pPr>
              <w:jc w:val="center"/>
              <w:rPr>
                <w:rFonts w:cstheme="minorHAnsi"/>
                <w:b/>
                <w:szCs w:val="24"/>
              </w:rPr>
            </w:pPr>
            <w:r>
              <w:rPr>
                <w:rFonts w:cstheme="minorHAnsi"/>
                <w:b/>
                <w:szCs w:val="24"/>
              </w:rPr>
              <w:t>32</w:t>
            </w:r>
          </w:p>
        </w:tc>
        <w:tc>
          <w:tcPr>
            <w:tcW w:w="8364" w:type="dxa"/>
            <w:vAlign w:val="center"/>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Data opportunities for the Chemical Detector</w:t>
            </w:r>
          </w:p>
          <w:p w:rsidR="006A1D3A" w:rsidRPr="00BF32A7" w:rsidRDefault="006A1D3A" w:rsidP="0084515C">
            <w:pPr>
              <w:pStyle w:val="Brdtekst"/>
              <w:spacing w:line="360" w:lineRule="auto"/>
              <w:rPr>
                <w:rFonts w:ascii="Tahoma" w:hAnsi="Tahoma" w:cs="Tahoma"/>
                <w:b/>
                <w:lang w:val="en-US"/>
              </w:rPr>
            </w:pPr>
            <w:r w:rsidRPr="00BF32A7">
              <w:rPr>
                <w:rFonts w:ascii="Tahoma" w:hAnsi="Tahoma" w:cs="Tahoma"/>
                <w:lang w:val="en-US"/>
              </w:rPr>
              <w:t>The open API shall send and receive all data, e.g. by publish/subscribe pattern, client/server pattern, or similar.</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bl>
    <w:p w:rsidR="00565ED0" w:rsidRPr="00BF32A7" w:rsidRDefault="00565ED0" w:rsidP="00565ED0">
      <w:pPr>
        <w:rPr>
          <w:rFonts w:ascii="Arial" w:hAnsi="Arial" w:cs="Arial"/>
          <w:sz w:val="24"/>
          <w:szCs w:val="24"/>
        </w:rPr>
      </w:pPr>
    </w:p>
    <w:tbl>
      <w:tblPr>
        <w:tblW w:w="1573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2"/>
        <w:gridCol w:w="8364"/>
        <w:gridCol w:w="992"/>
        <w:gridCol w:w="2835"/>
        <w:gridCol w:w="709"/>
        <w:gridCol w:w="1825"/>
        <w:gridCol w:w="18"/>
      </w:tblGrid>
      <w:tr w:rsidR="00F75A51" w:rsidRPr="00BF32A7" w:rsidTr="00B24507">
        <w:trPr>
          <w:trHeight w:val="631"/>
        </w:trPr>
        <w:tc>
          <w:tcPr>
            <w:tcW w:w="992" w:type="dxa"/>
            <w:vMerge w:val="restart"/>
            <w:shd w:val="pct15" w:color="auto" w:fill="auto"/>
            <w:vAlign w:val="center"/>
          </w:tcPr>
          <w:p w:rsidR="00F75A51" w:rsidRPr="00BF32A7" w:rsidRDefault="00F75A51" w:rsidP="00B24507">
            <w:pPr>
              <w:jc w:val="center"/>
              <w:rPr>
                <w:rFonts w:cstheme="minorHAnsi"/>
                <w:b/>
                <w:szCs w:val="24"/>
              </w:rPr>
            </w:pPr>
            <w:r w:rsidRPr="00BF32A7">
              <w:rPr>
                <w:rFonts w:cstheme="minorHAnsi"/>
                <w:b/>
                <w:szCs w:val="24"/>
              </w:rPr>
              <w:t>No.</w:t>
            </w:r>
          </w:p>
        </w:tc>
        <w:tc>
          <w:tcPr>
            <w:tcW w:w="8364" w:type="dxa"/>
            <w:vMerge w:val="restart"/>
            <w:shd w:val="pct15" w:color="auto" w:fill="auto"/>
            <w:vAlign w:val="center"/>
          </w:tcPr>
          <w:p w:rsidR="00F75A51" w:rsidRPr="00BF32A7" w:rsidRDefault="00F75A51" w:rsidP="00B24507">
            <w:pPr>
              <w:jc w:val="center"/>
              <w:rPr>
                <w:rFonts w:cstheme="minorHAnsi"/>
                <w:b/>
                <w:sz w:val="24"/>
                <w:szCs w:val="24"/>
              </w:rPr>
            </w:pPr>
            <w:r w:rsidRPr="00BF32A7">
              <w:rPr>
                <w:rFonts w:cstheme="minorHAnsi"/>
                <w:b/>
                <w:sz w:val="24"/>
                <w:szCs w:val="24"/>
              </w:rPr>
              <w:t>Requirement</w:t>
            </w:r>
          </w:p>
        </w:tc>
        <w:tc>
          <w:tcPr>
            <w:tcW w:w="992" w:type="dxa"/>
            <w:vMerge w:val="restart"/>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Classification</w:t>
            </w:r>
          </w:p>
        </w:tc>
        <w:tc>
          <w:tcPr>
            <w:tcW w:w="2835" w:type="dxa"/>
            <w:vMerge w:val="restart"/>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DALO remarks</w:t>
            </w:r>
          </w:p>
        </w:tc>
        <w:tc>
          <w:tcPr>
            <w:tcW w:w="2552" w:type="dxa"/>
            <w:gridSpan w:val="3"/>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 xml:space="preserve">To be filled out </w:t>
            </w:r>
            <w:r w:rsidR="00BF32A7" w:rsidRPr="00BF32A7">
              <w:rPr>
                <w:rFonts w:cstheme="minorHAnsi"/>
                <w:b/>
                <w:sz w:val="24"/>
                <w:szCs w:val="24"/>
              </w:rPr>
              <w:t>by</w:t>
            </w:r>
            <w:r w:rsidRPr="00BF32A7">
              <w:rPr>
                <w:rFonts w:cstheme="minorHAnsi"/>
                <w:b/>
                <w:sz w:val="24"/>
                <w:szCs w:val="24"/>
              </w:rPr>
              <w:t xml:space="preserve"> the tenderer</w:t>
            </w:r>
          </w:p>
        </w:tc>
      </w:tr>
      <w:tr w:rsidR="00F75A51" w:rsidRPr="00BF32A7" w:rsidTr="00B24507">
        <w:trPr>
          <w:gridAfter w:val="1"/>
          <w:wAfter w:w="18" w:type="dxa"/>
          <w:trHeight w:val="1088"/>
        </w:trPr>
        <w:tc>
          <w:tcPr>
            <w:tcW w:w="992" w:type="dxa"/>
            <w:vMerge/>
            <w:shd w:val="pct15" w:color="auto" w:fill="auto"/>
            <w:vAlign w:val="center"/>
          </w:tcPr>
          <w:p w:rsidR="00F75A51" w:rsidRPr="00BF32A7" w:rsidRDefault="00F75A51" w:rsidP="00B24507">
            <w:pPr>
              <w:jc w:val="center"/>
              <w:rPr>
                <w:rFonts w:cstheme="minorHAnsi"/>
                <w:b/>
                <w:szCs w:val="24"/>
              </w:rPr>
            </w:pPr>
          </w:p>
        </w:tc>
        <w:tc>
          <w:tcPr>
            <w:tcW w:w="8364" w:type="dxa"/>
            <w:vMerge/>
            <w:shd w:val="pct15" w:color="auto" w:fill="auto"/>
          </w:tcPr>
          <w:p w:rsidR="00F75A51" w:rsidRPr="00BF32A7" w:rsidRDefault="00F75A51" w:rsidP="00B24507">
            <w:pPr>
              <w:rPr>
                <w:rFonts w:cstheme="minorHAnsi"/>
                <w:b/>
                <w:szCs w:val="24"/>
              </w:rPr>
            </w:pPr>
          </w:p>
        </w:tc>
        <w:tc>
          <w:tcPr>
            <w:tcW w:w="992" w:type="dxa"/>
            <w:vMerge/>
            <w:shd w:val="pct15" w:color="auto" w:fill="auto"/>
          </w:tcPr>
          <w:p w:rsidR="00F75A51" w:rsidRPr="00BF32A7" w:rsidRDefault="00F75A51" w:rsidP="00B24507">
            <w:pPr>
              <w:rPr>
                <w:rFonts w:cstheme="minorHAnsi"/>
                <w:b/>
                <w:szCs w:val="24"/>
              </w:rPr>
            </w:pPr>
          </w:p>
        </w:tc>
        <w:tc>
          <w:tcPr>
            <w:tcW w:w="2835" w:type="dxa"/>
            <w:vMerge/>
            <w:shd w:val="pct15" w:color="auto" w:fill="auto"/>
          </w:tcPr>
          <w:p w:rsidR="00F75A51" w:rsidRPr="00BF32A7" w:rsidRDefault="00F75A51" w:rsidP="00B24507">
            <w:pPr>
              <w:rPr>
                <w:rFonts w:cstheme="minorHAnsi"/>
                <w:b/>
                <w:szCs w:val="24"/>
              </w:rPr>
            </w:pPr>
          </w:p>
        </w:tc>
        <w:tc>
          <w:tcPr>
            <w:tcW w:w="709" w:type="dxa"/>
            <w:tcBorders>
              <w:top w:val="single" w:sz="4" w:space="0" w:color="auto"/>
            </w:tcBorders>
            <w:shd w:val="pct15" w:color="auto" w:fill="auto"/>
            <w:vAlign w:val="center"/>
          </w:tcPr>
          <w:p w:rsidR="00F75A51" w:rsidRPr="00BF32A7" w:rsidRDefault="00F75A51" w:rsidP="00B24507">
            <w:pPr>
              <w:jc w:val="center"/>
              <w:rPr>
                <w:rFonts w:cstheme="minorHAnsi"/>
                <w:b/>
                <w:szCs w:val="24"/>
              </w:rPr>
            </w:pPr>
            <w:r w:rsidRPr="00BF32A7">
              <w:rPr>
                <w:rFonts w:cstheme="minorHAnsi"/>
                <w:b/>
                <w:szCs w:val="24"/>
              </w:rPr>
              <w:t>YES</w:t>
            </w:r>
          </w:p>
        </w:tc>
        <w:tc>
          <w:tcPr>
            <w:tcW w:w="1825" w:type="dxa"/>
            <w:tcBorders>
              <w:top w:val="single" w:sz="4" w:space="0" w:color="auto"/>
            </w:tcBorders>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Tenderer's description</w:t>
            </w: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33</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Safety</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The Chemical Detector shall not contain or require chemicals or substances that can be of risk to unprotected personnel.</w:t>
            </w:r>
          </w:p>
        </w:tc>
        <w:tc>
          <w:tcPr>
            <w:tcW w:w="992" w:type="dxa"/>
            <w:vAlign w:val="center"/>
          </w:tcPr>
          <w:p w:rsidR="00565ED0" w:rsidRPr="00BF32A7" w:rsidRDefault="00144EBF" w:rsidP="00144EBF">
            <w:pPr>
              <w:spacing w:after="0"/>
              <w:jc w:val="center"/>
              <w:rPr>
                <w:rFonts w:cstheme="minorHAnsi"/>
                <w:b/>
                <w:szCs w:val="24"/>
              </w:rPr>
            </w:pPr>
            <w:r w:rsidRPr="00BF32A7">
              <w:rPr>
                <w:rFonts w:cstheme="minorHAnsi"/>
                <w:szCs w:val="24"/>
              </w:rPr>
              <w:t>M</w:t>
            </w:r>
          </w:p>
        </w:tc>
        <w:tc>
          <w:tcPr>
            <w:tcW w:w="2835" w:type="dxa"/>
          </w:tcPr>
          <w:p w:rsidR="00565ED0" w:rsidRPr="00BF32A7" w:rsidRDefault="00565ED0" w:rsidP="0084515C">
            <w:pPr>
              <w:spacing w:after="0"/>
              <w:rPr>
                <w:rFonts w:cstheme="minorHAnsi"/>
                <w:szCs w:val="24"/>
                <w:highlight w:val="black"/>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34</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Safety</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 xml:space="preserve">The Chemical Detector shall not during use or storage give off </w:t>
            </w:r>
            <w:r w:rsidR="00BF32A7" w:rsidRPr="00BF32A7">
              <w:rPr>
                <w:rFonts w:ascii="Tahoma" w:hAnsi="Tahoma" w:cs="Tahoma"/>
                <w:lang w:val="en-US"/>
              </w:rPr>
              <w:t>vapors</w:t>
            </w:r>
            <w:r w:rsidRPr="00BF32A7">
              <w:rPr>
                <w:rFonts w:ascii="Tahoma" w:hAnsi="Tahoma" w:cs="Tahoma"/>
                <w:lang w:val="en-US"/>
              </w:rPr>
              <w:t>, aerosols or radiation that can be of danger to the personnel that are operating the Chemical Detector, working in the storage or that are in contact with the Chemical Detector.</w:t>
            </w:r>
          </w:p>
        </w:tc>
        <w:tc>
          <w:tcPr>
            <w:tcW w:w="992" w:type="dxa"/>
            <w:vAlign w:val="center"/>
          </w:tcPr>
          <w:p w:rsidR="00565ED0" w:rsidRPr="00BF32A7" w:rsidRDefault="00144EBF" w:rsidP="0084515C">
            <w:pPr>
              <w:spacing w:after="0"/>
              <w:jc w:val="center"/>
              <w:rPr>
                <w:rFonts w:cstheme="minorHAnsi"/>
                <w:b/>
                <w:szCs w:val="24"/>
              </w:rPr>
            </w:pPr>
            <w:r w:rsidRPr="00BF32A7">
              <w:rPr>
                <w:rFonts w:cstheme="minorHAnsi"/>
                <w:szCs w:val="24"/>
              </w:rPr>
              <w:t>M</w:t>
            </w:r>
          </w:p>
        </w:tc>
        <w:tc>
          <w:tcPr>
            <w:tcW w:w="2835" w:type="dxa"/>
          </w:tcPr>
          <w:p w:rsidR="00565ED0" w:rsidRPr="00BF32A7" w:rsidRDefault="00565ED0" w:rsidP="0084515C">
            <w:pPr>
              <w:spacing w:after="0"/>
              <w:rPr>
                <w:rFonts w:cstheme="minorHAnsi"/>
                <w:i/>
                <w:szCs w:val="20"/>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35</w:t>
            </w:r>
          </w:p>
        </w:tc>
        <w:tc>
          <w:tcPr>
            <w:tcW w:w="8364" w:type="dxa"/>
            <w:vAlign w:val="center"/>
          </w:tcPr>
          <w:p w:rsidR="00565ED0" w:rsidRPr="00BF32A7" w:rsidRDefault="00565ED0" w:rsidP="0084515C">
            <w:pPr>
              <w:pStyle w:val="Brdtekst"/>
              <w:keepNext/>
              <w:spacing w:line="360" w:lineRule="auto"/>
              <w:rPr>
                <w:rFonts w:ascii="Tahoma" w:hAnsi="Tahoma" w:cs="Tahoma"/>
                <w:b/>
                <w:bCs/>
                <w:lang w:val="en-US"/>
              </w:rPr>
            </w:pPr>
            <w:r w:rsidRPr="00BF32A7">
              <w:rPr>
                <w:rFonts w:ascii="Tahoma" w:hAnsi="Tahoma" w:cs="Tahoma"/>
                <w:b/>
                <w:lang w:val="en-US"/>
              </w:rPr>
              <w:t>STANAG</w:t>
            </w:r>
          </w:p>
          <w:p w:rsidR="00565ED0" w:rsidRPr="00BF32A7" w:rsidRDefault="00565ED0" w:rsidP="0084515C">
            <w:pPr>
              <w:pStyle w:val="Brdtekst"/>
              <w:keepNext/>
              <w:spacing w:line="360" w:lineRule="auto"/>
              <w:rPr>
                <w:rFonts w:ascii="Tahoma" w:hAnsi="Tahoma" w:cs="Tahoma"/>
                <w:b/>
                <w:lang w:val="en-US"/>
              </w:rPr>
            </w:pPr>
            <w:r w:rsidRPr="00BF32A7">
              <w:rPr>
                <w:rFonts w:ascii="Tahoma" w:hAnsi="Tahoma" w:cs="Tahoma"/>
                <w:lang w:val="en-US"/>
              </w:rPr>
              <w:t xml:space="preserve">The Chemical Detector shall </w:t>
            </w:r>
            <w:r w:rsidR="00BF32A7" w:rsidRPr="00BF32A7">
              <w:rPr>
                <w:rFonts w:ascii="Tahoma" w:hAnsi="Tahoma" w:cs="Tahoma"/>
                <w:lang w:val="en-US"/>
              </w:rPr>
              <w:t>fulfill</w:t>
            </w:r>
            <w:r w:rsidRPr="00BF32A7">
              <w:rPr>
                <w:rFonts w:ascii="Tahoma" w:hAnsi="Tahoma" w:cs="Tahoma"/>
                <w:lang w:val="en-US"/>
              </w:rPr>
              <w:t xml:space="preserve"> the recommendation given in AEP-7 ed.5 regarding Decontamination (chapter 4), Design Guidelines (chapter 5), Acceptance Criteria and Protocols (chapter 7), CBRN decontaminants (Annex A), Chemical and biological contamination survivability of air force specific material (Annex C), and Test procedures (Annex D), or equivalent.</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36</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CE</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The Chemical Detector shall be CE approved.</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37</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Climatic requirements</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The Chemical Detector shall be operational in all seasons within climate zones A1, A2, A3, B1, B2, C0, C1, M1 and M2 given in STANAG 4370, AECTP 230, or equivalent.</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38</w:t>
            </w:r>
          </w:p>
        </w:tc>
        <w:tc>
          <w:tcPr>
            <w:tcW w:w="8364" w:type="dxa"/>
            <w:vAlign w:val="center"/>
          </w:tcPr>
          <w:p w:rsidR="00565ED0" w:rsidRPr="00BF32A7" w:rsidRDefault="00565ED0" w:rsidP="0084515C">
            <w:pPr>
              <w:pStyle w:val="Brdtekst"/>
              <w:spacing w:line="360" w:lineRule="auto"/>
              <w:rPr>
                <w:rFonts w:ascii="Tahoma" w:hAnsi="Tahoma" w:cs="Tahoma"/>
                <w:lang w:val="en-US"/>
              </w:rPr>
            </w:pPr>
            <w:r w:rsidRPr="00BF32A7">
              <w:rPr>
                <w:rFonts w:ascii="Tahoma" w:hAnsi="Tahoma" w:cs="Tahoma"/>
                <w:b/>
                <w:lang w:val="en-US"/>
              </w:rPr>
              <w:t>Climatic requirements</w:t>
            </w:r>
          </w:p>
          <w:p w:rsidR="00565ED0" w:rsidRPr="00BF32A7" w:rsidRDefault="00565ED0" w:rsidP="0084515C">
            <w:pPr>
              <w:pStyle w:val="Brdtekst"/>
              <w:spacing w:line="360" w:lineRule="auto"/>
              <w:rPr>
                <w:rFonts w:ascii="Tahoma" w:hAnsi="Tahoma" w:cs="Tahoma"/>
                <w:lang w:val="en-US"/>
              </w:rPr>
            </w:pPr>
            <w:r w:rsidRPr="00BF32A7">
              <w:rPr>
                <w:rFonts w:ascii="Tahoma" w:hAnsi="Tahoma" w:cs="Tahoma"/>
                <w:lang w:val="en-US"/>
              </w:rPr>
              <w:t xml:space="preserve">The Chemical Detector </w:t>
            </w:r>
            <w:r w:rsidR="00CE7A6E">
              <w:rPr>
                <w:rFonts w:ascii="Tahoma" w:hAnsi="Tahoma" w:cs="Tahoma"/>
                <w:lang w:val="en-US"/>
              </w:rPr>
              <w:t>shall</w:t>
            </w:r>
            <w:r w:rsidRPr="00BF32A7">
              <w:rPr>
                <w:rFonts w:ascii="Tahoma" w:hAnsi="Tahoma" w:cs="Tahoma"/>
                <w:lang w:val="en-US"/>
              </w:rPr>
              <w:t xml:space="preserve"> have been tested by all of the following methods in accordance with MIL-STD 810G, or equivalent:</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 xml:space="preserve">Method 501.5 (High Temperature) </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 xml:space="preserve">Method 502.5 (Low Temperature) </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Method 506.5 (Rain)</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Method 507.5 (Humidity)</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 xml:space="preserve">Method 509.5 (Salt Fog) </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Method 510.5 (Sand and Dust)</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39</w:t>
            </w:r>
          </w:p>
        </w:tc>
        <w:tc>
          <w:tcPr>
            <w:tcW w:w="8364" w:type="dxa"/>
            <w:vAlign w:val="center"/>
          </w:tcPr>
          <w:p w:rsidR="00565ED0" w:rsidRPr="00BF32A7" w:rsidRDefault="00565ED0" w:rsidP="0084515C">
            <w:pPr>
              <w:spacing w:line="360" w:lineRule="auto"/>
              <w:rPr>
                <w:rFonts w:ascii="Tahoma" w:hAnsi="Tahoma" w:cs="Tahoma"/>
                <w:b/>
                <w:sz w:val="20"/>
                <w:szCs w:val="20"/>
              </w:rPr>
            </w:pPr>
            <w:r w:rsidRPr="00BF32A7">
              <w:rPr>
                <w:rFonts w:ascii="Tahoma" w:hAnsi="Tahoma" w:cs="Tahoma"/>
                <w:b/>
              </w:rPr>
              <w:t>Maintenance</w:t>
            </w:r>
          </w:p>
          <w:p w:rsidR="00565ED0" w:rsidRPr="00BF32A7" w:rsidRDefault="00565ED0" w:rsidP="00133E47">
            <w:pPr>
              <w:pStyle w:val="Brdtekst"/>
              <w:spacing w:line="360" w:lineRule="auto"/>
              <w:rPr>
                <w:rFonts w:ascii="Tahoma" w:hAnsi="Tahoma" w:cs="Tahoma"/>
                <w:lang w:val="en-US"/>
              </w:rPr>
            </w:pPr>
            <w:r w:rsidRPr="00BF32A7">
              <w:rPr>
                <w:rFonts w:ascii="Tahoma" w:hAnsi="Tahoma" w:cs="Tahoma"/>
                <w:lang w:val="en-US"/>
              </w:rPr>
              <w:t>The Chemical Detector shall not require preventive maintenance or maintenance more than once every 8760 hours (one (1) year</w:t>
            </w:r>
            <w:r w:rsidRPr="00E300EC">
              <w:rPr>
                <w:rFonts w:ascii="Tahoma" w:hAnsi="Tahoma" w:cs="Tahoma"/>
                <w:lang w:val="en-US"/>
              </w:rPr>
              <w:t>), not</w:t>
            </w:r>
            <w:r w:rsidR="004D5959" w:rsidRPr="00E300EC">
              <w:rPr>
                <w:rFonts w:ascii="Tahoma" w:hAnsi="Tahoma" w:cs="Tahoma"/>
                <w:lang w:val="en-US"/>
              </w:rPr>
              <w:t xml:space="preserve"> </w:t>
            </w:r>
            <w:r w:rsidR="00133E47" w:rsidRPr="00E300EC">
              <w:rPr>
                <w:rFonts w:ascii="Tahoma" w:hAnsi="Tahoma" w:cs="Tahoma"/>
                <w:lang w:val="en-US"/>
              </w:rPr>
              <w:t>including</w:t>
            </w:r>
            <w:r w:rsidRPr="00BF32A7">
              <w:rPr>
                <w:rFonts w:ascii="Tahoma" w:hAnsi="Tahoma" w:cs="Tahoma"/>
                <w:lang w:val="en-US"/>
              </w:rPr>
              <w:t xml:space="preserve"> user maintenance, e.g. change of sieve, battery, dust filter or other consumables.</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E300EC" w:rsidP="0084515C">
            <w:pPr>
              <w:jc w:val="center"/>
              <w:rPr>
                <w:rFonts w:cstheme="minorHAnsi"/>
                <w:b/>
                <w:szCs w:val="24"/>
              </w:rPr>
            </w:pPr>
            <w:r>
              <w:rPr>
                <w:rFonts w:cstheme="minorHAnsi"/>
                <w:b/>
                <w:szCs w:val="24"/>
              </w:rPr>
              <w:t>40</w:t>
            </w:r>
          </w:p>
        </w:tc>
        <w:tc>
          <w:tcPr>
            <w:tcW w:w="8364" w:type="dxa"/>
            <w:vAlign w:val="center"/>
          </w:tcPr>
          <w:p w:rsidR="00E300EC" w:rsidRDefault="00565ED0" w:rsidP="00E300EC">
            <w:pPr>
              <w:pStyle w:val="Brdtekst"/>
              <w:spacing w:line="360" w:lineRule="auto"/>
              <w:rPr>
                <w:rFonts w:ascii="Tahoma" w:hAnsi="Tahoma" w:cs="Tahoma"/>
                <w:b/>
                <w:lang w:val="en-US"/>
              </w:rPr>
            </w:pPr>
            <w:r w:rsidRPr="00BF32A7">
              <w:rPr>
                <w:rFonts w:ascii="Tahoma" w:hAnsi="Tahoma" w:cs="Tahoma"/>
                <w:b/>
                <w:lang w:val="en-US"/>
              </w:rPr>
              <w:t>Maintenance</w:t>
            </w:r>
          </w:p>
          <w:p w:rsidR="00E300EC" w:rsidRDefault="00565ED0" w:rsidP="00E300EC">
            <w:pPr>
              <w:pStyle w:val="Brdtekst"/>
              <w:spacing w:line="360" w:lineRule="auto"/>
              <w:rPr>
                <w:rFonts w:ascii="Tahoma" w:hAnsi="Tahoma" w:cs="Tahoma"/>
                <w:lang w:val="en-US"/>
              </w:rPr>
            </w:pPr>
            <w:r w:rsidRPr="00BF32A7">
              <w:rPr>
                <w:rFonts w:ascii="Tahoma" w:hAnsi="Tahoma" w:cs="Tahoma"/>
                <w:lang w:val="en-US"/>
              </w:rPr>
              <w:t xml:space="preserve">Maintenance shall be able to be done by </w:t>
            </w:r>
            <w:r w:rsidR="004D5959">
              <w:rPr>
                <w:rFonts w:ascii="Tahoma" w:hAnsi="Tahoma" w:cs="Tahoma"/>
                <w:lang w:val="en-US"/>
              </w:rPr>
              <w:t xml:space="preserve">personel under </w:t>
            </w:r>
            <w:r w:rsidRPr="00BF32A7">
              <w:rPr>
                <w:rFonts w:ascii="Tahoma" w:hAnsi="Tahoma" w:cs="Tahoma"/>
                <w:lang w:val="en-US"/>
              </w:rPr>
              <w:t>the Danish</w:t>
            </w:r>
            <w:r w:rsidR="004D5959">
              <w:rPr>
                <w:rFonts w:ascii="Tahoma" w:hAnsi="Tahoma" w:cs="Tahoma"/>
                <w:lang w:val="en-US"/>
              </w:rPr>
              <w:t xml:space="preserve"> ministry of</w:t>
            </w:r>
            <w:r w:rsidRPr="00BF32A7">
              <w:rPr>
                <w:rFonts w:ascii="Tahoma" w:hAnsi="Tahoma" w:cs="Tahoma"/>
                <w:lang w:val="en-US"/>
              </w:rPr>
              <w:t xml:space="preserve"> </w:t>
            </w:r>
            <w:r w:rsidR="007A03E1">
              <w:rPr>
                <w:rFonts w:ascii="Tahoma" w:hAnsi="Tahoma" w:cs="Tahoma"/>
                <w:lang w:val="en-US"/>
              </w:rPr>
              <w:t>D</w:t>
            </w:r>
            <w:r w:rsidRPr="00BF32A7">
              <w:rPr>
                <w:rFonts w:ascii="Tahoma" w:hAnsi="Tahoma" w:cs="Tahoma"/>
                <w:lang w:val="en-US"/>
              </w:rPr>
              <w:t>efen</w:t>
            </w:r>
            <w:r w:rsidR="004D5959">
              <w:rPr>
                <w:rFonts w:ascii="Tahoma" w:hAnsi="Tahoma" w:cs="Tahoma"/>
                <w:lang w:val="en-US"/>
              </w:rPr>
              <w:t>s</w:t>
            </w:r>
            <w:r w:rsidRPr="00BF32A7">
              <w:rPr>
                <w:rFonts w:ascii="Tahoma" w:hAnsi="Tahoma" w:cs="Tahoma"/>
                <w:lang w:val="en-US"/>
              </w:rPr>
              <w:t>e.</w:t>
            </w:r>
          </w:p>
          <w:p w:rsidR="00565ED0" w:rsidRPr="00BF32A7" w:rsidRDefault="00F671E9" w:rsidP="00E300EC">
            <w:pPr>
              <w:pStyle w:val="Brdtekst"/>
              <w:spacing w:line="360" w:lineRule="auto"/>
              <w:rPr>
                <w:rFonts w:ascii="Tahoma" w:hAnsi="Tahoma" w:cs="Tahoma"/>
                <w:b/>
                <w:lang w:val="en-US"/>
              </w:rPr>
            </w:pPr>
            <w:r>
              <w:rPr>
                <w:rFonts w:ascii="Tahoma" w:hAnsi="Tahoma" w:cs="Tahoma"/>
                <w:lang w:val="en-US"/>
              </w:rPr>
              <w:t>This includes</w:t>
            </w:r>
            <w:r w:rsidR="00E300EC">
              <w:rPr>
                <w:rFonts w:ascii="Tahoma" w:hAnsi="Tahoma" w:cs="Tahoma"/>
                <w:lang w:val="en-US"/>
              </w:rPr>
              <w:t xml:space="preserve"> mainteance at the workshop level.</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41</w:t>
            </w:r>
          </w:p>
        </w:tc>
        <w:tc>
          <w:tcPr>
            <w:tcW w:w="8364" w:type="dxa"/>
            <w:vAlign w:val="center"/>
          </w:tcPr>
          <w:p w:rsidR="00DE439E" w:rsidRPr="00BF32A7" w:rsidRDefault="00DE439E" w:rsidP="00DE439E">
            <w:pPr>
              <w:pStyle w:val="Brdtekst"/>
              <w:spacing w:line="360" w:lineRule="auto"/>
              <w:rPr>
                <w:rFonts w:ascii="Tahoma" w:hAnsi="Tahoma" w:cs="Tahoma"/>
                <w:b/>
                <w:lang w:val="en-US"/>
              </w:rPr>
            </w:pPr>
            <w:r w:rsidRPr="00BF32A7">
              <w:rPr>
                <w:rFonts w:ascii="Tahoma" w:hAnsi="Tahoma" w:cs="Tahoma"/>
                <w:b/>
                <w:lang w:val="en-US"/>
              </w:rPr>
              <w:t>Maintenance</w:t>
            </w:r>
          </w:p>
          <w:p w:rsidR="00DE439E" w:rsidRPr="00BF32A7" w:rsidRDefault="00DE439E" w:rsidP="00133E47">
            <w:pPr>
              <w:pStyle w:val="Brdtekst"/>
              <w:spacing w:line="360" w:lineRule="auto"/>
              <w:rPr>
                <w:rFonts w:ascii="Tahoma" w:hAnsi="Tahoma" w:cs="Tahoma"/>
                <w:b/>
                <w:lang w:val="en-US"/>
              </w:rPr>
            </w:pPr>
            <w:r>
              <w:rPr>
                <w:rFonts w:ascii="Tahoma" w:hAnsi="Tahoma" w:cs="Tahoma"/>
                <w:lang w:val="en-US"/>
              </w:rPr>
              <w:t xml:space="preserve">All equipment for </w:t>
            </w:r>
            <w:r w:rsidR="00133E47">
              <w:rPr>
                <w:rFonts w:ascii="Tahoma" w:hAnsi="Tahoma" w:cs="Tahoma"/>
                <w:lang w:val="en-US"/>
              </w:rPr>
              <w:t xml:space="preserve">user </w:t>
            </w:r>
            <w:r>
              <w:rPr>
                <w:rFonts w:ascii="Tahoma" w:hAnsi="Tahoma" w:cs="Tahoma"/>
                <w:lang w:val="en-US"/>
              </w:rPr>
              <w:t>m</w:t>
            </w:r>
            <w:r w:rsidRPr="00BF32A7">
              <w:rPr>
                <w:rFonts w:ascii="Tahoma" w:hAnsi="Tahoma" w:cs="Tahoma"/>
                <w:lang w:val="en-US"/>
              </w:rPr>
              <w:t>aintenance</w:t>
            </w:r>
            <w:r w:rsidR="00133E47">
              <w:rPr>
                <w:rFonts w:ascii="Tahoma" w:hAnsi="Tahoma" w:cs="Tahoma"/>
                <w:lang w:val="en-US"/>
              </w:rPr>
              <w:t>,</w:t>
            </w:r>
            <w:r>
              <w:rPr>
                <w:rFonts w:ascii="Tahoma" w:hAnsi="Tahoma" w:cs="Tahoma"/>
                <w:lang w:val="en-US"/>
              </w:rPr>
              <w:t xml:space="preserve"> </w:t>
            </w:r>
            <w:r w:rsidR="00133E47">
              <w:rPr>
                <w:rFonts w:ascii="Tahoma" w:hAnsi="Tahoma" w:cs="Tahoma"/>
                <w:lang w:val="en-US"/>
              </w:rPr>
              <w:t xml:space="preserve">exchange/replacement of consumables and making sure that these are ready to be installed </w:t>
            </w:r>
            <w:r>
              <w:rPr>
                <w:rFonts w:ascii="Tahoma" w:hAnsi="Tahoma" w:cs="Tahoma"/>
                <w:lang w:val="en-US"/>
              </w:rPr>
              <w:t>shall be part of this tender</w:t>
            </w:r>
            <w:r w:rsidRPr="00BF32A7">
              <w:rPr>
                <w:rFonts w:ascii="Tahoma" w:hAnsi="Tahoma" w:cs="Tahoma"/>
                <w:lang w:val="en-US"/>
              </w:rPr>
              <w:t>.</w:t>
            </w:r>
          </w:p>
        </w:tc>
        <w:tc>
          <w:tcPr>
            <w:tcW w:w="992" w:type="dxa"/>
            <w:vAlign w:val="center"/>
          </w:tcPr>
          <w:p w:rsidR="00DE439E" w:rsidRPr="00BF32A7" w:rsidRDefault="00DE439E" w:rsidP="00DE439E">
            <w:pPr>
              <w:spacing w:after="0"/>
              <w:jc w:val="center"/>
              <w:rPr>
                <w:rFonts w:cstheme="minorHAnsi"/>
                <w:szCs w:val="24"/>
                <w:highlight w:val="yellow"/>
              </w:rPr>
            </w:pPr>
            <w:r w:rsidRPr="00BF32A7">
              <w:rPr>
                <w:rFonts w:cstheme="minorHAnsi"/>
                <w:szCs w:val="24"/>
              </w:rPr>
              <w:t>M</w:t>
            </w:r>
          </w:p>
        </w:tc>
        <w:tc>
          <w:tcPr>
            <w:tcW w:w="2835" w:type="dxa"/>
          </w:tcPr>
          <w:p w:rsidR="00DE439E" w:rsidRPr="00772F8E" w:rsidRDefault="00772F8E" w:rsidP="00772F8E">
            <w:pPr>
              <w:spacing w:after="0"/>
              <w:rPr>
                <w:rFonts w:ascii="Tahoma" w:hAnsi="Tahoma" w:cs="Tahoma"/>
                <w:sz w:val="20"/>
                <w:szCs w:val="20"/>
              </w:rPr>
            </w:pPr>
            <w:r w:rsidRPr="00772F8E">
              <w:rPr>
                <w:rFonts w:ascii="Tahoma" w:hAnsi="Tahoma" w:cs="Tahoma"/>
                <w:sz w:val="20"/>
                <w:szCs w:val="20"/>
              </w:rPr>
              <w:t xml:space="preserve">If there is need for </w:t>
            </w:r>
            <w:r w:rsidR="00133E47">
              <w:rPr>
                <w:rFonts w:ascii="Tahoma" w:hAnsi="Tahoma" w:cs="Tahoma"/>
              </w:rPr>
              <w:t>equipment for user m</w:t>
            </w:r>
            <w:r w:rsidR="00133E47" w:rsidRPr="00BF32A7">
              <w:rPr>
                <w:rFonts w:ascii="Tahoma" w:hAnsi="Tahoma" w:cs="Tahoma"/>
              </w:rPr>
              <w:t>aintenance</w:t>
            </w:r>
            <w:r w:rsidR="00133E47">
              <w:rPr>
                <w:rFonts w:ascii="Tahoma" w:hAnsi="Tahoma" w:cs="Tahoma"/>
              </w:rPr>
              <w:t xml:space="preserve">, exchange/replacement of consumables and making sure that these are ready to be installed (ex battery charger, cleaning of filters and other multiple use consumables) </w:t>
            </w:r>
            <w:r w:rsidRPr="00772F8E">
              <w:rPr>
                <w:rFonts w:ascii="Tahoma" w:hAnsi="Tahoma" w:cs="Tahoma"/>
                <w:sz w:val="20"/>
                <w:szCs w:val="20"/>
              </w:rPr>
              <w:t>and it is of a not standard and non-proprietary variety it shall be included as part of the tender.</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42</w:t>
            </w:r>
          </w:p>
        </w:tc>
        <w:tc>
          <w:tcPr>
            <w:tcW w:w="8364" w:type="dxa"/>
            <w:vAlign w:val="center"/>
          </w:tcPr>
          <w:p w:rsidR="00DE439E" w:rsidRPr="00BF32A7" w:rsidRDefault="00DE439E" w:rsidP="0084515C">
            <w:pPr>
              <w:pStyle w:val="Brdtekst"/>
              <w:spacing w:line="360" w:lineRule="auto"/>
              <w:rPr>
                <w:rFonts w:ascii="Tahoma" w:hAnsi="Tahoma" w:cs="Tahoma"/>
                <w:lang w:val="en-US"/>
              </w:rPr>
            </w:pPr>
            <w:r w:rsidRPr="00BF32A7">
              <w:rPr>
                <w:rFonts w:ascii="Tahoma" w:hAnsi="Tahoma" w:cs="Tahoma"/>
                <w:b/>
                <w:lang w:val="en-US"/>
              </w:rPr>
              <w:t>Maintenance</w:t>
            </w:r>
            <w:r w:rsidRPr="00BF32A7">
              <w:rPr>
                <w:rFonts w:ascii="Tahoma" w:hAnsi="Tahoma" w:cs="Tahoma"/>
                <w:lang w:val="en-US"/>
              </w:rPr>
              <w:t xml:space="preserve"> </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Consumables shall be changeable at user level.</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43</w:t>
            </w:r>
          </w:p>
        </w:tc>
        <w:tc>
          <w:tcPr>
            <w:tcW w:w="8364" w:type="dxa"/>
            <w:vAlign w:val="center"/>
          </w:tcPr>
          <w:p w:rsidR="00DE439E" w:rsidRPr="00BF32A7" w:rsidRDefault="00DE439E" w:rsidP="0084515C">
            <w:pPr>
              <w:pStyle w:val="Brdtekst"/>
              <w:spacing w:line="360" w:lineRule="auto"/>
              <w:rPr>
                <w:rFonts w:ascii="Tahoma" w:hAnsi="Tahoma" w:cs="Tahoma"/>
                <w:lang w:val="en-US"/>
              </w:rPr>
            </w:pPr>
            <w:r w:rsidRPr="00BF32A7">
              <w:rPr>
                <w:rFonts w:ascii="Tahoma" w:hAnsi="Tahoma" w:cs="Tahoma"/>
                <w:b/>
                <w:lang w:val="en-US"/>
              </w:rPr>
              <w:t>Maintenance</w:t>
            </w:r>
            <w:r w:rsidRPr="00BF32A7">
              <w:rPr>
                <w:rFonts w:ascii="Tahoma" w:hAnsi="Tahoma" w:cs="Tahoma"/>
                <w:lang w:val="en-US"/>
              </w:rPr>
              <w:t xml:space="preserve"> </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Consumables shall be changeable in full CBRN PPE (Personal Protection Equipment).</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44</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Maintenance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Tools needed for maintenance shall be of a standard and non-proprietary variety.</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84515C">
            <w:pPr>
              <w:jc w:val="center"/>
              <w:rPr>
                <w:rFonts w:cstheme="minorHAnsi"/>
                <w:b/>
                <w:szCs w:val="24"/>
              </w:rPr>
            </w:pPr>
            <w:r>
              <w:rPr>
                <w:rFonts w:cstheme="minorHAnsi"/>
                <w:b/>
                <w:szCs w:val="24"/>
              </w:rPr>
              <w:t>45</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Maintenance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After 6 months storage the Chemical Detector shall function unimpaired, without any other maintenance than user maintenance.</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46</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w:t>
            </w:r>
          </w:p>
          <w:p w:rsidR="00DE439E" w:rsidRDefault="00DE439E" w:rsidP="00D57352">
            <w:pPr>
              <w:pStyle w:val="Brdtekst"/>
              <w:spacing w:line="360" w:lineRule="auto"/>
              <w:rPr>
                <w:rFonts w:ascii="Tahoma" w:hAnsi="Tahoma" w:cs="Tahoma"/>
                <w:lang w:val="en-US"/>
              </w:rPr>
            </w:pPr>
            <w:r w:rsidRPr="00BF32A7">
              <w:rPr>
                <w:rFonts w:ascii="Tahoma" w:hAnsi="Tahoma" w:cs="Tahoma"/>
                <w:lang w:val="en-US"/>
              </w:rPr>
              <w:t>The supplier shall as part of the tender deliver a package containing all necessary spare parts to keep the suggested Chemical Detector operational in a period of minimum 4 years.</w:t>
            </w:r>
          </w:p>
          <w:p w:rsidR="0083361D" w:rsidRDefault="0083361D" w:rsidP="00D57352">
            <w:pPr>
              <w:pStyle w:val="Brdtekst"/>
              <w:spacing w:line="360" w:lineRule="auto"/>
              <w:rPr>
                <w:rFonts w:ascii="Tahoma" w:hAnsi="Tahoma" w:cs="Tahoma"/>
                <w:lang w:val="en-US"/>
              </w:rPr>
            </w:pPr>
          </w:p>
          <w:p w:rsidR="0083361D" w:rsidRPr="00BF32A7" w:rsidRDefault="0083361D" w:rsidP="00D57352">
            <w:pPr>
              <w:pStyle w:val="Brdtekst"/>
              <w:spacing w:line="360" w:lineRule="auto"/>
              <w:rPr>
                <w:rFonts w:ascii="Tahoma" w:hAnsi="Tahoma" w:cs="Tahoma"/>
                <w:b/>
                <w:lang w:val="en-US"/>
              </w:rPr>
            </w:pPr>
            <w:r>
              <w:rPr>
                <w:rFonts w:ascii="Tahoma" w:hAnsi="Tahoma" w:cs="Tahoma"/>
                <w:lang w:val="en-US"/>
              </w:rPr>
              <w:t>The expected use is described in 1.2 user cases</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r w:rsidRPr="00772F8E">
              <w:rPr>
                <w:rFonts w:ascii="Tahoma" w:hAnsi="Tahoma" w:cs="Tahoma"/>
                <w:sz w:val="20"/>
                <w:szCs w:val="20"/>
              </w:rPr>
              <w:t>This way DALO can keep the instrument operational without making an additional procurement within the first years.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47</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Consumables</w:t>
            </w:r>
          </w:p>
          <w:p w:rsidR="00DE439E" w:rsidRDefault="00DE439E" w:rsidP="00D57352">
            <w:pPr>
              <w:pStyle w:val="Brdtekst"/>
              <w:spacing w:line="360" w:lineRule="auto"/>
              <w:rPr>
                <w:rFonts w:ascii="Tahoma" w:hAnsi="Tahoma" w:cs="Tahoma"/>
                <w:lang w:val="en-US"/>
              </w:rPr>
            </w:pPr>
            <w:r w:rsidRPr="00BF32A7">
              <w:rPr>
                <w:rFonts w:ascii="Tahoma" w:hAnsi="Tahoma" w:cs="Tahoma"/>
                <w:lang w:val="en-US"/>
              </w:rPr>
              <w:t>The supplier shall as part of the tender de</w:t>
            </w:r>
            <w:r w:rsidR="007A03E1">
              <w:rPr>
                <w:rFonts w:ascii="Tahoma" w:hAnsi="Tahoma" w:cs="Tahoma"/>
                <w:lang w:val="en-US"/>
              </w:rPr>
              <w:t xml:space="preserve">liver a package containing all </w:t>
            </w:r>
            <w:r w:rsidRPr="00BF32A7">
              <w:rPr>
                <w:rFonts w:ascii="Tahoma" w:hAnsi="Tahoma" w:cs="Tahoma"/>
                <w:lang w:val="en-US"/>
              </w:rPr>
              <w:t>necessary consumables to keep suggested Chemical Detector operational in a period of minimum 4 years.</w:t>
            </w:r>
          </w:p>
          <w:p w:rsidR="0083361D" w:rsidRDefault="0083361D" w:rsidP="00D57352">
            <w:pPr>
              <w:pStyle w:val="Brdtekst"/>
              <w:spacing w:line="360" w:lineRule="auto"/>
              <w:rPr>
                <w:rFonts w:ascii="Tahoma" w:hAnsi="Tahoma" w:cs="Tahoma"/>
                <w:lang w:val="en-US"/>
              </w:rPr>
            </w:pPr>
          </w:p>
          <w:p w:rsidR="0083361D" w:rsidRPr="00BF32A7" w:rsidRDefault="0083361D" w:rsidP="00D57352">
            <w:pPr>
              <w:pStyle w:val="Brdtekst"/>
              <w:spacing w:line="360" w:lineRule="auto"/>
              <w:rPr>
                <w:rFonts w:ascii="Tahoma" w:hAnsi="Tahoma" w:cs="Tahoma"/>
                <w:b/>
                <w:lang w:val="en-US"/>
              </w:rPr>
            </w:pPr>
            <w:r>
              <w:rPr>
                <w:rFonts w:ascii="Tahoma" w:hAnsi="Tahoma" w:cs="Tahoma"/>
                <w:lang w:val="en-US"/>
              </w:rPr>
              <w:t>The expected use is described in 1.2 user cases</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r w:rsidRPr="00772F8E">
              <w:rPr>
                <w:rFonts w:ascii="Tahoma" w:hAnsi="Tahoma" w:cs="Tahoma"/>
                <w:sz w:val="20"/>
                <w:szCs w:val="20"/>
              </w:rPr>
              <w:t>This way DALO can keep the instrument operational without making an additional procurement within the first years.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48</w:t>
            </w:r>
          </w:p>
        </w:tc>
        <w:tc>
          <w:tcPr>
            <w:tcW w:w="8364" w:type="dxa"/>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Certification</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All spare parts and consumables shall be original or certified by the manufacturer of the detector.</w:t>
            </w:r>
          </w:p>
        </w:tc>
        <w:tc>
          <w:tcPr>
            <w:tcW w:w="992" w:type="dxa"/>
            <w:vAlign w:val="center"/>
          </w:tcPr>
          <w:p w:rsidR="00DE439E" w:rsidRPr="00BF32A7" w:rsidRDefault="00DE439E" w:rsidP="0084515C">
            <w:pPr>
              <w:spacing w:after="0"/>
              <w:jc w:val="center"/>
              <w:rPr>
                <w:rFonts w:cstheme="minorHAnsi"/>
                <w:szCs w:val="24"/>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49</w:t>
            </w:r>
          </w:p>
        </w:tc>
        <w:tc>
          <w:tcPr>
            <w:tcW w:w="8364" w:type="dxa"/>
          </w:tcPr>
          <w:p w:rsidR="00DE439E" w:rsidRPr="00BF32A7" w:rsidRDefault="00DE439E" w:rsidP="00D57352">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D57352">
            <w:pPr>
              <w:pStyle w:val="Brdtekst"/>
              <w:spacing w:line="360" w:lineRule="auto"/>
              <w:rPr>
                <w:rFonts w:ascii="Tahoma" w:hAnsi="Tahoma" w:cs="Tahoma"/>
                <w:b/>
                <w:lang w:val="en-US"/>
              </w:rPr>
            </w:pPr>
            <w:r w:rsidRPr="00BF32A7">
              <w:rPr>
                <w:rFonts w:ascii="Tahoma" w:hAnsi="Tahoma" w:cs="Tahoma"/>
                <w:lang w:val="en-US"/>
              </w:rPr>
              <w:t>The supplier shall provide a list of the entire spare part and consumables catalogue for the instrument.</w:t>
            </w:r>
          </w:p>
        </w:tc>
        <w:tc>
          <w:tcPr>
            <w:tcW w:w="992" w:type="dxa"/>
            <w:vAlign w:val="center"/>
          </w:tcPr>
          <w:p w:rsidR="00DE439E" w:rsidRPr="00BF32A7" w:rsidRDefault="00DE439E" w:rsidP="0084515C">
            <w:pPr>
              <w:spacing w:after="0"/>
              <w:jc w:val="center"/>
              <w:rPr>
                <w:rFonts w:cstheme="minorHAnsi"/>
                <w:szCs w:val="24"/>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p>
          <w:p w:rsidR="00DE439E" w:rsidRPr="00772F8E" w:rsidRDefault="00DE439E" w:rsidP="00C41AF0">
            <w:pPr>
              <w:rPr>
                <w:rFonts w:ascii="Tahoma" w:hAnsi="Tahoma" w:cs="Tahoma"/>
                <w:sz w:val="20"/>
                <w:szCs w:val="20"/>
              </w:rPr>
            </w:pPr>
            <w:r w:rsidRPr="00772F8E">
              <w:rPr>
                <w:rFonts w:ascii="Tahoma" w:hAnsi="Tahoma" w:cs="Tahoma"/>
                <w:sz w:val="20"/>
                <w:szCs w:val="20"/>
              </w:rPr>
              <w:t>This way DALO will be able to identify the spare parts.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50</w:t>
            </w:r>
          </w:p>
        </w:tc>
        <w:tc>
          <w:tcPr>
            <w:tcW w:w="8364" w:type="dxa"/>
            <w:vAlign w:val="center"/>
          </w:tcPr>
          <w:p w:rsidR="00DE439E" w:rsidRPr="00BF32A7" w:rsidRDefault="00DE439E" w:rsidP="00C41AF0">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C41AF0">
            <w:pPr>
              <w:pStyle w:val="Brdtekst"/>
              <w:spacing w:line="360" w:lineRule="auto"/>
              <w:rPr>
                <w:rFonts w:ascii="Tahoma" w:hAnsi="Tahoma" w:cs="Tahoma"/>
                <w:b/>
                <w:lang w:val="en-US"/>
              </w:rPr>
            </w:pPr>
            <w:r w:rsidRPr="00BF32A7">
              <w:rPr>
                <w:rFonts w:ascii="Tahoma" w:hAnsi="Tahoma" w:cs="Tahoma"/>
                <w:lang w:val="en-US"/>
              </w:rPr>
              <w:t>The supplier shall provide a schematic drawing of the instrument where the different spare part with at least the part number is identified.</w:t>
            </w:r>
          </w:p>
        </w:tc>
        <w:tc>
          <w:tcPr>
            <w:tcW w:w="992" w:type="dxa"/>
            <w:vAlign w:val="center"/>
          </w:tcPr>
          <w:p w:rsidR="00DE439E" w:rsidRPr="00BF32A7" w:rsidRDefault="00DE439E" w:rsidP="0084515C">
            <w:pPr>
              <w:spacing w:after="0"/>
              <w:jc w:val="center"/>
              <w:rPr>
                <w:rFonts w:cstheme="minorHAnsi"/>
                <w:szCs w:val="24"/>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r w:rsidRPr="00772F8E">
              <w:rPr>
                <w:rFonts w:ascii="Tahoma" w:hAnsi="Tahoma" w:cs="Tahoma"/>
                <w:sz w:val="20"/>
                <w:szCs w:val="20"/>
              </w:rPr>
              <w:t>This way DALO will be able to identify the spare parts.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84515C">
            <w:pPr>
              <w:jc w:val="center"/>
              <w:rPr>
                <w:rFonts w:cstheme="minorHAnsi"/>
                <w:b/>
                <w:szCs w:val="24"/>
              </w:rPr>
            </w:pPr>
            <w:r>
              <w:rPr>
                <w:rFonts w:cstheme="minorHAnsi"/>
                <w:b/>
                <w:szCs w:val="24"/>
              </w:rPr>
              <w:t>51</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If parts described within the catalogue for spare parts and consumables are not part of the offer it shall be clearly stated by the Supplier.</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52</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The supplier shall ensure that DALO has a full updated spare part and consumables catalogue for each instrument mentioned in this document</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53</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84515C">
            <w:pPr>
              <w:pStyle w:val="Brdtekst"/>
              <w:spacing w:line="360" w:lineRule="auto"/>
              <w:rPr>
                <w:rFonts w:ascii="Tahoma" w:hAnsi="Tahoma" w:cs="Tahoma"/>
                <w:lang w:val="en-US"/>
              </w:rPr>
            </w:pPr>
            <w:r w:rsidRPr="00BF32A7">
              <w:rPr>
                <w:rFonts w:ascii="Tahoma" w:hAnsi="Tahoma" w:cs="Tahoma"/>
                <w:lang w:val="en-US"/>
              </w:rPr>
              <w:t>The supplier shall clearly in the spare parts catalogue describe:</w:t>
            </w:r>
          </w:p>
          <w:p w:rsidR="00DE439E" w:rsidRPr="00BF32A7" w:rsidRDefault="00DE439E" w:rsidP="00565ED0">
            <w:pPr>
              <w:pStyle w:val="Brdtekst"/>
              <w:numPr>
                <w:ilvl w:val="0"/>
                <w:numId w:val="22"/>
              </w:numPr>
              <w:spacing w:line="360" w:lineRule="auto"/>
              <w:rPr>
                <w:rFonts w:ascii="Tahoma" w:hAnsi="Tahoma" w:cs="Tahoma"/>
                <w:b/>
                <w:lang w:val="en-US"/>
              </w:rPr>
            </w:pPr>
            <w:r w:rsidRPr="00BF32A7">
              <w:rPr>
                <w:rFonts w:ascii="Tahoma" w:hAnsi="Tahoma" w:cs="Tahoma"/>
                <w:lang w:val="en-US"/>
              </w:rPr>
              <w:t xml:space="preserve"> All conditions and shelf life of the spare parts consumables which the Danish Defence shall take into consideration when procuring and during storage.</w:t>
            </w:r>
          </w:p>
          <w:p w:rsidR="00DE439E" w:rsidRPr="00BF32A7" w:rsidRDefault="00DE439E" w:rsidP="00565ED0">
            <w:pPr>
              <w:pStyle w:val="Brdtekst"/>
              <w:numPr>
                <w:ilvl w:val="0"/>
                <w:numId w:val="22"/>
              </w:numPr>
              <w:spacing w:line="360" w:lineRule="auto"/>
              <w:rPr>
                <w:rFonts w:ascii="Tahoma" w:hAnsi="Tahoma" w:cs="Tahoma"/>
                <w:b/>
                <w:lang w:val="en-US"/>
              </w:rPr>
            </w:pPr>
            <w:r w:rsidRPr="00BF32A7">
              <w:rPr>
                <w:rFonts w:ascii="Tahoma" w:hAnsi="Tahoma" w:cs="Tahoma"/>
                <w:lang w:val="en-US"/>
              </w:rPr>
              <w:t xml:space="preserve">The delivery time for each consumables offered </w:t>
            </w:r>
          </w:p>
          <w:p w:rsidR="00DE439E" w:rsidRPr="00BF32A7" w:rsidRDefault="00DE439E" w:rsidP="00565ED0">
            <w:pPr>
              <w:pStyle w:val="Brdtekst"/>
              <w:numPr>
                <w:ilvl w:val="0"/>
                <w:numId w:val="22"/>
              </w:numPr>
              <w:spacing w:line="360" w:lineRule="auto"/>
              <w:rPr>
                <w:rFonts w:ascii="Tahoma" w:hAnsi="Tahoma" w:cs="Tahoma"/>
                <w:b/>
                <w:lang w:val="en-US"/>
              </w:rPr>
            </w:pPr>
            <w:r w:rsidRPr="00BF32A7">
              <w:rPr>
                <w:rFonts w:ascii="Tahoma" w:hAnsi="Tahoma" w:cs="Tahoma"/>
                <w:lang w:val="en-US"/>
              </w:rPr>
              <w:t xml:space="preserve">The delivery time for each spare part offered </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E300EC" w:rsidP="00DE439E">
            <w:pPr>
              <w:jc w:val="center"/>
              <w:rPr>
                <w:rFonts w:cstheme="minorHAnsi"/>
                <w:b/>
                <w:szCs w:val="24"/>
              </w:rPr>
            </w:pPr>
            <w:r>
              <w:rPr>
                <w:rFonts w:cstheme="minorHAnsi"/>
                <w:b/>
                <w:szCs w:val="24"/>
              </w:rPr>
              <w:t>54</w:t>
            </w:r>
          </w:p>
        </w:tc>
        <w:tc>
          <w:tcPr>
            <w:tcW w:w="8364" w:type="dxa"/>
            <w:vAlign w:val="center"/>
          </w:tcPr>
          <w:p w:rsidR="00DE439E" w:rsidRPr="00E300EC" w:rsidRDefault="00DE439E" w:rsidP="0084515C">
            <w:pPr>
              <w:pStyle w:val="Brdtekst"/>
              <w:spacing w:line="360" w:lineRule="auto"/>
              <w:rPr>
                <w:rFonts w:ascii="Tahoma" w:hAnsi="Tahoma" w:cs="Tahoma"/>
                <w:b/>
                <w:lang w:val="en-US"/>
              </w:rPr>
            </w:pPr>
            <w:r w:rsidRPr="00E300EC">
              <w:rPr>
                <w:rFonts w:ascii="Tahoma" w:hAnsi="Tahoma" w:cs="Tahoma"/>
                <w:b/>
                <w:lang w:val="en-US"/>
              </w:rPr>
              <w:t>Education and training</w:t>
            </w:r>
          </w:p>
          <w:p w:rsidR="00DE439E" w:rsidRPr="00E300EC" w:rsidRDefault="00DE439E" w:rsidP="0084515C">
            <w:pPr>
              <w:pStyle w:val="Brdtekst"/>
              <w:spacing w:line="360" w:lineRule="auto"/>
              <w:rPr>
                <w:rFonts w:ascii="Tahoma" w:hAnsi="Tahoma" w:cs="Tahoma"/>
                <w:lang w:val="en-US"/>
              </w:rPr>
            </w:pPr>
            <w:r w:rsidRPr="00E300EC">
              <w:rPr>
                <w:rFonts w:ascii="Tahoma" w:hAnsi="Tahoma" w:cs="Tahoma"/>
                <w:lang w:val="en-US"/>
              </w:rPr>
              <w:t xml:space="preserve">The supplier shall offer user Courses for personnel </w:t>
            </w:r>
            <w:r w:rsidR="00F671E9">
              <w:rPr>
                <w:rFonts w:ascii="Tahoma" w:hAnsi="Tahoma" w:cs="Tahoma"/>
                <w:lang w:val="en-US"/>
              </w:rPr>
              <w:t xml:space="preserve">within the </w:t>
            </w:r>
            <w:r w:rsidR="00F671E9" w:rsidRPr="00BF32A7">
              <w:rPr>
                <w:rFonts w:ascii="Tahoma" w:hAnsi="Tahoma" w:cs="Tahoma"/>
                <w:lang w:val="en-US"/>
              </w:rPr>
              <w:t>Danish</w:t>
            </w:r>
            <w:r w:rsidR="00F671E9">
              <w:rPr>
                <w:rFonts w:ascii="Tahoma" w:hAnsi="Tahoma" w:cs="Tahoma"/>
                <w:lang w:val="en-US"/>
              </w:rPr>
              <w:t xml:space="preserve"> ministry of</w:t>
            </w:r>
            <w:r w:rsidR="00F671E9" w:rsidRPr="00BF32A7">
              <w:rPr>
                <w:rFonts w:ascii="Tahoma" w:hAnsi="Tahoma" w:cs="Tahoma"/>
                <w:lang w:val="en-US"/>
              </w:rPr>
              <w:t xml:space="preserve"> </w:t>
            </w:r>
            <w:r w:rsidR="00F671E9">
              <w:rPr>
                <w:rFonts w:ascii="Tahoma" w:hAnsi="Tahoma" w:cs="Tahoma"/>
                <w:lang w:val="en-US"/>
              </w:rPr>
              <w:t>D</w:t>
            </w:r>
            <w:r w:rsidR="00F671E9" w:rsidRPr="00BF32A7">
              <w:rPr>
                <w:rFonts w:ascii="Tahoma" w:hAnsi="Tahoma" w:cs="Tahoma"/>
                <w:lang w:val="en-US"/>
              </w:rPr>
              <w:t>efen</w:t>
            </w:r>
            <w:r w:rsidR="00F671E9">
              <w:rPr>
                <w:rFonts w:ascii="Tahoma" w:hAnsi="Tahoma" w:cs="Tahoma"/>
                <w:lang w:val="en-US"/>
              </w:rPr>
              <w:t>s</w:t>
            </w:r>
            <w:r w:rsidR="00F671E9" w:rsidRPr="00BF32A7">
              <w:rPr>
                <w:rFonts w:ascii="Tahoma" w:hAnsi="Tahoma" w:cs="Tahoma"/>
                <w:lang w:val="en-US"/>
              </w:rPr>
              <w:t>e</w:t>
            </w:r>
            <w:r w:rsidR="00F671E9" w:rsidRPr="00E300EC">
              <w:rPr>
                <w:rFonts w:ascii="Tahoma" w:hAnsi="Tahoma" w:cs="Tahoma"/>
                <w:lang w:val="en-US"/>
              </w:rPr>
              <w:t xml:space="preserve"> </w:t>
            </w:r>
            <w:r w:rsidRPr="00E300EC">
              <w:rPr>
                <w:rFonts w:ascii="Tahoma" w:hAnsi="Tahoma" w:cs="Tahoma"/>
                <w:lang w:val="en-US"/>
              </w:rPr>
              <w:t xml:space="preserve">on the detector. </w:t>
            </w:r>
          </w:p>
          <w:p w:rsidR="00DE439E" w:rsidRPr="004D5959" w:rsidRDefault="00DE439E" w:rsidP="0084515C">
            <w:pPr>
              <w:pStyle w:val="Brdtekst"/>
              <w:spacing w:line="360" w:lineRule="auto"/>
              <w:rPr>
                <w:rFonts w:ascii="Tahoma" w:hAnsi="Tahoma" w:cs="Tahoma"/>
                <w:highlight w:val="yellow"/>
                <w:lang w:val="en-US"/>
              </w:rPr>
            </w:pPr>
            <w:r w:rsidRPr="00E300EC">
              <w:rPr>
                <w:rFonts w:ascii="Tahoma" w:hAnsi="Tahoma" w:cs="Tahoma"/>
                <w:lang w:val="en-US"/>
              </w:rPr>
              <w:t>The course shall be for at least 6 people and will be held in Denmark unless other is agreed on.</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r w:rsidRPr="00BF32A7">
              <w:rPr>
                <w:rFonts w:cstheme="minorHAnsi"/>
                <w:szCs w:val="24"/>
              </w:rPr>
              <w:t>DALO expect the course to be held short time after delivery of the instruments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bl>
    <w:p w:rsidR="00A01280" w:rsidRPr="00BF32A7" w:rsidRDefault="00A01280" w:rsidP="00C41AF0">
      <w:pPr>
        <w:rPr>
          <w:rFonts w:ascii="Arial" w:hAnsi="Arial" w:cs="Arial"/>
          <w:sz w:val="24"/>
          <w:szCs w:val="24"/>
        </w:rPr>
      </w:pPr>
    </w:p>
    <w:sectPr w:rsidR="00A01280" w:rsidRPr="00BF32A7" w:rsidSect="00576617">
      <w:headerReference w:type="default" r:id="rId14"/>
      <w:footerReference w:type="default" r:id="rId15"/>
      <w:pgSz w:w="16838" w:h="11906" w:orient="landscape"/>
      <w:pgMar w:top="993" w:right="992" w:bottom="142" w:left="1701" w:header="709" w:footer="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D7" w:rsidRDefault="005444D7" w:rsidP="00554DDE">
      <w:pPr>
        <w:spacing w:after="0" w:line="240" w:lineRule="auto"/>
      </w:pPr>
      <w:r>
        <w:separator/>
      </w:r>
    </w:p>
  </w:endnote>
  <w:endnote w:type="continuationSeparator" w:id="0">
    <w:p w:rsidR="005444D7" w:rsidRDefault="005444D7"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CD0B78" w:rsidRPr="00576617" w:rsidRDefault="00CD0B78"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Pr>
                <w:sz w:val="20"/>
                <w:szCs w:val="20"/>
              </w:rPr>
              <w:t>4.0</w:t>
            </w:r>
            <w:r w:rsidRPr="00576617">
              <w:rPr>
                <w:sz w:val="20"/>
                <w:szCs w:val="20"/>
              </w:rPr>
              <w:tab/>
              <w:t xml:space="preserve">Page </w:t>
            </w:r>
            <w:r w:rsidR="009473A0" w:rsidRPr="00576617">
              <w:rPr>
                <w:sz w:val="20"/>
                <w:szCs w:val="20"/>
              </w:rPr>
              <w:fldChar w:fldCharType="begin"/>
            </w:r>
            <w:r w:rsidRPr="00576617">
              <w:rPr>
                <w:sz w:val="20"/>
                <w:szCs w:val="20"/>
              </w:rPr>
              <w:instrText>PAGE</w:instrText>
            </w:r>
            <w:r w:rsidR="009473A0" w:rsidRPr="00576617">
              <w:rPr>
                <w:sz w:val="20"/>
                <w:szCs w:val="20"/>
              </w:rPr>
              <w:fldChar w:fldCharType="separate"/>
            </w:r>
            <w:r w:rsidR="004F4964">
              <w:rPr>
                <w:noProof/>
                <w:sz w:val="20"/>
                <w:szCs w:val="20"/>
              </w:rPr>
              <w:t>2</w:t>
            </w:r>
            <w:r w:rsidR="009473A0" w:rsidRPr="00576617">
              <w:rPr>
                <w:sz w:val="20"/>
                <w:szCs w:val="20"/>
              </w:rPr>
              <w:fldChar w:fldCharType="end"/>
            </w:r>
            <w:r>
              <w:rPr>
                <w:sz w:val="20"/>
                <w:szCs w:val="20"/>
              </w:rPr>
              <w:t>o</w:t>
            </w:r>
            <w:r w:rsidRPr="00576617">
              <w:rPr>
                <w:sz w:val="20"/>
                <w:szCs w:val="20"/>
              </w:rPr>
              <w:t xml:space="preserve">f </w:t>
            </w:r>
            <w:r w:rsidR="009473A0" w:rsidRPr="00576617">
              <w:rPr>
                <w:sz w:val="20"/>
                <w:szCs w:val="20"/>
              </w:rPr>
              <w:fldChar w:fldCharType="begin"/>
            </w:r>
            <w:r w:rsidRPr="00576617">
              <w:rPr>
                <w:sz w:val="20"/>
                <w:szCs w:val="20"/>
              </w:rPr>
              <w:instrText>NUMPAGES</w:instrText>
            </w:r>
            <w:r w:rsidR="009473A0" w:rsidRPr="00576617">
              <w:rPr>
                <w:sz w:val="20"/>
                <w:szCs w:val="20"/>
              </w:rPr>
              <w:fldChar w:fldCharType="separate"/>
            </w:r>
            <w:r w:rsidR="004F4964">
              <w:rPr>
                <w:noProof/>
                <w:sz w:val="20"/>
                <w:szCs w:val="20"/>
              </w:rPr>
              <w:t>4</w:t>
            </w:r>
            <w:r w:rsidR="009473A0" w:rsidRPr="00576617">
              <w:rPr>
                <w:sz w:val="20"/>
                <w:szCs w:val="20"/>
              </w:rPr>
              <w:fldChar w:fldCharType="end"/>
            </w:r>
          </w:p>
        </w:sdtContent>
      </w:sdt>
    </w:sdtContent>
  </w:sdt>
  <w:p w:rsidR="00CD0B78" w:rsidRDefault="00CD0B7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D7" w:rsidRDefault="005444D7" w:rsidP="00554DDE">
      <w:pPr>
        <w:spacing w:after="0" w:line="240" w:lineRule="auto"/>
      </w:pPr>
      <w:r>
        <w:separator/>
      </w:r>
    </w:p>
  </w:footnote>
  <w:footnote w:type="continuationSeparator" w:id="0">
    <w:p w:rsidR="005444D7" w:rsidRDefault="005444D7"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8" w:rsidRDefault="00CD0B78"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9473A0">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50.75pt;margin-top:-5.45pt;width:351.7pt;height:91.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JrggIAABA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" stroked="f">
          <v:textbox style="mso-next-textbox:#Text Box 1">
            <w:txbxContent>
              <w:p w:rsidR="00CD0B78" w:rsidRPr="00ED53EB" w:rsidRDefault="00CD0B78" w:rsidP="00576617">
                <w:pPr>
                  <w:spacing w:after="0"/>
                  <w:jc w:val="center"/>
                  <w:rPr>
                    <w:b/>
                    <w:sz w:val="40"/>
                  </w:rPr>
                </w:pPr>
                <w:r w:rsidRPr="00ED53EB">
                  <w:rPr>
                    <w:b/>
                    <w:sz w:val="40"/>
                  </w:rPr>
                  <w:t>Danish Defence Acquisition</w:t>
                </w:r>
              </w:p>
              <w:p w:rsidR="00CD0B78" w:rsidRPr="00ED53EB" w:rsidRDefault="00CD0B78" w:rsidP="00576617">
                <w:pPr>
                  <w:spacing w:after="0"/>
                  <w:jc w:val="center"/>
                  <w:rPr>
                    <w:b/>
                    <w:sz w:val="40"/>
                  </w:rPr>
                </w:pPr>
                <w:r w:rsidRPr="00ED53EB">
                  <w:rPr>
                    <w:b/>
                    <w:sz w:val="40"/>
                  </w:rPr>
                  <w:t>And</w:t>
                </w:r>
              </w:p>
              <w:p w:rsidR="00CD0B78" w:rsidRPr="00ED53EB" w:rsidRDefault="00CD0B78" w:rsidP="00576617">
                <w:pPr>
                  <w:spacing w:after="0"/>
                  <w:jc w:val="center"/>
                  <w:rPr>
                    <w:b/>
                    <w:sz w:val="56"/>
                  </w:rPr>
                </w:pPr>
                <w:r w:rsidRPr="00ED53EB">
                  <w:rPr>
                    <w:b/>
                    <w:sz w:val="40"/>
                  </w:rPr>
                  <w:t>Logistics Organization</w:t>
                </w:r>
              </w:p>
              <w:p w:rsidR="00CD0B78" w:rsidRPr="00ED53EB" w:rsidRDefault="00CD0B78" w:rsidP="00440EA4">
                <w:pPr>
                  <w:jc w:val="center"/>
                  <w:rPr>
                    <w:b/>
                    <w:color w:val="002060"/>
                    <w:sz w:val="48"/>
                    <w:szCs w:val="48"/>
                  </w:rPr>
                </w:pPr>
              </w:p>
            </w:txbxContent>
          </v:textbox>
        </v:shape>
      </w:pict>
    </w:r>
    <w:r>
      <w:tab/>
    </w:r>
    <w:r>
      <w:tab/>
    </w:r>
    <w:r>
      <w:tab/>
    </w:r>
    <w:r>
      <w:tab/>
    </w:r>
  </w:p>
  <w:p w:rsidR="00CD0B78" w:rsidRPr="00D33A5C" w:rsidRDefault="00CD0B7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CD0B78" w:rsidRDefault="00CD0B78" w:rsidP="00440EA4">
    <w:pPr>
      <w:pStyle w:val="Sidehoved"/>
      <w:tabs>
        <w:tab w:val="left" w:pos="4125"/>
      </w:tabs>
    </w:pPr>
  </w:p>
  <w:p w:rsidR="00CD0B78" w:rsidRDefault="00CD0B7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90C330B"/>
    <w:multiLevelType w:val="hybridMultilevel"/>
    <w:tmpl w:val="31B0A7A8"/>
    <w:lvl w:ilvl="0" w:tplc="E11227E8">
      <w:numFmt w:val="bullet"/>
      <w:lvlText w:val="-"/>
      <w:lvlJc w:val="left"/>
      <w:pPr>
        <w:ind w:left="720" w:hanging="360"/>
      </w:pPr>
      <w:rPr>
        <w:rFonts w:ascii="Arial" w:eastAsia="Times New Roman" w:hAnsi="Arial" w:cs="Times New Roman" w:hint="default"/>
      </w:rPr>
    </w:lvl>
    <w:lvl w:ilvl="1" w:tplc="6D2E0A42">
      <w:start w:val="1"/>
      <w:numFmt w:val="decimal"/>
      <w:lvlText w:val="%2."/>
      <w:lvlJc w:val="left"/>
      <w:pPr>
        <w:tabs>
          <w:tab w:val="num" w:pos="1440"/>
        </w:tabs>
        <w:ind w:left="1440" w:hanging="360"/>
      </w:pPr>
    </w:lvl>
    <w:lvl w:ilvl="2" w:tplc="D0E2FB02">
      <w:start w:val="1"/>
      <w:numFmt w:val="decimal"/>
      <w:lvlText w:val="%3."/>
      <w:lvlJc w:val="left"/>
      <w:pPr>
        <w:tabs>
          <w:tab w:val="num" w:pos="2160"/>
        </w:tabs>
        <w:ind w:left="2160" w:hanging="360"/>
      </w:pPr>
    </w:lvl>
    <w:lvl w:ilvl="3" w:tplc="2B64E23E">
      <w:start w:val="1"/>
      <w:numFmt w:val="decimal"/>
      <w:lvlText w:val="%4."/>
      <w:lvlJc w:val="left"/>
      <w:pPr>
        <w:tabs>
          <w:tab w:val="num" w:pos="2880"/>
        </w:tabs>
        <w:ind w:left="2880" w:hanging="360"/>
      </w:pPr>
    </w:lvl>
    <w:lvl w:ilvl="4" w:tplc="20B40964">
      <w:start w:val="1"/>
      <w:numFmt w:val="decimal"/>
      <w:lvlText w:val="%5."/>
      <w:lvlJc w:val="left"/>
      <w:pPr>
        <w:tabs>
          <w:tab w:val="num" w:pos="3600"/>
        </w:tabs>
        <w:ind w:left="3600" w:hanging="360"/>
      </w:pPr>
    </w:lvl>
    <w:lvl w:ilvl="5" w:tplc="BCCC96B4">
      <w:start w:val="1"/>
      <w:numFmt w:val="decimal"/>
      <w:lvlText w:val="%6."/>
      <w:lvlJc w:val="left"/>
      <w:pPr>
        <w:tabs>
          <w:tab w:val="num" w:pos="4320"/>
        </w:tabs>
        <w:ind w:left="4320" w:hanging="360"/>
      </w:pPr>
    </w:lvl>
    <w:lvl w:ilvl="6" w:tplc="08C6177C">
      <w:start w:val="1"/>
      <w:numFmt w:val="decimal"/>
      <w:lvlText w:val="%7."/>
      <w:lvlJc w:val="left"/>
      <w:pPr>
        <w:tabs>
          <w:tab w:val="num" w:pos="5040"/>
        </w:tabs>
        <w:ind w:left="5040" w:hanging="360"/>
      </w:pPr>
    </w:lvl>
    <w:lvl w:ilvl="7" w:tplc="5D16B360">
      <w:start w:val="1"/>
      <w:numFmt w:val="decimal"/>
      <w:lvlText w:val="%8."/>
      <w:lvlJc w:val="left"/>
      <w:pPr>
        <w:tabs>
          <w:tab w:val="num" w:pos="5760"/>
        </w:tabs>
        <w:ind w:left="5760" w:hanging="360"/>
      </w:pPr>
    </w:lvl>
    <w:lvl w:ilvl="8" w:tplc="FB7C57A6">
      <w:start w:val="1"/>
      <w:numFmt w:val="decimal"/>
      <w:lvlText w:val="%9."/>
      <w:lvlJc w:val="left"/>
      <w:pPr>
        <w:tabs>
          <w:tab w:val="num" w:pos="6480"/>
        </w:tabs>
        <w:ind w:left="6480" w:hanging="360"/>
      </w:pPr>
    </w:lvl>
  </w:abstractNum>
  <w:abstractNum w:abstractNumId="3">
    <w:nsid w:val="18E11EA9"/>
    <w:multiLevelType w:val="hybridMultilevel"/>
    <w:tmpl w:val="BD4A4ACE"/>
    <w:lvl w:ilvl="0" w:tplc="0DB06D96">
      <w:start w:val="1"/>
      <w:numFmt w:val="bullet"/>
      <w:lvlText w:val=""/>
      <w:lvlJc w:val="left"/>
      <w:pPr>
        <w:ind w:left="720" w:hanging="360"/>
      </w:pPr>
      <w:rPr>
        <w:rFonts w:ascii="Symbol" w:hAnsi="Symbol" w:hint="default"/>
      </w:rPr>
    </w:lvl>
    <w:lvl w:ilvl="1" w:tplc="7C86B2DE">
      <w:start w:val="1"/>
      <w:numFmt w:val="bullet"/>
      <w:lvlText w:val="o"/>
      <w:lvlJc w:val="left"/>
      <w:pPr>
        <w:ind w:left="1440" w:hanging="360"/>
      </w:pPr>
      <w:rPr>
        <w:rFonts w:ascii="Courier New" w:hAnsi="Courier New" w:cs="Courier New" w:hint="default"/>
      </w:rPr>
    </w:lvl>
    <w:lvl w:ilvl="2" w:tplc="86C6EE12">
      <w:start w:val="1"/>
      <w:numFmt w:val="decimal"/>
      <w:lvlText w:val="%3."/>
      <w:lvlJc w:val="left"/>
      <w:pPr>
        <w:tabs>
          <w:tab w:val="num" w:pos="2160"/>
        </w:tabs>
        <w:ind w:left="2160" w:hanging="360"/>
      </w:pPr>
    </w:lvl>
    <w:lvl w:ilvl="3" w:tplc="DFD4865C">
      <w:start w:val="1"/>
      <w:numFmt w:val="decimal"/>
      <w:lvlText w:val="%4."/>
      <w:lvlJc w:val="left"/>
      <w:pPr>
        <w:tabs>
          <w:tab w:val="num" w:pos="2880"/>
        </w:tabs>
        <w:ind w:left="2880" w:hanging="360"/>
      </w:pPr>
    </w:lvl>
    <w:lvl w:ilvl="4" w:tplc="1FCE9DBE">
      <w:start w:val="1"/>
      <w:numFmt w:val="decimal"/>
      <w:lvlText w:val="%5."/>
      <w:lvlJc w:val="left"/>
      <w:pPr>
        <w:tabs>
          <w:tab w:val="num" w:pos="3600"/>
        </w:tabs>
        <w:ind w:left="3600" w:hanging="360"/>
      </w:pPr>
    </w:lvl>
    <w:lvl w:ilvl="5" w:tplc="12E2BF08">
      <w:start w:val="1"/>
      <w:numFmt w:val="decimal"/>
      <w:lvlText w:val="%6."/>
      <w:lvlJc w:val="left"/>
      <w:pPr>
        <w:tabs>
          <w:tab w:val="num" w:pos="4320"/>
        </w:tabs>
        <w:ind w:left="4320" w:hanging="360"/>
      </w:pPr>
    </w:lvl>
    <w:lvl w:ilvl="6" w:tplc="513E091E">
      <w:start w:val="1"/>
      <w:numFmt w:val="decimal"/>
      <w:lvlText w:val="%7."/>
      <w:lvlJc w:val="left"/>
      <w:pPr>
        <w:tabs>
          <w:tab w:val="num" w:pos="5040"/>
        </w:tabs>
        <w:ind w:left="5040" w:hanging="360"/>
      </w:pPr>
    </w:lvl>
    <w:lvl w:ilvl="7" w:tplc="1668E286">
      <w:start w:val="1"/>
      <w:numFmt w:val="decimal"/>
      <w:lvlText w:val="%8."/>
      <w:lvlJc w:val="left"/>
      <w:pPr>
        <w:tabs>
          <w:tab w:val="num" w:pos="5760"/>
        </w:tabs>
        <w:ind w:left="5760" w:hanging="360"/>
      </w:pPr>
    </w:lvl>
    <w:lvl w:ilvl="8" w:tplc="DEB8B83E">
      <w:start w:val="1"/>
      <w:numFmt w:val="decimal"/>
      <w:lvlText w:val="%9."/>
      <w:lvlJc w:val="left"/>
      <w:pPr>
        <w:tabs>
          <w:tab w:val="num" w:pos="6480"/>
        </w:tabs>
        <w:ind w:left="6480" w:hanging="360"/>
      </w:pPr>
    </w:lvl>
  </w:abstractNum>
  <w:abstractNum w:abstractNumId="4">
    <w:nsid w:val="2167288F"/>
    <w:multiLevelType w:val="multilevel"/>
    <w:tmpl w:val="562ADBF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25172100"/>
    <w:multiLevelType w:val="multilevel"/>
    <w:tmpl w:val="118A592A"/>
    <w:lvl w:ilvl="0">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860"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7">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9">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D3A2AC1"/>
    <w:multiLevelType w:val="hybridMultilevel"/>
    <w:tmpl w:val="530C47B2"/>
    <w:lvl w:ilvl="0" w:tplc="1480BA86">
      <w:start w:val="5"/>
      <w:numFmt w:val="bullet"/>
      <w:lvlText w:val="-"/>
      <w:lvlJc w:val="left"/>
      <w:pPr>
        <w:ind w:left="720" w:hanging="360"/>
      </w:pPr>
      <w:rPr>
        <w:rFonts w:ascii="Tahoma" w:eastAsia="Times New Roman" w:hAnsi="Tahoma" w:cs="Tahom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nsid w:val="6FFD03C6"/>
    <w:multiLevelType w:val="hybridMultilevel"/>
    <w:tmpl w:val="114046D6"/>
    <w:lvl w:ilvl="0" w:tplc="2896849E">
      <w:numFmt w:val="bullet"/>
      <w:lvlText w:val="-"/>
      <w:lvlJc w:val="left"/>
      <w:pPr>
        <w:ind w:left="720" w:hanging="360"/>
      </w:pPr>
      <w:rPr>
        <w:rFonts w:ascii="Tahoma" w:eastAsia="Times New Roman" w:hAnsi="Tahoma" w:cs="Tahoma"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9"/>
  </w:num>
  <w:num w:numId="3">
    <w:abstractNumId w:val="4"/>
  </w:num>
  <w:num w:numId="4">
    <w:abstractNumId w:val="1"/>
  </w:num>
  <w:num w:numId="5">
    <w:abstractNumId w:val="8"/>
  </w:num>
  <w:num w:numId="6">
    <w:abstractNumId w:val="5"/>
  </w:num>
  <w:num w:numId="7">
    <w:abstractNumId w:val="15"/>
  </w:num>
  <w:num w:numId="8">
    <w:abstractNumId w:val="21"/>
  </w:num>
  <w:num w:numId="9">
    <w:abstractNumId w:val="12"/>
  </w:num>
  <w:num w:numId="10">
    <w:abstractNumId w:val="11"/>
  </w:num>
  <w:num w:numId="11">
    <w:abstractNumId w:val="7"/>
  </w:num>
  <w:num w:numId="12">
    <w:abstractNumId w:val="13"/>
  </w:num>
  <w:num w:numId="13">
    <w:abstractNumId w:val="10"/>
  </w:num>
  <w:num w:numId="14">
    <w:abstractNumId w:val="14"/>
  </w:num>
  <w:num w:numId="15">
    <w:abstractNumId w:val="9"/>
  </w:num>
  <w:num w:numId="16">
    <w:abstractNumId w:val="16"/>
  </w:num>
  <w:num w:numId="17">
    <w:abstractNumId w:val="20"/>
  </w:num>
  <w:num w:numId="18">
    <w:abstractNumId w:val="0"/>
    <w:lvlOverride w:ilvl="0">
      <w:startOverride w:val="1"/>
    </w:lvlOverride>
  </w:num>
  <w:num w:numId="19">
    <w:abstractNumId w:val="6"/>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00873"/>
    <w:rsid w:val="000109AF"/>
    <w:rsid w:val="00017310"/>
    <w:rsid w:val="00025B88"/>
    <w:rsid w:val="0002643B"/>
    <w:rsid w:val="0005041D"/>
    <w:rsid w:val="00052B5E"/>
    <w:rsid w:val="00061E0F"/>
    <w:rsid w:val="00080E7B"/>
    <w:rsid w:val="00082223"/>
    <w:rsid w:val="00084BC0"/>
    <w:rsid w:val="000951F5"/>
    <w:rsid w:val="000A43C8"/>
    <w:rsid w:val="000A7EA8"/>
    <w:rsid w:val="000B12CC"/>
    <w:rsid w:val="000B2943"/>
    <w:rsid w:val="000C3111"/>
    <w:rsid w:val="000D4E61"/>
    <w:rsid w:val="000E3EA6"/>
    <w:rsid w:val="000F3F62"/>
    <w:rsid w:val="00100A08"/>
    <w:rsid w:val="0011140F"/>
    <w:rsid w:val="00113806"/>
    <w:rsid w:val="00120E84"/>
    <w:rsid w:val="00132946"/>
    <w:rsid w:val="00133E47"/>
    <w:rsid w:val="00137AE2"/>
    <w:rsid w:val="001401C5"/>
    <w:rsid w:val="00141FCC"/>
    <w:rsid w:val="00144EBF"/>
    <w:rsid w:val="00145DDE"/>
    <w:rsid w:val="001500BC"/>
    <w:rsid w:val="00153255"/>
    <w:rsid w:val="001622FA"/>
    <w:rsid w:val="0016412B"/>
    <w:rsid w:val="00170EC1"/>
    <w:rsid w:val="00172C2E"/>
    <w:rsid w:val="001803ED"/>
    <w:rsid w:val="0018496B"/>
    <w:rsid w:val="001A0726"/>
    <w:rsid w:val="001A2E08"/>
    <w:rsid w:val="001B0760"/>
    <w:rsid w:val="001B6EDE"/>
    <w:rsid w:val="001C52FB"/>
    <w:rsid w:val="001D619A"/>
    <w:rsid w:val="001E1B09"/>
    <w:rsid w:val="001E5161"/>
    <w:rsid w:val="00204BD1"/>
    <w:rsid w:val="0022373B"/>
    <w:rsid w:val="00223BC5"/>
    <w:rsid w:val="0023032B"/>
    <w:rsid w:val="0024013A"/>
    <w:rsid w:val="00252461"/>
    <w:rsid w:val="002541AB"/>
    <w:rsid w:val="0025627A"/>
    <w:rsid w:val="00267D94"/>
    <w:rsid w:val="00271A58"/>
    <w:rsid w:val="00272680"/>
    <w:rsid w:val="002741D8"/>
    <w:rsid w:val="00274EC2"/>
    <w:rsid w:val="002879B7"/>
    <w:rsid w:val="00290F57"/>
    <w:rsid w:val="0029431F"/>
    <w:rsid w:val="002946CB"/>
    <w:rsid w:val="002A2049"/>
    <w:rsid w:val="002B40B0"/>
    <w:rsid w:val="002D0A4F"/>
    <w:rsid w:val="002D0B50"/>
    <w:rsid w:val="002F2E3A"/>
    <w:rsid w:val="00301672"/>
    <w:rsid w:val="00321AC1"/>
    <w:rsid w:val="0032261D"/>
    <w:rsid w:val="00323665"/>
    <w:rsid w:val="00337C7D"/>
    <w:rsid w:val="00357223"/>
    <w:rsid w:val="003752EC"/>
    <w:rsid w:val="0038129F"/>
    <w:rsid w:val="0038273A"/>
    <w:rsid w:val="003858FA"/>
    <w:rsid w:val="003B0D50"/>
    <w:rsid w:val="003E16E8"/>
    <w:rsid w:val="003E590B"/>
    <w:rsid w:val="00407DBC"/>
    <w:rsid w:val="00433A30"/>
    <w:rsid w:val="00440EA4"/>
    <w:rsid w:val="00442EDE"/>
    <w:rsid w:val="0046128B"/>
    <w:rsid w:val="00467C17"/>
    <w:rsid w:val="00471E04"/>
    <w:rsid w:val="00481762"/>
    <w:rsid w:val="004874D7"/>
    <w:rsid w:val="00491E30"/>
    <w:rsid w:val="00493F46"/>
    <w:rsid w:val="004A5CB9"/>
    <w:rsid w:val="004A72B7"/>
    <w:rsid w:val="004B2504"/>
    <w:rsid w:val="004C0A5C"/>
    <w:rsid w:val="004C3778"/>
    <w:rsid w:val="004D5959"/>
    <w:rsid w:val="004E5DA0"/>
    <w:rsid w:val="004F0AAE"/>
    <w:rsid w:val="004F4964"/>
    <w:rsid w:val="0050226B"/>
    <w:rsid w:val="00514509"/>
    <w:rsid w:val="00515F5E"/>
    <w:rsid w:val="005444D7"/>
    <w:rsid w:val="00554DDE"/>
    <w:rsid w:val="0055733D"/>
    <w:rsid w:val="00565ED0"/>
    <w:rsid w:val="00576617"/>
    <w:rsid w:val="005A6921"/>
    <w:rsid w:val="005C6E1C"/>
    <w:rsid w:val="005D21AA"/>
    <w:rsid w:val="005D28CB"/>
    <w:rsid w:val="005D3609"/>
    <w:rsid w:val="005E5E0A"/>
    <w:rsid w:val="005E6333"/>
    <w:rsid w:val="005E7A88"/>
    <w:rsid w:val="005E7DAE"/>
    <w:rsid w:val="005F2B23"/>
    <w:rsid w:val="00612AEA"/>
    <w:rsid w:val="00614513"/>
    <w:rsid w:val="00617024"/>
    <w:rsid w:val="00620B80"/>
    <w:rsid w:val="00622FC1"/>
    <w:rsid w:val="00647801"/>
    <w:rsid w:val="00654CC5"/>
    <w:rsid w:val="00665DDE"/>
    <w:rsid w:val="00680AD5"/>
    <w:rsid w:val="006849BD"/>
    <w:rsid w:val="00692730"/>
    <w:rsid w:val="00695650"/>
    <w:rsid w:val="006A1D3A"/>
    <w:rsid w:val="006B3707"/>
    <w:rsid w:val="006C3245"/>
    <w:rsid w:val="006D14D3"/>
    <w:rsid w:val="006E0AE1"/>
    <w:rsid w:val="006E0BE6"/>
    <w:rsid w:val="006E3D4E"/>
    <w:rsid w:val="006E46D1"/>
    <w:rsid w:val="006E4B71"/>
    <w:rsid w:val="006E7DDB"/>
    <w:rsid w:val="007027BD"/>
    <w:rsid w:val="00717355"/>
    <w:rsid w:val="0072091F"/>
    <w:rsid w:val="00721696"/>
    <w:rsid w:val="0073158D"/>
    <w:rsid w:val="0073613F"/>
    <w:rsid w:val="007363C2"/>
    <w:rsid w:val="00740A94"/>
    <w:rsid w:val="00754286"/>
    <w:rsid w:val="00754753"/>
    <w:rsid w:val="007555D8"/>
    <w:rsid w:val="00766A4A"/>
    <w:rsid w:val="007718B4"/>
    <w:rsid w:val="00772F8E"/>
    <w:rsid w:val="00773B44"/>
    <w:rsid w:val="00782CDE"/>
    <w:rsid w:val="007837A2"/>
    <w:rsid w:val="00784BED"/>
    <w:rsid w:val="00784CB6"/>
    <w:rsid w:val="007A03E1"/>
    <w:rsid w:val="007A39D1"/>
    <w:rsid w:val="007B27EF"/>
    <w:rsid w:val="007C2E9E"/>
    <w:rsid w:val="007C6430"/>
    <w:rsid w:val="007D5D1C"/>
    <w:rsid w:val="008026EB"/>
    <w:rsid w:val="008071E5"/>
    <w:rsid w:val="008173CB"/>
    <w:rsid w:val="00822134"/>
    <w:rsid w:val="0083361D"/>
    <w:rsid w:val="00837F74"/>
    <w:rsid w:val="00843FC8"/>
    <w:rsid w:val="0084417D"/>
    <w:rsid w:val="0084515C"/>
    <w:rsid w:val="0085488D"/>
    <w:rsid w:val="00867CF6"/>
    <w:rsid w:val="0087169B"/>
    <w:rsid w:val="00874DC3"/>
    <w:rsid w:val="008A18B6"/>
    <w:rsid w:val="008A3E9E"/>
    <w:rsid w:val="008B157F"/>
    <w:rsid w:val="008C1251"/>
    <w:rsid w:val="008C6397"/>
    <w:rsid w:val="008C74A5"/>
    <w:rsid w:val="008D44DF"/>
    <w:rsid w:val="008D5376"/>
    <w:rsid w:val="008E2472"/>
    <w:rsid w:val="009037A5"/>
    <w:rsid w:val="00914374"/>
    <w:rsid w:val="0091553B"/>
    <w:rsid w:val="00942210"/>
    <w:rsid w:val="009453BE"/>
    <w:rsid w:val="009473A0"/>
    <w:rsid w:val="00953FB7"/>
    <w:rsid w:val="00962224"/>
    <w:rsid w:val="009636CA"/>
    <w:rsid w:val="00967219"/>
    <w:rsid w:val="009752DB"/>
    <w:rsid w:val="00976C10"/>
    <w:rsid w:val="00977358"/>
    <w:rsid w:val="00980033"/>
    <w:rsid w:val="0098079B"/>
    <w:rsid w:val="00982881"/>
    <w:rsid w:val="009949FC"/>
    <w:rsid w:val="009A7BA7"/>
    <w:rsid w:val="009C3A6C"/>
    <w:rsid w:val="009C47CC"/>
    <w:rsid w:val="009E6D1E"/>
    <w:rsid w:val="009F432E"/>
    <w:rsid w:val="00A01280"/>
    <w:rsid w:val="00A0313E"/>
    <w:rsid w:val="00A163E7"/>
    <w:rsid w:val="00A21D16"/>
    <w:rsid w:val="00A30DA0"/>
    <w:rsid w:val="00A37F55"/>
    <w:rsid w:val="00A51471"/>
    <w:rsid w:val="00A51B34"/>
    <w:rsid w:val="00A5283D"/>
    <w:rsid w:val="00A71A08"/>
    <w:rsid w:val="00A726AD"/>
    <w:rsid w:val="00A73521"/>
    <w:rsid w:val="00A80287"/>
    <w:rsid w:val="00A81115"/>
    <w:rsid w:val="00A82E4D"/>
    <w:rsid w:val="00A9692C"/>
    <w:rsid w:val="00AA41E5"/>
    <w:rsid w:val="00AA619E"/>
    <w:rsid w:val="00AD4BD3"/>
    <w:rsid w:val="00AE4893"/>
    <w:rsid w:val="00AE57A0"/>
    <w:rsid w:val="00B06FAE"/>
    <w:rsid w:val="00B11CC5"/>
    <w:rsid w:val="00B14CD8"/>
    <w:rsid w:val="00B24507"/>
    <w:rsid w:val="00B34C3D"/>
    <w:rsid w:val="00B40DFF"/>
    <w:rsid w:val="00B51208"/>
    <w:rsid w:val="00B701C0"/>
    <w:rsid w:val="00B91B88"/>
    <w:rsid w:val="00B9586D"/>
    <w:rsid w:val="00BA076C"/>
    <w:rsid w:val="00BA1458"/>
    <w:rsid w:val="00BB2F2A"/>
    <w:rsid w:val="00BB5C07"/>
    <w:rsid w:val="00BE4668"/>
    <w:rsid w:val="00BE6D0D"/>
    <w:rsid w:val="00BF32A7"/>
    <w:rsid w:val="00BF604B"/>
    <w:rsid w:val="00C009E9"/>
    <w:rsid w:val="00C114F5"/>
    <w:rsid w:val="00C1277F"/>
    <w:rsid w:val="00C13623"/>
    <w:rsid w:val="00C27AB0"/>
    <w:rsid w:val="00C31634"/>
    <w:rsid w:val="00C41AF0"/>
    <w:rsid w:val="00C42F68"/>
    <w:rsid w:val="00C52F59"/>
    <w:rsid w:val="00C5451A"/>
    <w:rsid w:val="00C574FC"/>
    <w:rsid w:val="00C66A98"/>
    <w:rsid w:val="00C71B90"/>
    <w:rsid w:val="00C751AD"/>
    <w:rsid w:val="00CB4E08"/>
    <w:rsid w:val="00CD0B78"/>
    <w:rsid w:val="00CD3F0D"/>
    <w:rsid w:val="00CE7A6E"/>
    <w:rsid w:val="00D172B8"/>
    <w:rsid w:val="00D17E7E"/>
    <w:rsid w:val="00D33A5C"/>
    <w:rsid w:val="00D36480"/>
    <w:rsid w:val="00D57352"/>
    <w:rsid w:val="00D57442"/>
    <w:rsid w:val="00D57AC3"/>
    <w:rsid w:val="00D774CB"/>
    <w:rsid w:val="00D77C58"/>
    <w:rsid w:val="00D803A7"/>
    <w:rsid w:val="00D95550"/>
    <w:rsid w:val="00D96F3F"/>
    <w:rsid w:val="00DA3964"/>
    <w:rsid w:val="00DA6B33"/>
    <w:rsid w:val="00DA6D14"/>
    <w:rsid w:val="00DB4CF3"/>
    <w:rsid w:val="00DC697B"/>
    <w:rsid w:val="00DE439E"/>
    <w:rsid w:val="00DE5A09"/>
    <w:rsid w:val="00DF1EE7"/>
    <w:rsid w:val="00DF6986"/>
    <w:rsid w:val="00E04E77"/>
    <w:rsid w:val="00E06CE5"/>
    <w:rsid w:val="00E11DEE"/>
    <w:rsid w:val="00E15E49"/>
    <w:rsid w:val="00E16A5B"/>
    <w:rsid w:val="00E17A4E"/>
    <w:rsid w:val="00E300EC"/>
    <w:rsid w:val="00E31513"/>
    <w:rsid w:val="00E333BF"/>
    <w:rsid w:val="00E47580"/>
    <w:rsid w:val="00E5391B"/>
    <w:rsid w:val="00E600E3"/>
    <w:rsid w:val="00E6087D"/>
    <w:rsid w:val="00E6135D"/>
    <w:rsid w:val="00E634CE"/>
    <w:rsid w:val="00E6639F"/>
    <w:rsid w:val="00E952D5"/>
    <w:rsid w:val="00EB1BB4"/>
    <w:rsid w:val="00EB4466"/>
    <w:rsid w:val="00EC0F98"/>
    <w:rsid w:val="00EC15D4"/>
    <w:rsid w:val="00EC4ECF"/>
    <w:rsid w:val="00ED4520"/>
    <w:rsid w:val="00ED53EB"/>
    <w:rsid w:val="00ED79D1"/>
    <w:rsid w:val="00EE2369"/>
    <w:rsid w:val="00EE7A89"/>
    <w:rsid w:val="00EE7E8E"/>
    <w:rsid w:val="00EF67E3"/>
    <w:rsid w:val="00F0460E"/>
    <w:rsid w:val="00F048CF"/>
    <w:rsid w:val="00F111C0"/>
    <w:rsid w:val="00F20722"/>
    <w:rsid w:val="00F24679"/>
    <w:rsid w:val="00F25F14"/>
    <w:rsid w:val="00F31FE2"/>
    <w:rsid w:val="00F32676"/>
    <w:rsid w:val="00F37659"/>
    <w:rsid w:val="00F42911"/>
    <w:rsid w:val="00F47F18"/>
    <w:rsid w:val="00F53206"/>
    <w:rsid w:val="00F53463"/>
    <w:rsid w:val="00F53A05"/>
    <w:rsid w:val="00F5760B"/>
    <w:rsid w:val="00F57ED5"/>
    <w:rsid w:val="00F671E9"/>
    <w:rsid w:val="00F75A51"/>
    <w:rsid w:val="00F76357"/>
    <w:rsid w:val="00F819B0"/>
    <w:rsid w:val="00F96C33"/>
    <w:rsid w:val="00FA156D"/>
    <w:rsid w:val="00FA442B"/>
    <w:rsid w:val="00FB3E87"/>
    <w:rsid w:val="00FB568F"/>
    <w:rsid w:val="00FD6593"/>
    <w:rsid w:val="00FE4220"/>
    <w:rsid w:val="00FE672D"/>
    <w:rsid w:val="00FF698E"/>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C5"/>
  </w:style>
  <w:style w:type="paragraph" w:styleId="Overskrift1">
    <w:name w:val="heading 1"/>
    <w:basedOn w:val="Normal"/>
    <w:next w:val="Normal"/>
    <w:link w:val="Overskrift1Tegn"/>
    <w:uiPriority w:val="99"/>
    <w:qFormat/>
    <w:rsid w:val="00565ED0"/>
    <w:pPr>
      <w:keepNext/>
      <w:keepLines/>
      <w:numPr>
        <w:numId w:val="19"/>
      </w:numPr>
      <w:spacing w:before="142" w:after="113" w:line="240" w:lineRule="auto"/>
      <w:outlineLvl w:val="0"/>
    </w:pPr>
    <w:rPr>
      <w:rFonts w:ascii="Arial" w:eastAsia="Times New Roman" w:hAnsi="Arial" w:cs="Times New Roman"/>
      <w:b/>
      <w:kern w:val="28"/>
      <w:sz w:val="28"/>
      <w:szCs w:val="28"/>
      <w:lang w:val="da-DK" w:eastAsia="da-DK"/>
    </w:rPr>
  </w:style>
  <w:style w:type="paragraph" w:styleId="Overskrift2">
    <w:name w:val="heading 2"/>
    <w:basedOn w:val="Normal"/>
    <w:next w:val="Normal"/>
    <w:link w:val="Overskrift2Tegn"/>
    <w:uiPriority w:val="99"/>
    <w:qFormat/>
    <w:rsid w:val="00565ED0"/>
    <w:pPr>
      <w:keepNext/>
      <w:numPr>
        <w:ilvl w:val="1"/>
        <w:numId w:val="19"/>
      </w:numPr>
      <w:spacing w:before="425" w:after="113" w:line="240" w:lineRule="auto"/>
      <w:outlineLvl w:val="1"/>
    </w:pPr>
    <w:rPr>
      <w:rFonts w:ascii="Arial" w:eastAsia="Times New Roman" w:hAnsi="Arial" w:cs="Times New Roman"/>
      <w:b/>
      <w:sz w:val="28"/>
      <w:szCs w:val="20"/>
      <w:lang w:val="en-GB" w:eastAsia="da-DK"/>
    </w:rPr>
  </w:style>
  <w:style w:type="paragraph" w:styleId="Overskrift3">
    <w:name w:val="heading 3"/>
    <w:basedOn w:val="Normal"/>
    <w:next w:val="Normal"/>
    <w:link w:val="Overskrift3Tegn"/>
    <w:uiPriority w:val="99"/>
    <w:qFormat/>
    <w:rsid w:val="00565ED0"/>
    <w:pPr>
      <w:keepNext/>
      <w:numPr>
        <w:ilvl w:val="2"/>
        <w:numId w:val="19"/>
      </w:numPr>
      <w:spacing w:before="425" w:after="113" w:line="240" w:lineRule="auto"/>
      <w:outlineLvl w:val="2"/>
    </w:pPr>
    <w:rPr>
      <w:rFonts w:ascii="Arial" w:eastAsia="Times New Roman" w:hAnsi="Arial" w:cs="Times New Roman"/>
      <w:b/>
      <w:sz w:val="28"/>
      <w:szCs w:val="20"/>
      <w:lang w:val="da-DK" w:eastAsia="da-DK"/>
    </w:rPr>
  </w:style>
  <w:style w:type="paragraph" w:styleId="Overskrift4">
    <w:name w:val="heading 4"/>
    <w:basedOn w:val="Normal"/>
    <w:next w:val="Normal"/>
    <w:link w:val="Overskrift4Tegn"/>
    <w:uiPriority w:val="99"/>
    <w:qFormat/>
    <w:rsid w:val="00565ED0"/>
    <w:pPr>
      <w:keepNext/>
      <w:numPr>
        <w:ilvl w:val="3"/>
        <w:numId w:val="19"/>
      </w:numPr>
      <w:spacing w:before="240" w:after="60" w:line="240" w:lineRule="auto"/>
      <w:outlineLvl w:val="3"/>
    </w:pPr>
    <w:rPr>
      <w:rFonts w:ascii="Arial" w:eastAsia="Times New Roman" w:hAnsi="Arial" w:cs="Times New Roman"/>
      <w:b/>
      <w:i/>
      <w:sz w:val="20"/>
      <w:szCs w:val="20"/>
      <w:lang w:val="da-DK" w:eastAsia="da-DK"/>
    </w:rPr>
  </w:style>
  <w:style w:type="paragraph" w:styleId="Overskrift5">
    <w:name w:val="heading 5"/>
    <w:basedOn w:val="Normal"/>
    <w:next w:val="Normal"/>
    <w:link w:val="Overskrift5Tegn"/>
    <w:uiPriority w:val="99"/>
    <w:qFormat/>
    <w:rsid w:val="00565ED0"/>
    <w:pPr>
      <w:numPr>
        <w:ilvl w:val="4"/>
        <w:numId w:val="19"/>
      </w:numPr>
      <w:spacing w:before="240" w:after="60" w:line="240" w:lineRule="auto"/>
      <w:outlineLvl w:val="4"/>
    </w:pPr>
    <w:rPr>
      <w:rFonts w:ascii="Arial" w:eastAsia="Times New Roman" w:hAnsi="Arial" w:cs="Times New Roman"/>
      <w:szCs w:val="20"/>
      <w:lang w:val="da-DK" w:eastAsia="da-DK"/>
    </w:rPr>
  </w:style>
  <w:style w:type="paragraph" w:styleId="Overskrift6">
    <w:name w:val="heading 6"/>
    <w:basedOn w:val="Normal"/>
    <w:next w:val="Normal"/>
    <w:link w:val="Overskrift6Tegn"/>
    <w:uiPriority w:val="99"/>
    <w:qFormat/>
    <w:rsid w:val="00565ED0"/>
    <w:pPr>
      <w:numPr>
        <w:ilvl w:val="5"/>
        <w:numId w:val="19"/>
      </w:numPr>
      <w:spacing w:before="240" w:after="60" w:line="240" w:lineRule="auto"/>
      <w:outlineLvl w:val="5"/>
    </w:pPr>
    <w:rPr>
      <w:rFonts w:ascii="Arial" w:eastAsia="Times New Roman" w:hAnsi="Arial" w:cs="Times New Roman"/>
      <w:i/>
      <w:szCs w:val="20"/>
      <w:lang w:val="da-DK" w:eastAsia="da-DK"/>
    </w:rPr>
  </w:style>
  <w:style w:type="paragraph" w:styleId="Overskrift7">
    <w:name w:val="heading 7"/>
    <w:basedOn w:val="Normal"/>
    <w:next w:val="Normal"/>
    <w:link w:val="Overskrift7Tegn"/>
    <w:uiPriority w:val="99"/>
    <w:qFormat/>
    <w:rsid w:val="00565ED0"/>
    <w:pPr>
      <w:numPr>
        <w:ilvl w:val="6"/>
        <w:numId w:val="19"/>
      </w:numPr>
      <w:spacing w:before="240" w:after="60" w:line="240" w:lineRule="auto"/>
      <w:outlineLvl w:val="6"/>
    </w:pPr>
    <w:rPr>
      <w:rFonts w:ascii="Arial" w:eastAsia="Times New Roman" w:hAnsi="Arial" w:cs="Times New Roman"/>
      <w:sz w:val="20"/>
      <w:szCs w:val="20"/>
      <w:lang w:val="da-DK" w:eastAsia="da-DK"/>
    </w:rPr>
  </w:style>
  <w:style w:type="paragraph" w:styleId="Overskrift8">
    <w:name w:val="heading 8"/>
    <w:basedOn w:val="Normal"/>
    <w:next w:val="Normal"/>
    <w:link w:val="Overskrift8Tegn"/>
    <w:uiPriority w:val="99"/>
    <w:qFormat/>
    <w:rsid w:val="00565ED0"/>
    <w:pPr>
      <w:numPr>
        <w:ilvl w:val="7"/>
        <w:numId w:val="19"/>
      </w:numPr>
      <w:spacing w:before="240" w:after="60" w:line="240" w:lineRule="auto"/>
      <w:outlineLvl w:val="7"/>
    </w:pPr>
    <w:rPr>
      <w:rFonts w:ascii="Arial" w:eastAsia="Times New Roman" w:hAnsi="Arial" w:cs="Times New Roman"/>
      <w:i/>
      <w:sz w:val="20"/>
      <w:szCs w:val="20"/>
      <w:lang w:val="da-DK" w:eastAsia="da-DK"/>
    </w:rPr>
  </w:style>
  <w:style w:type="paragraph" w:styleId="Overskrift9">
    <w:name w:val="heading 9"/>
    <w:basedOn w:val="Normal"/>
    <w:next w:val="Normal"/>
    <w:link w:val="Overskrift9Tegn"/>
    <w:uiPriority w:val="99"/>
    <w:qFormat/>
    <w:rsid w:val="00565ED0"/>
    <w:pPr>
      <w:numPr>
        <w:ilvl w:val="8"/>
        <w:numId w:val="19"/>
      </w:numPr>
      <w:spacing w:before="240" w:after="60" w:line="240" w:lineRule="auto"/>
      <w:outlineLvl w:val="8"/>
    </w:pPr>
    <w:rPr>
      <w:rFonts w:ascii="Arial" w:eastAsia="Times New Roman" w:hAnsi="Arial" w:cs="Times New Roman"/>
      <w:i/>
      <w:sz w:val="18"/>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Overskrift1Tegn">
    <w:name w:val="Overskrift 1 Tegn"/>
    <w:basedOn w:val="Standardskrifttypeiafsnit"/>
    <w:link w:val="Overskrift1"/>
    <w:uiPriority w:val="99"/>
    <w:rsid w:val="00565ED0"/>
    <w:rPr>
      <w:rFonts w:ascii="Arial" w:eastAsia="Times New Roman" w:hAnsi="Arial" w:cs="Times New Roman"/>
      <w:b/>
      <w:kern w:val="28"/>
      <w:sz w:val="28"/>
      <w:szCs w:val="28"/>
      <w:lang w:val="da-DK" w:eastAsia="da-DK"/>
    </w:rPr>
  </w:style>
  <w:style w:type="character" w:customStyle="1" w:styleId="Overskrift2Tegn">
    <w:name w:val="Overskrift 2 Tegn"/>
    <w:basedOn w:val="Standardskrifttypeiafsnit"/>
    <w:link w:val="Overskrift2"/>
    <w:uiPriority w:val="99"/>
    <w:rsid w:val="00565ED0"/>
    <w:rPr>
      <w:rFonts w:ascii="Arial" w:eastAsia="Times New Roman" w:hAnsi="Arial" w:cs="Times New Roman"/>
      <w:b/>
      <w:sz w:val="28"/>
      <w:szCs w:val="20"/>
      <w:lang w:val="en-GB" w:eastAsia="da-DK"/>
    </w:rPr>
  </w:style>
  <w:style w:type="character" w:customStyle="1" w:styleId="Overskrift3Tegn">
    <w:name w:val="Overskrift 3 Tegn"/>
    <w:basedOn w:val="Standardskrifttypeiafsnit"/>
    <w:link w:val="Overskrift3"/>
    <w:uiPriority w:val="99"/>
    <w:rsid w:val="00565ED0"/>
    <w:rPr>
      <w:rFonts w:ascii="Arial" w:eastAsia="Times New Roman" w:hAnsi="Arial" w:cs="Times New Roman"/>
      <w:b/>
      <w:sz w:val="28"/>
      <w:szCs w:val="20"/>
      <w:lang w:val="da-DK" w:eastAsia="da-DK"/>
    </w:rPr>
  </w:style>
  <w:style w:type="character" w:customStyle="1" w:styleId="Overskrift4Tegn">
    <w:name w:val="Overskrift 4 Tegn"/>
    <w:basedOn w:val="Standardskrifttypeiafsnit"/>
    <w:link w:val="Overskrift4"/>
    <w:uiPriority w:val="99"/>
    <w:rsid w:val="00565ED0"/>
    <w:rPr>
      <w:rFonts w:ascii="Arial" w:eastAsia="Times New Roman" w:hAnsi="Arial" w:cs="Times New Roman"/>
      <w:b/>
      <w:i/>
      <w:sz w:val="20"/>
      <w:szCs w:val="20"/>
      <w:lang w:val="da-DK" w:eastAsia="da-DK"/>
    </w:rPr>
  </w:style>
  <w:style w:type="character" w:customStyle="1" w:styleId="Overskrift5Tegn">
    <w:name w:val="Overskrift 5 Tegn"/>
    <w:basedOn w:val="Standardskrifttypeiafsnit"/>
    <w:link w:val="Overskrift5"/>
    <w:uiPriority w:val="99"/>
    <w:rsid w:val="00565ED0"/>
    <w:rPr>
      <w:rFonts w:ascii="Arial" w:eastAsia="Times New Roman" w:hAnsi="Arial" w:cs="Times New Roman"/>
      <w:szCs w:val="20"/>
      <w:lang w:val="da-DK" w:eastAsia="da-DK"/>
    </w:rPr>
  </w:style>
  <w:style w:type="character" w:customStyle="1" w:styleId="Overskrift6Tegn">
    <w:name w:val="Overskrift 6 Tegn"/>
    <w:basedOn w:val="Standardskrifttypeiafsnit"/>
    <w:link w:val="Overskrift6"/>
    <w:uiPriority w:val="99"/>
    <w:rsid w:val="00565ED0"/>
    <w:rPr>
      <w:rFonts w:ascii="Arial" w:eastAsia="Times New Roman" w:hAnsi="Arial" w:cs="Times New Roman"/>
      <w:i/>
      <w:szCs w:val="20"/>
      <w:lang w:val="da-DK" w:eastAsia="da-DK"/>
    </w:rPr>
  </w:style>
  <w:style w:type="character" w:customStyle="1" w:styleId="Overskrift7Tegn">
    <w:name w:val="Overskrift 7 Tegn"/>
    <w:basedOn w:val="Standardskrifttypeiafsnit"/>
    <w:link w:val="Overskrift7"/>
    <w:uiPriority w:val="99"/>
    <w:rsid w:val="00565ED0"/>
    <w:rPr>
      <w:rFonts w:ascii="Arial" w:eastAsia="Times New Roman" w:hAnsi="Arial" w:cs="Times New Roman"/>
      <w:sz w:val="20"/>
      <w:szCs w:val="20"/>
      <w:lang w:val="da-DK" w:eastAsia="da-DK"/>
    </w:rPr>
  </w:style>
  <w:style w:type="character" w:customStyle="1" w:styleId="Overskrift8Tegn">
    <w:name w:val="Overskrift 8 Tegn"/>
    <w:basedOn w:val="Standardskrifttypeiafsnit"/>
    <w:link w:val="Overskrift8"/>
    <w:uiPriority w:val="99"/>
    <w:rsid w:val="00565ED0"/>
    <w:rPr>
      <w:rFonts w:ascii="Arial" w:eastAsia="Times New Roman" w:hAnsi="Arial" w:cs="Times New Roman"/>
      <w:i/>
      <w:sz w:val="20"/>
      <w:szCs w:val="20"/>
      <w:lang w:val="da-DK" w:eastAsia="da-DK"/>
    </w:rPr>
  </w:style>
  <w:style w:type="character" w:customStyle="1" w:styleId="Overskrift9Tegn">
    <w:name w:val="Overskrift 9 Tegn"/>
    <w:basedOn w:val="Standardskrifttypeiafsnit"/>
    <w:link w:val="Overskrift9"/>
    <w:uiPriority w:val="99"/>
    <w:rsid w:val="00565ED0"/>
    <w:rPr>
      <w:rFonts w:ascii="Arial" w:eastAsia="Times New Roman" w:hAnsi="Arial" w:cs="Times New Roman"/>
      <w:i/>
      <w:sz w:val="18"/>
      <w:szCs w:val="20"/>
      <w:lang w:val="da-DK" w:eastAsia="da-DK"/>
    </w:rPr>
  </w:style>
  <w:style w:type="paragraph" w:styleId="Brdtekst">
    <w:name w:val="Body Text"/>
    <w:basedOn w:val="Normal"/>
    <w:link w:val="BrdtekstTegn"/>
    <w:uiPriority w:val="99"/>
    <w:rsid w:val="00565ED0"/>
    <w:pPr>
      <w:spacing w:before="20" w:after="20" w:line="240" w:lineRule="auto"/>
    </w:pPr>
    <w:rPr>
      <w:rFonts w:ascii="Arial" w:eastAsia="Times New Roman" w:hAnsi="Arial" w:cs="Times New Roman"/>
      <w:sz w:val="20"/>
      <w:szCs w:val="20"/>
      <w:lang w:val="da-DK" w:eastAsia="da-DK"/>
    </w:rPr>
  </w:style>
  <w:style w:type="character" w:customStyle="1" w:styleId="BrdtekstTegn">
    <w:name w:val="Brødtekst Tegn"/>
    <w:basedOn w:val="Standardskrifttypeiafsnit"/>
    <w:link w:val="Brdtekst"/>
    <w:uiPriority w:val="99"/>
    <w:rsid w:val="00565ED0"/>
    <w:rPr>
      <w:rFonts w:ascii="Arial" w:eastAsia="Times New Roman" w:hAnsi="Arial" w:cs="Times New Roman"/>
      <w:sz w:val="20"/>
      <w:szCs w:val="20"/>
      <w:lang w:val="da-DK" w:eastAsia="da-DK"/>
    </w:rPr>
  </w:style>
  <w:style w:type="paragraph" w:customStyle="1" w:styleId="Default">
    <w:name w:val="Default"/>
    <w:rsid w:val="00565ED0"/>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paragraph" w:styleId="Fodnotetekst">
    <w:name w:val="footnote text"/>
    <w:basedOn w:val="Normal"/>
    <w:link w:val="FodnotetekstTegn"/>
    <w:uiPriority w:val="99"/>
    <w:semiHidden/>
    <w:unhideWhenUsed/>
    <w:rsid w:val="00977358"/>
    <w:pPr>
      <w:spacing w:after="120" w:line="240" w:lineRule="auto"/>
    </w:pPr>
    <w:rPr>
      <w:rFonts w:ascii="Arial" w:eastAsia="Times New Roman" w:hAnsi="Arial" w:cs="Times New Roman"/>
      <w:sz w:val="20"/>
      <w:szCs w:val="20"/>
      <w:lang w:val="da-DK" w:eastAsia="da-DK"/>
    </w:rPr>
  </w:style>
  <w:style w:type="character" w:customStyle="1" w:styleId="FodnotetekstTegn">
    <w:name w:val="Fodnotetekst Tegn"/>
    <w:basedOn w:val="Standardskrifttypeiafsnit"/>
    <w:link w:val="Fodnotetekst"/>
    <w:uiPriority w:val="99"/>
    <w:semiHidden/>
    <w:rsid w:val="00977358"/>
    <w:rPr>
      <w:rFonts w:ascii="Arial" w:eastAsia="Times New Roman" w:hAnsi="Arial" w:cs="Times New Roman"/>
      <w:sz w:val="20"/>
      <w:szCs w:val="20"/>
      <w:lang w:val="da-DK" w:eastAsia="da-DK"/>
    </w:rPr>
  </w:style>
  <w:style w:type="character" w:styleId="Fodnotehenvisning">
    <w:name w:val="footnote reference"/>
    <w:basedOn w:val="Standardskrifttypeiafsnit"/>
    <w:uiPriority w:val="99"/>
    <w:semiHidden/>
    <w:unhideWhenUsed/>
    <w:rsid w:val="00977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49574942">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28514">
      <w:bodyDiv w:val="1"/>
      <w:marLeft w:val="0"/>
      <w:marRight w:val="0"/>
      <w:marTop w:val="0"/>
      <w:marBottom w:val="0"/>
      <w:divBdr>
        <w:top w:val="none" w:sz="0" w:space="0" w:color="auto"/>
        <w:left w:val="none" w:sz="0" w:space="0" w:color="auto"/>
        <w:bottom w:val="none" w:sz="0" w:space="0" w:color="auto"/>
        <w:right w:val="none" w:sz="0" w:space="0" w:color="auto"/>
      </w:divBdr>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34353581">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747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gif@01D0E0CA.E81ACAF0"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72318F84BE8D4E8AD216D7DD5EF0DF" ma:contentTypeVersion="0" ma:contentTypeDescription="Opret et nyt dokument." ma:contentTypeScope="" ma:versionID="5eba7836b7745c8d49b71230c79cf2c5">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53244-2E7C-4C95-8419-864D2894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3.xml><?xml version="1.0" encoding="utf-8"?>
<ds:datastoreItem xmlns:ds="http://schemas.openxmlformats.org/officeDocument/2006/customXml" ds:itemID="{0ED29EE4-5491-48FE-B66D-70F7B066B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7BA85-A216-485E-9A2F-954DBBCA33D2}">
  <ds:schemaRefs>
    <ds:schemaRef ds:uri="http://schemas.openxmlformats.org/officeDocument/2006/bibliography"/>
  </ds:schemaRefs>
</ds:datastoreItem>
</file>

<file path=customXml/itemProps5.xml><?xml version="1.0" encoding="utf-8"?>
<ds:datastoreItem xmlns:ds="http://schemas.openxmlformats.org/officeDocument/2006/customXml" ds:itemID="{AFDD5E0C-8B8F-4F01-8304-A13E7B37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2450</Words>
  <Characters>14952</Characters>
  <Application>Microsoft Office Word</Application>
  <DocSecurity>0</DocSecurity>
  <Lines>124</Lines>
  <Paragraphs>34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2019-04-25T06:11:00Z</dcterms:created>
  <dcterms:modified xsi:type="dcterms:W3CDTF">2019-04-25T06:11:00Z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0x010100AC72318F84BE8D4E8AD216D7DD5EF0DF</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42955</vt:lpwstr>
  </property>
  <property fmtid="{D5CDD505-2E9C-101B-9397-08002B2CF9AE}" pid="8" name="SD_IntegrationInfoAdded">
    <vt:bool>true</vt:bool>
  </property>
  <property fmtid="{D5CDD505-2E9C-101B-9397-08002B2CF9AE}" pid="9" name="TitusGUID">
    <vt:lpwstr>4864d5f7-8486-4ba8-8862-8580dbd30ed5</vt:lpwstr>
  </property>
  <property fmtid="{D5CDD505-2E9C-101B-9397-08002B2CF9AE}" pid="10" name="Klassifikation">
    <vt:lpwstr>IKKE KLASSIFICERET</vt:lpwstr>
  </property>
  <property fmtid="{D5CDD505-2E9C-101B-9397-08002B2CF9AE}" pid="11" name="Maerkning">
    <vt:lpwstr/>
  </property>
</Properties>
</file>