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3CA" w:rsidRPr="00625BB4" w:rsidRDefault="00D713CA" w:rsidP="006E12F3">
      <w:pPr>
        <w:rPr>
          <w:lang w:val="da-DK"/>
        </w:rPr>
      </w:pPr>
    </w:p>
    <w:p w:rsidR="006E12F3" w:rsidRPr="00334F16" w:rsidRDefault="006E12F3" w:rsidP="006E12F3">
      <w:pPr>
        <w:pStyle w:val="Overskrift1"/>
        <w:rPr>
          <w:lang w:val="da-DK"/>
        </w:rPr>
      </w:pPr>
      <w:r w:rsidRPr="00334F16">
        <w:rPr>
          <w:lang w:val="da-DK"/>
        </w:rPr>
        <w:t>Indledning</w:t>
      </w:r>
    </w:p>
    <w:p w:rsidR="006E12F3" w:rsidRPr="00334F16" w:rsidRDefault="006E12F3" w:rsidP="006E12F3">
      <w:pPr>
        <w:rPr>
          <w:lang w:val="da-DK"/>
        </w:rPr>
      </w:pPr>
      <w:r w:rsidRPr="00334F16">
        <w:rPr>
          <w:lang w:val="da-DK"/>
        </w:rPr>
        <w:t xml:space="preserve">Betingelserne regulerer </w:t>
      </w:r>
      <w:r w:rsidR="00037ACD" w:rsidRPr="00334F16">
        <w:rPr>
          <w:lang w:val="da-DK"/>
        </w:rPr>
        <w:t>Leverandøren</w:t>
      </w:r>
      <w:r w:rsidRPr="00334F16">
        <w:rPr>
          <w:lang w:val="da-DK"/>
        </w:rPr>
        <w:t>s levering til K</w:t>
      </w:r>
      <w:r w:rsidRPr="00334F16">
        <w:rPr>
          <w:lang w:val="da-DK"/>
        </w:rPr>
        <w:t>ø</w:t>
      </w:r>
      <w:r w:rsidRPr="00334F16">
        <w:rPr>
          <w:lang w:val="da-DK"/>
        </w:rPr>
        <w:t>ber af de Tjenesteydelser og Reservedele, der fremgår af Indkøbsordren</w:t>
      </w:r>
      <w:r w:rsidR="00785BAB" w:rsidRPr="00334F16">
        <w:rPr>
          <w:lang w:val="da-DK"/>
        </w:rPr>
        <w:t xml:space="preserve"> og evt.</w:t>
      </w:r>
      <w:r w:rsidR="00AC35E7" w:rsidRPr="00334F16">
        <w:rPr>
          <w:lang w:val="da-DK"/>
        </w:rPr>
        <w:t xml:space="preserve"> </w:t>
      </w:r>
      <w:r w:rsidR="00785BAB" w:rsidRPr="00334F16">
        <w:rPr>
          <w:lang w:val="da-DK"/>
        </w:rPr>
        <w:t>bilag</w:t>
      </w:r>
      <w:r w:rsidRPr="00334F16">
        <w:rPr>
          <w:lang w:val="da-DK"/>
        </w:rPr>
        <w:t xml:space="preserve">. </w:t>
      </w:r>
    </w:p>
    <w:p w:rsidR="006E12F3" w:rsidRPr="00334F16" w:rsidRDefault="006E12F3" w:rsidP="006E12F3">
      <w:pPr>
        <w:rPr>
          <w:lang w:val="da-DK"/>
        </w:rPr>
      </w:pPr>
    </w:p>
    <w:p w:rsidR="006E12F3" w:rsidRPr="00334F16" w:rsidRDefault="00037ACD" w:rsidP="006E12F3">
      <w:pPr>
        <w:rPr>
          <w:lang w:val="da-DK"/>
        </w:rPr>
      </w:pPr>
      <w:r w:rsidRPr="00334F16">
        <w:rPr>
          <w:lang w:val="da-DK"/>
        </w:rPr>
        <w:t>Leverandøren</w:t>
      </w:r>
      <w:r w:rsidR="006E12F3" w:rsidRPr="00334F16">
        <w:rPr>
          <w:lang w:val="da-DK"/>
        </w:rPr>
        <w:t xml:space="preserve">s eventuelle betingelser, krav m.v. er ikke </w:t>
      </w:r>
      <w:r w:rsidR="00B75DA4" w:rsidRPr="00334F16">
        <w:rPr>
          <w:lang w:val="da-DK"/>
        </w:rPr>
        <w:t>vedtaget</w:t>
      </w:r>
      <w:r w:rsidR="006E12F3" w:rsidRPr="00334F16">
        <w:rPr>
          <w:lang w:val="da-DK"/>
        </w:rPr>
        <w:t xml:space="preserve"> mellem parterne, medmindre Køber udtrykk</w:t>
      </w:r>
      <w:r w:rsidR="006E12F3" w:rsidRPr="00334F16">
        <w:rPr>
          <w:lang w:val="da-DK"/>
        </w:rPr>
        <w:t>e</w:t>
      </w:r>
      <w:r w:rsidR="006E12F3" w:rsidRPr="00334F16">
        <w:rPr>
          <w:lang w:val="da-DK"/>
        </w:rPr>
        <w:t>ligt har fraveget Betingelserne ved en skriftlig tillægsa</w:t>
      </w:r>
      <w:r w:rsidR="006E12F3" w:rsidRPr="00334F16">
        <w:rPr>
          <w:lang w:val="da-DK"/>
        </w:rPr>
        <w:t>f</w:t>
      </w:r>
      <w:r w:rsidR="006E12F3" w:rsidRPr="00334F16">
        <w:rPr>
          <w:lang w:val="da-DK"/>
        </w:rPr>
        <w:t xml:space="preserve">tale.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Betingelserne, herunder eventuelle tillægsaftaler, og Indkøbsordren skal ses som et integreret hele. Såfremt der er uoverensstemmelse mellem ordlyden af </w:t>
      </w:r>
      <w:r w:rsidR="00B73948" w:rsidRPr="00334F16">
        <w:rPr>
          <w:lang w:val="da-DK"/>
        </w:rPr>
        <w:t xml:space="preserve">disse </w:t>
      </w:r>
      <w:r w:rsidRPr="00334F16">
        <w:rPr>
          <w:lang w:val="da-DK"/>
        </w:rPr>
        <w:t>Betingelser, herunder eventuelle tillægsaftaler, og or</w:t>
      </w:r>
      <w:r w:rsidRPr="00334F16">
        <w:rPr>
          <w:lang w:val="da-DK"/>
        </w:rPr>
        <w:t>d</w:t>
      </w:r>
      <w:r w:rsidRPr="00334F16">
        <w:rPr>
          <w:lang w:val="da-DK"/>
        </w:rPr>
        <w:t xml:space="preserve">lyden af Indkøbsordren, har Indkøbsordren forrang. </w:t>
      </w:r>
    </w:p>
    <w:p w:rsidR="006E12F3" w:rsidRPr="00334F16" w:rsidRDefault="006E12F3" w:rsidP="006E12F3">
      <w:pPr>
        <w:rPr>
          <w:lang w:val="da-DK"/>
        </w:rPr>
      </w:pPr>
    </w:p>
    <w:p w:rsidR="006E12F3" w:rsidRPr="00334F16" w:rsidRDefault="006E12F3" w:rsidP="006E12F3">
      <w:pPr>
        <w:pStyle w:val="Overskrift1"/>
        <w:rPr>
          <w:lang w:val="da-DK"/>
        </w:rPr>
      </w:pPr>
      <w:r w:rsidRPr="00334F16">
        <w:rPr>
          <w:lang w:val="da-DK"/>
        </w:rPr>
        <w:t>Definitioner</w:t>
      </w:r>
    </w:p>
    <w:p w:rsidR="006E12F3" w:rsidRPr="00334F16" w:rsidRDefault="006E12F3" w:rsidP="006E12F3">
      <w:pPr>
        <w:rPr>
          <w:lang w:val="da-DK"/>
        </w:rPr>
      </w:pPr>
      <w:r w:rsidRPr="00334F16">
        <w:rPr>
          <w:lang w:val="da-DK"/>
        </w:rPr>
        <w:t xml:space="preserve">Ved </w:t>
      </w:r>
      <w:r w:rsidRPr="00334F16">
        <w:rPr>
          <w:i/>
          <w:lang w:val="da-DK"/>
        </w:rPr>
        <w:t xml:space="preserve">"Aftale" </w:t>
      </w:r>
      <w:r w:rsidRPr="00334F16">
        <w:rPr>
          <w:lang w:val="da-DK"/>
        </w:rPr>
        <w:t xml:space="preserve">forstås Indkøbsordren og </w:t>
      </w:r>
      <w:r w:rsidR="00B73948" w:rsidRPr="00334F16">
        <w:rPr>
          <w:lang w:val="da-DK"/>
        </w:rPr>
        <w:t>disse</w:t>
      </w:r>
      <w:r w:rsidRPr="00334F16">
        <w:rPr>
          <w:lang w:val="da-DK"/>
        </w:rPr>
        <w:t xml:space="preserve"> Betingelser som et integreret hele.</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Arbejdsrapport</w:t>
      </w:r>
      <w:r w:rsidRPr="00334F16">
        <w:rPr>
          <w:lang w:val="da-DK"/>
        </w:rPr>
        <w:t>" forstås en skriftlig rapport uda</w:t>
      </w:r>
      <w:r w:rsidRPr="00334F16">
        <w:rPr>
          <w:lang w:val="da-DK"/>
        </w:rPr>
        <w:t>r</w:t>
      </w:r>
      <w:r w:rsidRPr="00334F16">
        <w:rPr>
          <w:lang w:val="da-DK"/>
        </w:rPr>
        <w:t xml:space="preserve">bejdet af </w:t>
      </w:r>
      <w:r w:rsidR="00037ACD" w:rsidRPr="00334F16">
        <w:rPr>
          <w:lang w:val="da-DK"/>
        </w:rPr>
        <w:t>Leverandøren</w:t>
      </w:r>
      <w:r w:rsidRPr="00334F16">
        <w:rPr>
          <w:lang w:val="da-DK"/>
        </w:rPr>
        <w:t>, som beskriver de udførte Tj</w:t>
      </w:r>
      <w:r w:rsidRPr="00334F16">
        <w:rPr>
          <w:lang w:val="da-DK"/>
        </w:rPr>
        <w:t>e</w:t>
      </w:r>
      <w:r w:rsidRPr="00334F16">
        <w:rPr>
          <w:lang w:val="da-DK"/>
        </w:rPr>
        <w:t xml:space="preserve">nesteydelser samt </w:t>
      </w:r>
      <w:r w:rsidR="00E40A19" w:rsidRPr="00334F16">
        <w:rPr>
          <w:lang w:val="da-DK"/>
        </w:rPr>
        <w:t xml:space="preserve">evt. </w:t>
      </w:r>
      <w:r w:rsidRPr="00334F16">
        <w:rPr>
          <w:lang w:val="da-DK"/>
        </w:rPr>
        <w:t>leverede Reservedele.</w:t>
      </w:r>
    </w:p>
    <w:p w:rsidR="006E12F3" w:rsidRPr="00334F16" w:rsidRDefault="006E12F3" w:rsidP="006E12F3">
      <w:pPr>
        <w:rPr>
          <w:lang w:val="da-DK"/>
        </w:rPr>
      </w:pPr>
    </w:p>
    <w:p w:rsidR="006E12F3" w:rsidRPr="00334F16" w:rsidRDefault="006E12F3" w:rsidP="006E12F3">
      <w:pPr>
        <w:rPr>
          <w:lang w:val="da-DK"/>
        </w:rPr>
      </w:pPr>
      <w:r w:rsidRPr="00334F16">
        <w:rPr>
          <w:lang w:val="da-DK"/>
        </w:rPr>
        <w:t>Ved</w:t>
      </w:r>
      <w:r w:rsidRPr="00334F16">
        <w:rPr>
          <w:i/>
          <w:lang w:val="da-DK"/>
        </w:rPr>
        <w:t xml:space="preserve"> "Betingelser" </w:t>
      </w:r>
      <w:r w:rsidRPr="00334F16">
        <w:rPr>
          <w:lang w:val="da-DK"/>
        </w:rPr>
        <w:t xml:space="preserve">forstås </w:t>
      </w:r>
      <w:r w:rsidR="00B73948" w:rsidRPr="00334F16">
        <w:rPr>
          <w:lang w:val="da-DK"/>
        </w:rPr>
        <w:t>disse</w:t>
      </w:r>
      <w:r w:rsidRPr="00334F16">
        <w:rPr>
          <w:lang w:val="da-DK"/>
        </w:rPr>
        <w:t xml:space="preserve"> betingelser for </w:t>
      </w:r>
      <w:r w:rsidR="0097376E" w:rsidRPr="00334F16">
        <w:rPr>
          <w:lang w:val="da-DK"/>
        </w:rPr>
        <w:t>levering til</w:t>
      </w:r>
      <w:r w:rsidR="00D35F73" w:rsidRPr="00334F16">
        <w:rPr>
          <w:lang w:val="da-DK"/>
        </w:rPr>
        <w:t xml:space="preserve"> </w:t>
      </w:r>
      <w:r w:rsidR="00B75DA4" w:rsidRPr="00334F16">
        <w:rPr>
          <w:lang w:val="da-DK"/>
        </w:rPr>
        <w:t>Køber</w:t>
      </w:r>
      <w:r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Certificate of Conformity</w:t>
      </w:r>
      <w:r w:rsidRPr="00334F16">
        <w:rPr>
          <w:lang w:val="da-DK"/>
        </w:rPr>
        <w:t xml:space="preserve">" </w:t>
      </w:r>
      <w:r w:rsidR="00EB6CD8" w:rsidRPr="00334F16">
        <w:rPr>
          <w:lang w:val="da-DK"/>
        </w:rPr>
        <w:t xml:space="preserve">(CoC) </w:t>
      </w:r>
      <w:r w:rsidRPr="00334F16">
        <w:rPr>
          <w:lang w:val="da-DK"/>
        </w:rPr>
        <w:t>forstås et dok</w:t>
      </w:r>
      <w:r w:rsidRPr="00334F16">
        <w:rPr>
          <w:lang w:val="da-DK"/>
        </w:rPr>
        <w:t>u</w:t>
      </w:r>
      <w:r w:rsidRPr="00334F16">
        <w:rPr>
          <w:lang w:val="da-DK"/>
        </w:rPr>
        <w:t xml:space="preserve">ment, der udstedes af </w:t>
      </w:r>
      <w:r w:rsidR="00037ACD" w:rsidRPr="00334F16">
        <w:rPr>
          <w:lang w:val="da-DK"/>
        </w:rPr>
        <w:t>Leverandøren</w:t>
      </w:r>
      <w:r w:rsidRPr="00334F16">
        <w:rPr>
          <w:lang w:val="da-DK"/>
        </w:rPr>
        <w:t>, hvori denne e</w:t>
      </w:r>
      <w:r w:rsidRPr="00334F16">
        <w:rPr>
          <w:lang w:val="da-DK"/>
        </w:rPr>
        <w:t>r</w:t>
      </w:r>
      <w:r w:rsidRPr="00334F16">
        <w:rPr>
          <w:lang w:val="da-DK"/>
        </w:rPr>
        <w:t>klærer, at de leverede Reservedele er i overensste</w:t>
      </w:r>
      <w:r w:rsidRPr="00334F16">
        <w:rPr>
          <w:lang w:val="da-DK"/>
        </w:rPr>
        <w:t>m</w:t>
      </w:r>
      <w:r w:rsidRPr="00334F16">
        <w:rPr>
          <w:lang w:val="da-DK"/>
        </w:rPr>
        <w:t>melse med Aftalens bestemmelser.</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Dag</w:t>
      </w:r>
      <w:r w:rsidRPr="00334F16">
        <w:rPr>
          <w:lang w:val="da-DK"/>
        </w:rPr>
        <w:t>" forstås en kalenderdag.</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Forsinkelse</w:t>
      </w:r>
      <w:r w:rsidRPr="00334F16">
        <w:rPr>
          <w:lang w:val="da-DK"/>
        </w:rPr>
        <w:t xml:space="preserve">" forstås </w:t>
      </w:r>
      <w:r w:rsidR="00037ACD" w:rsidRPr="00334F16">
        <w:rPr>
          <w:lang w:val="da-DK"/>
        </w:rPr>
        <w:t>Leverandøren</w:t>
      </w:r>
      <w:r w:rsidRPr="00334F16">
        <w:rPr>
          <w:lang w:val="da-DK"/>
        </w:rPr>
        <w:t xml:space="preserve">s misligholdelse af </w:t>
      </w:r>
      <w:r w:rsidR="00AA4E61" w:rsidRPr="00334F16">
        <w:rPr>
          <w:lang w:val="da-DK"/>
        </w:rPr>
        <w:t>pligten til at foretage Levering i overensstemmelse med Leveringstidspunktet</w:t>
      </w:r>
      <w:r w:rsidRPr="00334F16">
        <w:rPr>
          <w:lang w:val="da-DK"/>
        </w:rPr>
        <w:t xml:space="preserve">, og hvor Forsinkelsen ikke skyldes </w:t>
      </w:r>
      <w:r w:rsidR="00997AB6" w:rsidRPr="00334F16">
        <w:rPr>
          <w:lang w:val="da-DK"/>
        </w:rPr>
        <w:t xml:space="preserve">force majeure eller </w:t>
      </w:r>
      <w:r w:rsidRPr="00334F16">
        <w:rPr>
          <w:lang w:val="da-DK"/>
        </w:rPr>
        <w:t xml:space="preserve">forhold, for hvilke Køber er ansvarlig. </w:t>
      </w:r>
    </w:p>
    <w:p w:rsidR="00113893" w:rsidRPr="00334F16" w:rsidRDefault="00113893" w:rsidP="006E12F3">
      <w:pPr>
        <w:rPr>
          <w:lang w:val="da-DK"/>
        </w:rPr>
      </w:pPr>
    </w:p>
    <w:p w:rsidR="00113893" w:rsidRPr="00334F16" w:rsidRDefault="00113893" w:rsidP="006E12F3">
      <w:pPr>
        <w:rPr>
          <w:lang w:val="da-DK"/>
        </w:rPr>
      </w:pPr>
      <w:r w:rsidRPr="00334F16">
        <w:rPr>
          <w:lang w:val="da-DK"/>
        </w:rPr>
        <w:t xml:space="preserve">Ved </w:t>
      </w:r>
      <w:r w:rsidRPr="00334F16">
        <w:rPr>
          <w:i/>
          <w:lang w:val="da-DK"/>
        </w:rPr>
        <w:t>”Forsvarets Lokation”</w:t>
      </w:r>
      <w:r w:rsidRPr="00334F16">
        <w:rPr>
          <w:lang w:val="da-DK"/>
        </w:rPr>
        <w:t xml:space="preserve"> forstås alle lokationer tilh</w:t>
      </w:r>
      <w:r w:rsidRPr="00334F16">
        <w:rPr>
          <w:lang w:val="da-DK"/>
        </w:rPr>
        <w:t>ø</w:t>
      </w:r>
      <w:r w:rsidRPr="00334F16">
        <w:rPr>
          <w:lang w:val="da-DK"/>
        </w:rPr>
        <w:t>rende Forsvaret</w:t>
      </w:r>
      <w:r w:rsidR="00FE37BE" w:rsidRPr="00334F16">
        <w:rPr>
          <w:lang w:val="da-DK"/>
        </w:rPr>
        <w:t xml:space="preserve"> og/eller</w:t>
      </w:r>
      <w:r w:rsidR="00EA63DE" w:rsidRPr="00334F16">
        <w:rPr>
          <w:lang w:val="da-DK"/>
        </w:rPr>
        <w:t xml:space="preserve"> myndigheder inden for</w:t>
      </w:r>
      <w:r w:rsidR="00FE37BE" w:rsidRPr="00334F16">
        <w:rPr>
          <w:lang w:val="da-DK"/>
        </w:rPr>
        <w:t xml:space="preserve"> Fo</w:t>
      </w:r>
      <w:r w:rsidR="00FE37BE" w:rsidRPr="00334F16">
        <w:rPr>
          <w:lang w:val="da-DK"/>
        </w:rPr>
        <w:t>r</w:t>
      </w:r>
      <w:r w:rsidR="00FE37BE" w:rsidRPr="00334F16">
        <w:rPr>
          <w:lang w:val="da-DK"/>
        </w:rPr>
        <w:t>svarsministeriet</w:t>
      </w:r>
      <w:r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Garanti</w:t>
      </w:r>
      <w:r w:rsidRPr="00334F16">
        <w:rPr>
          <w:lang w:val="da-DK"/>
        </w:rPr>
        <w:t xml:space="preserve">" forstås en garanti udstedt af </w:t>
      </w:r>
      <w:r w:rsidR="00037ACD" w:rsidRPr="00334F16">
        <w:rPr>
          <w:lang w:val="da-DK"/>
        </w:rPr>
        <w:t>Leverand</w:t>
      </w:r>
      <w:r w:rsidR="00037ACD" w:rsidRPr="00334F16">
        <w:rPr>
          <w:lang w:val="da-DK"/>
        </w:rPr>
        <w:t>ø</w:t>
      </w:r>
      <w:r w:rsidR="00037ACD" w:rsidRPr="00334F16">
        <w:rPr>
          <w:lang w:val="da-DK"/>
        </w:rPr>
        <w:t>ren</w:t>
      </w:r>
      <w:r w:rsidRPr="00334F16">
        <w:rPr>
          <w:lang w:val="da-DK"/>
        </w:rPr>
        <w:t xml:space="preserve">, hvorved </w:t>
      </w:r>
      <w:r w:rsidR="00037ACD" w:rsidRPr="00334F16">
        <w:rPr>
          <w:lang w:val="da-DK"/>
        </w:rPr>
        <w:t>Leverandøren</w:t>
      </w:r>
      <w:r w:rsidRPr="00334F16">
        <w:rPr>
          <w:lang w:val="da-DK"/>
        </w:rPr>
        <w:t xml:space="preserve"> garanterer, at Tjenesteyde</w:t>
      </w:r>
      <w:r w:rsidRPr="00334F16">
        <w:rPr>
          <w:lang w:val="da-DK"/>
        </w:rPr>
        <w:t>l</w:t>
      </w:r>
      <w:r w:rsidRPr="00334F16">
        <w:rPr>
          <w:lang w:val="da-DK"/>
        </w:rPr>
        <w:t>serne og Reservedele er i overensstemmelse med Aft</w:t>
      </w:r>
      <w:r w:rsidRPr="00334F16">
        <w:rPr>
          <w:lang w:val="da-DK"/>
        </w:rPr>
        <w:t>a</w:t>
      </w:r>
      <w:r w:rsidRPr="00334F16">
        <w:rPr>
          <w:lang w:val="da-DK"/>
        </w:rPr>
        <w:t xml:space="preserve">lens betingelser </w:t>
      </w:r>
      <w:r w:rsidR="00997AB6" w:rsidRPr="00334F16">
        <w:rPr>
          <w:lang w:val="da-DK"/>
        </w:rPr>
        <w:t>samt</w:t>
      </w:r>
      <w:r w:rsidRPr="00334F16">
        <w:rPr>
          <w:lang w:val="da-DK"/>
        </w:rPr>
        <w:t xml:space="preserve"> alle relevante standarder og branchenormer.</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Garantiperiode</w:t>
      </w:r>
      <w:r w:rsidRPr="00334F16">
        <w:rPr>
          <w:lang w:val="da-DK"/>
        </w:rPr>
        <w:t xml:space="preserve">" forstås en periode på </w:t>
      </w:r>
      <w:r w:rsidR="00D738E6" w:rsidRPr="00334F16">
        <w:rPr>
          <w:lang w:val="da-DK"/>
        </w:rPr>
        <w:t>1</w:t>
      </w:r>
      <w:r w:rsidRPr="00334F16">
        <w:rPr>
          <w:lang w:val="da-DK"/>
        </w:rPr>
        <w:t>2 (</w:t>
      </w:r>
      <w:r w:rsidR="00D738E6" w:rsidRPr="00334F16">
        <w:rPr>
          <w:lang w:val="da-DK"/>
        </w:rPr>
        <w:t>tolv</w:t>
      </w:r>
      <w:r w:rsidRPr="00334F16">
        <w:rPr>
          <w:lang w:val="da-DK"/>
        </w:rPr>
        <w:t xml:space="preserve">) måneder fra </w:t>
      </w:r>
      <w:r w:rsidR="00D843CA" w:rsidRPr="00334F16">
        <w:rPr>
          <w:lang w:val="da-DK"/>
        </w:rPr>
        <w:t>Levering</w:t>
      </w:r>
      <w:r w:rsidR="00AA4E61" w:rsidRPr="00334F16">
        <w:rPr>
          <w:lang w:val="da-DK"/>
        </w:rPr>
        <w:t>.</w:t>
      </w:r>
      <w:r w:rsidRPr="00334F16">
        <w:rPr>
          <w:lang w:val="da-DK"/>
        </w:rPr>
        <w:t xml:space="preserve"> </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Indkøbsordre</w:t>
      </w:r>
      <w:r w:rsidRPr="00334F16">
        <w:rPr>
          <w:lang w:val="da-DK"/>
        </w:rPr>
        <w:t xml:space="preserve">" forstås den ordre, som Køber har fremsendt til </w:t>
      </w:r>
      <w:r w:rsidR="00037ACD" w:rsidRPr="00334F16">
        <w:rPr>
          <w:lang w:val="da-DK"/>
        </w:rPr>
        <w:t>Leverandøren</w:t>
      </w:r>
      <w:r w:rsidRPr="00334F16">
        <w:rPr>
          <w:lang w:val="da-DK"/>
        </w:rPr>
        <w:t xml:space="preserve">, hvori Tjenesteydelsen og </w:t>
      </w:r>
      <w:r w:rsidRPr="00334F16">
        <w:rPr>
          <w:lang w:val="da-DK"/>
        </w:rPr>
        <w:lastRenderedPageBreak/>
        <w:t xml:space="preserve">Reservedele samt </w:t>
      </w:r>
      <w:r w:rsidR="0097376E" w:rsidRPr="00334F16">
        <w:rPr>
          <w:lang w:val="da-DK"/>
        </w:rPr>
        <w:t>eventuelle</w:t>
      </w:r>
      <w:r w:rsidRPr="00334F16">
        <w:rPr>
          <w:lang w:val="da-DK"/>
        </w:rPr>
        <w:t xml:space="preserve"> særlige vilkår, som ikke er indeholdt i </w:t>
      </w:r>
      <w:r w:rsidR="00E40A19" w:rsidRPr="00334F16">
        <w:rPr>
          <w:lang w:val="da-DK"/>
        </w:rPr>
        <w:t xml:space="preserve">disse </w:t>
      </w:r>
      <w:r w:rsidRPr="00334F16">
        <w:rPr>
          <w:lang w:val="da-DK"/>
        </w:rPr>
        <w:t xml:space="preserve">Betingelser, er beskrevet. </w:t>
      </w:r>
    </w:p>
    <w:p w:rsidR="006E12F3" w:rsidRPr="00334F16" w:rsidRDefault="006E12F3" w:rsidP="006E12F3">
      <w:pPr>
        <w:rPr>
          <w:lang w:val="da-DK"/>
        </w:rPr>
      </w:pPr>
    </w:p>
    <w:p w:rsidR="006E12F3" w:rsidRPr="00334F16" w:rsidRDefault="006E12F3" w:rsidP="006E12F3">
      <w:pPr>
        <w:rPr>
          <w:lang w:val="da-DK"/>
        </w:rPr>
      </w:pPr>
      <w:r w:rsidRPr="00334F16">
        <w:rPr>
          <w:lang w:val="da-DK"/>
        </w:rPr>
        <w:t>Ved</w:t>
      </w:r>
      <w:r w:rsidRPr="00334F16">
        <w:rPr>
          <w:i/>
          <w:lang w:val="da-DK"/>
        </w:rPr>
        <w:t xml:space="preserve"> </w:t>
      </w:r>
      <w:r w:rsidRPr="00334F16">
        <w:rPr>
          <w:lang w:val="da-DK"/>
        </w:rPr>
        <w:t>"</w:t>
      </w:r>
      <w:r w:rsidRPr="00334F16">
        <w:rPr>
          <w:i/>
          <w:lang w:val="da-DK"/>
        </w:rPr>
        <w:t>Køber</w:t>
      </w:r>
      <w:r w:rsidRPr="00334F16">
        <w:rPr>
          <w:lang w:val="da-DK"/>
        </w:rPr>
        <w:t>"</w:t>
      </w:r>
      <w:r w:rsidRPr="00334F16">
        <w:rPr>
          <w:i/>
          <w:lang w:val="da-DK"/>
        </w:rPr>
        <w:t xml:space="preserve"> </w:t>
      </w:r>
      <w:r w:rsidRPr="00334F16">
        <w:rPr>
          <w:lang w:val="da-DK"/>
        </w:rPr>
        <w:t>forstås Forsvars</w:t>
      </w:r>
      <w:r w:rsidR="00D35F73" w:rsidRPr="00334F16">
        <w:rPr>
          <w:lang w:val="da-DK"/>
        </w:rPr>
        <w:t xml:space="preserve">ministeriets </w:t>
      </w:r>
      <w:r w:rsidRPr="00334F16">
        <w:rPr>
          <w:lang w:val="da-DK"/>
        </w:rPr>
        <w:t>Materiel</w:t>
      </w:r>
      <w:r w:rsidR="00D35F73" w:rsidRPr="00334F16">
        <w:rPr>
          <w:lang w:val="da-DK"/>
        </w:rPr>
        <w:t>- og Indkøbsstyrelse</w:t>
      </w:r>
      <w:r w:rsidRPr="00334F16">
        <w:rPr>
          <w:bCs/>
          <w:lang w:val="da-DK"/>
        </w:rPr>
        <w:t xml:space="preserve"> (FM</w:t>
      </w:r>
      <w:r w:rsidR="00D35F73" w:rsidRPr="00334F16">
        <w:rPr>
          <w:bCs/>
          <w:lang w:val="da-DK"/>
        </w:rPr>
        <w:t>I</w:t>
      </w:r>
      <w:r w:rsidRPr="00334F16">
        <w:rPr>
          <w:bCs/>
          <w:lang w:val="da-DK"/>
        </w:rPr>
        <w:t>).</w:t>
      </w:r>
    </w:p>
    <w:p w:rsidR="006E12F3" w:rsidRPr="00334F16" w:rsidRDefault="006E12F3" w:rsidP="006E12F3">
      <w:pPr>
        <w:rPr>
          <w:lang w:val="da-DK"/>
        </w:rPr>
      </w:pPr>
    </w:p>
    <w:p w:rsidR="00113893" w:rsidRPr="00334F16" w:rsidRDefault="00113893" w:rsidP="00113893">
      <w:pPr>
        <w:rPr>
          <w:lang w:val="da-DK"/>
        </w:rPr>
      </w:pPr>
      <w:r w:rsidRPr="00334F16">
        <w:rPr>
          <w:lang w:val="da-DK"/>
        </w:rPr>
        <w:t>Ved "</w:t>
      </w:r>
      <w:r w:rsidRPr="00334F16">
        <w:rPr>
          <w:i/>
          <w:lang w:val="da-DK"/>
        </w:rPr>
        <w:t>Leverance</w:t>
      </w:r>
      <w:r w:rsidRPr="00334F16">
        <w:rPr>
          <w:lang w:val="da-DK"/>
        </w:rPr>
        <w:t>" forstås samtlige Tjenesteydelser og Reservedele, som Leverandøren skal levere i henhold til Indkøbsordren, evt. kravspecifikationen og Betingelse</w:t>
      </w:r>
      <w:r w:rsidRPr="00334F16">
        <w:rPr>
          <w:lang w:val="da-DK"/>
        </w:rPr>
        <w:t>r</w:t>
      </w:r>
      <w:r w:rsidRPr="00334F16">
        <w:rPr>
          <w:lang w:val="da-DK"/>
        </w:rPr>
        <w:t xml:space="preserve">ne, inklusive supplerende produkter og ydelser, f.eks. dokumentation osv. </w:t>
      </w:r>
    </w:p>
    <w:p w:rsidR="00113893" w:rsidRPr="00334F16" w:rsidRDefault="00113893" w:rsidP="006E12F3">
      <w:pPr>
        <w:rPr>
          <w:lang w:val="da-DK"/>
        </w:rPr>
      </w:pPr>
    </w:p>
    <w:p w:rsidR="00037ACD" w:rsidRPr="00334F16" w:rsidRDefault="00037ACD" w:rsidP="00037ACD">
      <w:pPr>
        <w:rPr>
          <w:lang w:val="da-DK"/>
        </w:rPr>
      </w:pPr>
      <w:r w:rsidRPr="00334F16">
        <w:rPr>
          <w:lang w:val="da-DK"/>
        </w:rPr>
        <w:t>Ved</w:t>
      </w:r>
      <w:r w:rsidRPr="00334F16">
        <w:rPr>
          <w:i/>
          <w:lang w:val="da-DK"/>
        </w:rPr>
        <w:t xml:space="preserve"> </w:t>
      </w:r>
      <w:r w:rsidRPr="00334F16">
        <w:rPr>
          <w:lang w:val="da-DK"/>
        </w:rPr>
        <w:t>"</w:t>
      </w:r>
      <w:r w:rsidRPr="00334F16">
        <w:rPr>
          <w:i/>
          <w:lang w:val="da-DK"/>
        </w:rPr>
        <w:t>Leverandøren</w:t>
      </w:r>
      <w:r w:rsidRPr="00334F16">
        <w:rPr>
          <w:lang w:val="da-DK"/>
        </w:rPr>
        <w:t>" forstås leverandøren af Tjenest</w:t>
      </w:r>
      <w:r w:rsidRPr="00334F16">
        <w:rPr>
          <w:lang w:val="da-DK"/>
        </w:rPr>
        <w:t>e</w:t>
      </w:r>
      <w:r w:rsidRPr="00334F16">
        <w:rPr>
          <w:lang w:val="da-DK"/>
        </w:rPr>
        <w:t xml:space="preserve">ydelserne og Reservedele. </w:t>
      </w:r>
    </w:p>
    <w:p w:rsidR="00037ACD" w:rsidRPr="00334F16" w:rsidRDefault="00037ACD" w:rsidP="00037ACD">
      <w:pPr>
        <w:rPr>
          <w:lang w:val="da-DK"/>
        </w:rPr>
      </w:pPr>
    </w:p>
    <w:p w:rsidR="00451813" w:rsidRPr="00334F16" w:rsidRDefault="00451813" w:rsidP="006E12F3">
      <w:pPr>
        <w:rPr>
          <w:lang w:val="da-DK"/>
        </w:rPr>
      </w:pPr>
      <w:r w:rsidRPr="00334F16">
        <w:rPr>
          <w:lang w:val="da-DK"/>
        </w:rPr>
        <w:t>Ved ”</w:t>
      </w:r>
      <w:r w:rsidR="00825104" w:rsidRPr="00334F16">
        <w:rPr>
          <w:i/>
          <w:lang w:val="da-DK"/>
        </w:rPr>
        <w:t>Levering</w:t>
      </w:r>
      <w:r w:rsidRPr="00334F16">
        <w:rPr>
          <w:lang w:val="da-DK"/>
        </w:rPr>
        <w:t>” forstås udførelse/levering af Tjenest</w:t>
      </w:r>
      <w:r w:rsidRPr="00334F16">
        <w:rPr>
          <w:lang w:val="da-DK"/>
        </w:rPr>
        <w:t>e</w:t>
      </w:r>
      <w:r w:rsidRPr="00334F16">
        <w:rPr>
          <w:lang w:val="da-DK"/>
        </w:rPr>
        <w:t xml:space="preserve">ydelser/Reservedele fra </w:t>
      </w:r>
      <w:r w:rsidR="00037ACD" w:rsidRPr="00334F16">
        <w:rPr>
          <w:lang w:val="da-DK"/>
        </w:rPr>
        <w:t>Leverandøren</w:t>
      </w:r>
      <w:r w:rsidRPr="00334F16">
        <w:rPr>
          <w:lang w:val="da-DK"/>
        </w:rPr>
        <w:t xml:space="preserve"> til Køber.</w:t>
      </w:r>
    </w:p>
    <w:p w:rsidR="00451813" w:rsidRPr="00334F16" w:rsidRDefault="00451813" w:rsidP="006E12F3">
      <w:pPr>
        <w:rPr>
          <w:lang w:val="da-DK"/>
        </w:rPr>
      </w:pPr>
    </w:p>
    <w:p w:rsidR="00451813" w:rsidRPr="00334F16" w:rsidRDefault="00451813" w:rsidP="006E12F3">
      <w:pPr>
        <w:rPr>
          <w:lang w:val="da-DK"/>
        </w:rPr>
      </w:pPr>
      <w:r w:rsidRPr="00334F16">
        <w:rPr>
          <w:lang w:val="da-DK"/>
        </w:rPr>
        <w:t>Ved "</w:t>
      </w:r>
      <w:r w:rsidRPr="00334F16">
        <w:rPr>
          <w:i/>
          <w:lang w:val="da-DK"/>
        </w:rPr>
        <w:t>Leveringstidspunkt</w:t>
      </w:r>
      <w:r w:rsidRPr="00334F16">
        <w:rPr>
          <w:lang w:val="da-DK"/>
        </w:rPr>
        <w:t xml:space="preserve">" forstås </w:t>
      </w:r>
      <w:r w:rsidR="00D843CA" w:rsidRPr="00334F16">
        <w:rPr>
          <w:lang w:val="da-DK"/>
        </w:rPr>
        <w:t xml:space="preserve">det </w:t>
      </w:r>
      <w:r w:rsidRPr="00334F16">
        <w:rPr>
          <w:lang w:val="da-DK"/>
        </w:rPr>
        <w:t xml:space="preserve">tidspunkt, </w:t>
      </w:r>
      <w:r w:rsidR="00D843CA" w:rsidRPr="00334F16">
        <w:rPr>
          <w:lang w:val="da-DK"/>
        </w:rPr>
        <w:t xml:space="preserve">den </w:t>
      </w:r>
      <w:r w:rsidRPr="00334F16">
        <w:rPr>
          <w:lang w:val="da-DK"/>
        </w:rPr>
        <w:t>tidsramme</w:t>
      </w:r>
      <w:r w:rsidR="00D843CA" w:rsidRPr="00334F16">
        <w:rPr>
          <w:lang w:val="da-DK"/>
        </w:rPr>
        <w:t xml:space="preserve"> </w:t>
      </w:r>
      <w:r w:rsidRPr="00334F16">
        <w:rPr>
          <w:lang w:val="da-DK"/>
        </w:rPr>
        <w:t>eller</w:t>
      </w:r>
      <w:r w:rsidR="00D843CA" w:rsidRPr="00334F16">
        <w:rPr>
          <w:lang w:val="da-DK"/>
        </w:rPr>
        <w:t xml:space="preserve"> intervallerne/tidsplanen for </w:t>
      </w:r>
      <w:r w:rsidR="00E8116F" w:rsidRPr="00334F16">
        <w:rPr>
          <w:lang w:val="da-DK"/>
        </w:rPr>
        <w:t>L</w:t>
      </w:r>
      <w:r w:rsidR="00D843CA" w:rsidRPr="00334F16">
        <w:rPr>
          <w:lang w:val="da-DK"/>
        </w:rPr>
        <w:t>evering,</w:t>
      </w:r>
      <w:r w:rsidRPr="00334F16">
        <w:rPr>
          <w:lang w:val="da-DK"/>
        </w:rPr>
        <w:t xml:space="preserve"> der står angivet i Indkøbsordren</w:t>
      </w:r>
      <w:r w:rsidR="00AA4E61" w:rsidRPr="00334F16">
        <w:rPr>
          <w:lang w:val="da-DK"/>
        </w:rPr>
        <w:t>, jf. afsnit 4.3</w:t>
      </w:r>
      <w:r w:rsidRPr="00334F16">
        <w:rPr>
          <w:lang w:val="da-DK"/>
        </w:rPr>
        <w:t>.</w:t>
      </w:r>
    </w:p>
    <w:p w:rsidR="00451813" w:rsidRPr="00334F16" w:rsidRDefault="00451813" w:rsidP="006E12F3">
      <w:pPr>
        <w:rPr>
          <w:lang w:val="da-DK"/>
        </w:rPr>
      </w:pPr>
    </w:p>
    <w:p w:rsidR="006E12F3" w:rsidRPr="00334F16" w:rsidRDefault="006E12F3" w:rsidP="006E12F3">
      <w:pPr>
        <w:rPr>
          <w:lang w:val="da-DK"/>
        </w:rPr>
      </w:pPr>
      <w:r w:rsidRPr="00334F16">
        <w:rPr>
          <w:lang w:val="da-DK"/>
        </w:rPr>
        <w:t>Ved "</w:t>
      </w:r>
      <w:r w:rsidRPr="00334F16">
        <w:rPr>
          <w:i/>
          <w:lang w:val="da-DK"/>
        </w:rPr>
        <w:t>Mangel</w:t>
      </w:r>
      <w:r w:rsidRPr="00334F16">
        <w:rPr>
          <w:lang w:val="da-DK"/>
        </w:rPr>
        <w:t>" forstås at de udførte Tjenesteyde</w:t>
      </w:r>
      <w:r w:rsidRPr="00334F16">
        <w:rPr>
          <w:lang w:val="da-DK"/>
        </w:rPr>
        <w:t>l</w:t>
      </w:r>
      <w:r w:rsidRPr="00334F16">
        <w:rPr>
          <w:lang w:val="da-DK"/>
        </w:rPr>
        <w:t xml:space="preserve">ser/leverede Reservedele ikke er i overensstemmelse med Aftalen, </w:t>
      </w:r>
      <w:r w:rsidR="00D634CE" w:rsidRPr="00334F16">
        <w:rPr>
          <w:lang w:val="da-DK"/>
        </w:rPr>
        <w:t>og/eller ikke er udført fagmæssigt korrekt, efter gældende</w:t>
      </w:r>
      <w:r w:rsidRPr="00334F16">
        <w:rPr>
          <w:lang w:val="da-DK"/>
        </w:rPr>
        <w:t xml:space="preserve"> standarder og branchenormer og/eller</w:t>
      </w:r>
      <w:r w:rsidR="00D634CE" w:rsidRPr="00334F16">
        <w:rPr>
          <w:lang w:val="da-DK"/>
        </w:rPr>
        <w:t xml:space="preserve"> god håndværksskik eller</w:t>
      </w:r>
      <w:r w:rsidRPr="00334F16">
        <w:rPr>
          <w:lang w:val="da-DK"/>
        </w:rPr>
        <w:t xml:space="preserve"> i øvrigt ikke er egnet til at opfylde Købers behov</w:t>
      </w:r>
      <w:r w:rsidR="007D7D73" w:rsidRPr="00334F16">
        <w:rPr>
          <w:lang w:val="da-DK"/>
        </w:rPr>
        <w:t xml:space="preserve">, </w:t>
      </w:r>
      <w:r w:rsidR="00532BF3" w:rsidRPr="00334F16">
        <w:rPr>
          <w:lang w:val="da-DK"/>
        </w:rPr>
        <w:t>hvor</w:t>
      </w:r>
      <w:r w:rsidR="007D7D73" w:rsidRPr="00334F16">
        <w:rPr>
          <w:lang w:val="da-DK"/>
        </w:rPr>
        <w:t xml:space="preserve"> Leverandøren er bekendt med </w:t>
      </w:r>
      <w:r w:rsidR="00532BF3" w:rsidRPr="00334F16">
        <w:rPr>
          <w:lang w:val="da-DK"/>
        </w:rPr>
        <w:t>disse</w:t>
      </w:r>
      <w:r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Pris</w:t>
      </w:r>
      <w:r w:rsidRPr="00334F16">
        <w:rPr>
          <w:lang w:val="da-DK"/>
        </w:rPr>
        <w:t xml:space="preserve">" forstås prisen for Tjenesteydelser og/eller Reservedele, </w:t>
      </w:r>
      <w:r w:rsidR="00C53EA5" w:rsidRPr="00334F16">
        <w:rPr>
          <w:lang w:val="da-DK"/>
        </w:rPr>
        <w:t xml:space="preserve">der angår </w:t>
      </w:r>
      <w:r w:rsidR="004E7B67" w:rsidRPr="00334F16">
        <w:rPr>
          <w:lang w:val="da-DK"/>
        </w:rPr>
        <w:t xml:space="preserve">Leverancer </w:t>
      </w:r>
      <w:r w:rsidR="008F19E2" w:rsidRPr="00334F16">
        <w:rPr>
          <w:lang w:val="da-DK"/>
        </w:rPr>
        <w:t>(inklusiv alle o</w:t>
      </w:r>
      <w:r w:rsidR="008F19E2" w:rsidRPr="00334F16">
        <w:rPr>
          <w:lang w:val="da-DK"/>
        </w:rPr>
        <w:t>m</w:t>
      </w:r>
      <w:r w:rsidR="008F19E2" w:rsidRPr="00334F16">
        <w:rPr>
          <w:lang w:val="da-DK"/>
        </w:rPr>
        <w:t xml:space="preserve">kostninger forbundet hermed) </w:t>
      </w:r>
      <w:r w:rsidR="00C53EA5" w:rsidRPr="00334F16">
        <w:rPr>
          <w:lang w:val="da-DK"/>
        </w:rPr>
        <w:t xml:space="preserve">under disse </w:t>
      </w:r>
      <w:r w:rsidR="00E8116F" w:rsidRPr="00334F16">
        <w:rPr>
          <w:lang w:val="da-DK"/>
        </w:rPr>
        <w:t>B</w:t>
      </w:r>
      <w:r w:rsidR="00C53EA5" w:rsidRPr="00334F16">
        <w:rPr>
          <w:lang w:val="da-DK"/>
        </w:rPr>
        <w:t xml:space="preserve">etingelser, og som </w:t>
      </w:r>
      <w:r w:rsidRPr="00334F16">
        <w:rPr>
          <w:lang w:val="da-DK"/>
        </w:rPr>
        <w:t>står anført i Indkøbsordren. Priser kan enten anføres som fast</w:t>
      </w:r>
      <w:r w:rsidR="00E8116F" w:rsidRPr="00334F16">
        <w:rPr>
          <w:lang w:val="da-DK"/>
        </w:rPr>
        <w:t xml:space="preserve">e </w:t>
      </w:r>
      <w:r w:rsidRPr="00334F16">
        <w:rPr>
          <w:lang w:val="da-DK"/>
        </w:rPr>
        <w:t>priser, der dækker alle de pågælde</w:t>
      </w:r>
      <w:r w:rsidRPr="00334F16">
        <w:rPr>
          <w:lang w:val="da-DK"/>
        </w:rPr>
        <w:t>n</w:t>
      </w:r>
      <w:r w:rsidRPr="00334F16">
        <w:rPr>
          <w:lang w:val="da-DK"/>
        </w:rPr>
        <w:t>de Tjenesteydelser og/eller Reservedele eller som e</w:t>
      </w:r>
      <w:r w:rsidRPr="00334F16">
        <w:rPr>
          <w:lang w:val="da-DK"/>
        </w:rPr>
        <w:t>n</w:t>
      </w:r>
      <w:r w:rsidRPr="00334F16">
        <w:rPr>
          <w:lang w:val="da-DK"/>
        </w:rPr>
        <w:t>hedspriser (fx timepriser, enhedspriser o.lign.).</w:t>
      </w:r>
    </w:p>
    <w:p w:rsidR="006E12F3" w:rsidRPr="00334F16" w:rsidRDefault="006E12F3" w:rsidP="006E12F3">
      <w:pPr>
        <w:rPr>
          <w:lang w:val="da-DK"/>
        </w:rPr>
      </w:pPr>
    </w:p>
    <w:p w:rsidR="006E12F3" w:rsidRPr="00334F16" w:rsidRDefault="006E12F3" w:rsidP="006E12F3">
      <w:pPr>
        <w:rPr>
          <w:lang w:val="da-DK"/>
        </w:rPr>
      </w:pPr>
      <w:r w:rsidRPr="00334F16">
        <w:rPr>
          <w:lang w:val="da-DK"/>
        </w:rPr>
        <w:t>Ved "</w:t>
      </w:r>
      <w:r w:rsidRPr="00334F16">
        <w:rPr>
          <w:i/>
          <w:lang w:val="da-DK"/>
        </w:rPr>
        <w:t>Reservedele</w:t>
      </w:r>
      <w:r w:rsidRPr="00334F16">
        <w:rPr>
          <w:lang w:val="da-DK"/>
        </w:rPr>
        <w:t>"</w:t>
      </w:r>
      <w:r w:rsidRPr="00334F16">
        <w:rPr>
          <w:i/>
          <w:lang w:val="da-DK"/>
        </w:rPr>
        <w:t xml:space="preserve"> </w:t>
      </w:r>
      <w:r w:rsidRPr="00334F16">
        <w:rPr>
          <w:lang w:val="da-DK"/>
        </w:rPr>
        <w:t>forstås løsøre, der indgår som en del af Tjenesteydelsen, enten fordi løsøre</w:t>
      </w:r>
      <w:r w:rsidR="00E05208" w:rsidRPr="00334F16">
        <w:rPr>
          <w:lang w:val="da-DK"/>
        </w:rPr>
        <w:t>t</w:t>
      </w:r>
      <w:r w:rsidRPr="00334F16">
        <w:rPr>
          <w:lang w:val="da-DK"/>
        </w:rPr>
        <w:t xml:space="preserve"> er anført som en separat bestilling i Indkøbsordren eller fordi løsøre</w:t>
      </w:r>
      <w:r w:rsidR="00E05208" w:rsidRPr="00334F16">
        <w:rPr>
          <w:lang w:val="da-DK"/>
        </w:rPr>
        <w:t>t</w:t>
      </w:r>
      <w:r w:rsidRPr="00334F16">
        <w:rPr>
          <w:lang w:val="da-DK"/>
        </w:rPr>
        <w:t xml:space="preserve"> indgår som en naturlig og nødvendig del af den pågæ</w:t>
      </w:r>
      <w:r w:rsidRPr="00334F16">
        <w:rPr>
          <w:lang w:val="da-DK"/>
        </w:rPr>
        <w:t>l</w:t>
      </w:r>
      <w:r w:rsidRPr="00334F16">
        <w:rPr>
          <w:lang w:val="da-DK"/>
        </w:rPr>
        <w:t>dende Tjenesteydelse.</w:t>
      </w:r>
    </w:p>
    <w:p w:rsidR="006E12F3" w:rsidRPr="00334F16" w:rsidRDefault="006E12F3" w:rsidP="006E12F3">
      <w:pPr>
        <w:rPr>
          <w:lang w:val="da-DK"/>
        </w:rPr>
      </w:pPr>
    </w:p>
    <w:p w:rsidR="006E12F3" w:rsidRPr="00334F16" w:rsidRDefault="006E12F3" w:rsidP="006E12F3">
      <w:pPr>
        <w:jc w:val="left"/>
        <w:rPr>
          <w:lang w:val="da-DK"/>
        </w:rPr>
      </w:pPr>
      <w:r w:rsidRPr="00334F16">
        <w:rPr>
          <w:lang w:val="da-DK"/>
        </w:rPr>
        <w:t>Ved "</w:t>
      </w:r>
      <w:r w:rsidRPr="00334F16">
        <w:rPr>
          <w:i/>
          <w:lang w:val="da-DK"/>
        </w:rPr>
        <w:t>Tjenesteydelse</w:t>
      </w:r>
      <w:r w:rsidRPr="00334F16">
        <w:rPr>
          <w:lang w:val="da-DK"/>
        </w:rPr>
        <w:t>" forstås den eller de tjenesteyde</w:t>
      </w:r>
      <w:r w:rsidRPr="00334F16">
        <w:rPr>
          <w:lang w:val="da-DK"/>
        </w:rPr>
        <w:t>l</w:t>
      </w:r>
      <w:r w:rsidRPr="00334F16">
        <w:rPr>
          <w:lang w:val="da-DK"/>
        </w:rPr>
        <w:t xml:space="preserve">ser, der skal leveres af </w:t>
      </w:r>
      <w:r w:rsidR="00F60814" w:rsidRPr="00334F16">
        <w:rPr>
          <w:lang w:val="da-DK"/>
        </w:rPr>
        <w:t>Leverandøren</w:t>
      </w:r>
      <w:r w:rsidRPr="00334F16">
        <w:rPr>
          <w:lang w:val="da-DK"/>
        </w:rPr>
        <w:t xml:space="preserve"> i henhold til In</w:t>
      </w:r>
      <w:r w:rsidRPr="00334F16">
        <w:rPr>
          <w:lang w:val="da-DK"/>
        </w:rPr>
        <w:t>d</w:t>
      </w:r>
      <w:r w:rsidRPr="00334F16">
        <w:rPr>
          <w:lang w:val="da-DK"/>
        </w:rPr>
        <w:t>købsordren.</w:t>
      </w:r>
    </w:p>
    <w:p w:rsidR="006E12F3" w:rsidRPr="00334F16" w:rsidRDefault="006E12F3" w:rsidP="006E12F3">
      <w:pPr>
        <w:rPr>
          <w:lang w:val="da-DK"/>
        </w:rPr>
      </w:pPr>
    </w:p>
    <w:p w:rsidR="006E12F3" w:rsidRPr="00334F16" w:rsidRDefault="00F60814" w:rsidP="006E12F3">
      <w:pPr>
        <w:pStyle w:val="Overskrift1"/>
        <w:rPr>
          <w:lang w:val="da-DK"/>
        </w:rPr>
      </w:pPr>
      <w:r w:rsidRPr="00334F16">
        <w:rPr>
          <w:lang w:val="da-DK"/>
        </w:rPr>
        <w:t>Leverandøren</w:t>
      </w:r>
      <w:r w:rsidR="00527364" w:rsidRPr="00334F16">
        <w:rPr>
          <w:lang w:val="da-DK"/>
        </w:rPr>
        <w:t xml:space="preserve">s </w:t>
      </w:r>
      <w:r w:rsidR="006E12F3" w:rsidRPr="00334F16">
        <w:rPr>
          <w:lang w:val="da-DK"/>
        </w:rPr>
        <w:t xml:space="preserve">accept af </w:t>
      </w:r>
      <w:r w:rsidR="00825104" w:rsidRPr="00334F16">
        <w:rPr>
          <w:lang w:val="da-DK"/>
        </w:rPr>
        <w:t>Aftalen</w:t>
      </w:r>
    </w:p>
    <w:p w:rsidR="006E12F3" w:rsidRPr="00334F16" w:rsidRDefault="00F60814" w:rsidP="006E12F3">
      <w:pPr>
        <w:rPr>
          <w:lang w:val="da-DK"/>
        </w:rPr>
      </w:pPr>
      <w:r w:rsidRPr="00334F16">
        <w:rPr>
          <w:lang w:val="da-DK"/>
        </w:rPr>
        <w:t>Leverandøren</w:t>
      </w:r>
      <w:r w:rsidR="006E12F3" w:rsidRPr="00334F16">
        <w:rPr>
          <w:lang w:val="da-DK"/>
        </w:rPr>
        <w:t xml:space="preserve"> skal acceptere bestemmelserne i In</w:t>
      </w:r>
      <w:r w:rsidR="006E12F3" w:rsidRPr="00334F16">
        <w:rPr>
          <w:lang w:val="da-DK"/>
        </w:rPr>
        <w:t>d</w:t>
      </w:r>
      <w:r w:rsidR="006E12F3" w:rsidRPr="00334F16">
        <w:rPr>
          <w:lang w:val="da-DK"/>
        </w:rPr>
        <w:t xml:space="preserve">købsordren samt </w:t>
      </w:r>
      <w:r w:rsidR="00B73948" w:rsidRPr="00334F16">
        <w:rPr>
          <w:lang w:val="da-DK"/>
        </w:rPr>
        <w:t>disse</w:t>
      </w:r>
      <w:r w:rsidR="006E12F3" w:rsidRPr="00334F16">
        <w:rPr>
          <w:lang w:val="da-DK"/>
        </w:rPr>
        <w:t xml:space="preserve"> Betingelser i deres helhed. Det gøres enten ved:</w:t>
      </w:r>
    </w:p>
    <w:p w:rsidR="006E12F3" w:rsidRPr="00334F16" w:rsidRDefault="006E12F3" w:rsidP="006E12F3">
      <w:pPr>
        <w:rPr>
          <w:lang w:val="da-DK"/>
        </w:rPr>
      </w:pPr>
    </w:p>
    <w:p w:rsidR="006E12F3" w:rsidRPr="00334F16" w:rsidRDefault="006E12F3" w:rsidP="006E12F3">
      <w:pPr>
        <w:ind w:left="426" w:hanging="426"/>
        <w:rPr>
          <w:lang w:val="da-DK"/>
        </w:rPr>
      </w:pPr>
      <w:r w:rsidRPr="00334F16">
        <w:rPr>
          <w:lang w:val="da-DK"/>
        </w:rPr>
        <w:t>(1)</w:t>
      </w:r>
      <w:r w:rsidRPr="00334F16">
        <w:rPr>
          <w:lang w:val="da-DK"/>
        </w:rPr>
        <w:tab/>
      </w:r>
      <w:r w:rsidR="00F60814" w:rsidRPr="00334F16">
        <w:rPr>
          <w:lang w:val="da-DK"/>
        </w:rPr>
        <w:t>Leverandøren</w:t>
      </w:r>
      <w:r w:rsidRPr="00334F16">
        <w:rPr>
          <w:lang w:val="da-DK"/>
        </w:rPr>
        <w:t>s</w:t>
      </w:r>
      <w:r w:rsidR="0097376E" w:rsidRPr="00334F16">
        <w:rPr>
          <w:lang w:val="da-DK"/>
        </w:rPr>
        <w:t xml:space="preserve"> skriftlige</w:t>
      </w:r>
      <w:r w:rsidRPr="00334F16">
        <w:rPr>
          <w:lang w:val="da-DK"/>
        </w:rPr>
        <w:t xml:space="preserve"> bekræftelse af Indkøb</w:t>
      </w:r>
      <w:r w:rsidRPr="00334F16">
        <w:rPr>
          <w:lang w:val="da-DK"/>
        </w:rPr>
        <w:t>s</w:t>
      </w:r>
      <w:r w:rsidRPr="00334F16">
        <w:rPr>
          <w:lang w:val="da-DK"/>
        </w:rPr>
        <w:t xml:space="preserve">ordren senest </w:t>
      </w:r>
      <w:r w:rsidR="00E32CCB" w:rsidRPr="00334F16">
        <w:rPr>
          <w:lang w:val="da-DK"/>
        </w:rPr>
        <w:t>8</w:t>
      </w:r>
      <w:r w:rsidR="0097376E" w:rsidRPr="00334F16">
        <w:rPr>
          <w:lang w:val="da-DK"/>
        </w:rPr>
        <w:t xml:space="preserve"> </w:t>
      </w:r>
      <w:r w:rsidRPr="00334F16">
        <w:rPr>
          <w:lang w:val="da-DK"/>
        </w:rPr>
        <w:t>(</w:t>
      </w:r>
      <w:r w:rsidR="00E32CCB" w:rsidRPr="00334F16">
        <w:rPr>
          <w:lang w:val="da-DK"/>
        </w:rPr>
        <w:t>otte</w:t>
      </w:r>
      <w:r w:rsidRPr="00334F16">
        <w:rPr>
          <w:lang w:val="da-DK"/>
        </w:rPr>
        <w:t xml:space="preserve">) </w:t>
      </w:r>
      <w:r w:rsidR="00E8116F" w:rsidRPr="00334F16">
        <w:rPr>
          <w:lang w:val="da-DK"/>
        </w:rPr>
        <w:t>D</w:t>
      </w:r>
      <w:r w:rsidRPr="00334F16">
        <w:rPr>
          <w:lang w:val="da-DK"/>
        </w:rPr>
        <w:t>age efter modtagelse, e</w:t>
      </w:r>
      <w:r w:rsidRPr="00334F16">
        <w:rPr>
          <w:lang w:val="da-DK"/>
        </w:rPr>
        <w:t>l</w:t>
      </w:r>
      <w:r w:rsidRPr="00334F16">
        <w:rPr>
          <w:lang w:val="da-DK"/>
        </w:rPr>
        <w:t>ler</w:t>
      </w:r>
    </w:p>
    <w:p w:rsidR="006E12F3" w:rsidRPr="00334F16" w:rsidRDefault="006E12F3" w:rsidP="006E12F3">
      <w:pPr>
        <w:ind w:left="426" w:hanging="426"/>
        <w:rPr>
          <w:lang w:val="da-DK"/>
        </w:rPr>
      </w:pPr>
      <w:r w:rsidRPr="00334F16">
        <w:rPr>
          <w:lang w:val="da-DK"/>
        </w:rPr>
        <w:t>(2)</w:t>
      </w:r>
      <w:r w:rsidRPr="00334F16">
        <w:rPr>
          <w:lang w:val="da-DK"/>
        </w:rPr>
        <w:tab/>
      </w:r>
      <w:r w:rsidR="00F60814" w:rsidRPr="00334F16">
        <w:rPr>
          <w:lang w:val="da-DK"/>
        </w:rPr>
        <w:t>Leverandøren</w:t>
      </w:r>
      <w:r w:rsidRPr="00334F16">
        <w:rPr>
          <w:lang w:val="da-DK"/>
        </w:rPr>
        <w:t>s underskrivelse af Indkøbsordren.</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w:t>
      </w:r>
      <w:r w:rsidR="00F60814" w:rsidRPr="00334F16">
        <w:rPr>
          <w:lang w:val="da-DK"/>
        </w:rPr>
        <w:t>Leverandøren</w:t>
      </w:r>
      <w:r w:rsidRPr="00334F16">
        <w:rPr>
          <w:lang w:val="da-DK"/>
        </w:rPr>
        <w:t xml:space="preserve"> har foretaget ændringer i In</w:t>
      </w:r>
      <w:r w:rsidRPr="00334F16">
        <w:rPr>
          <w:lang w:val="da-DK"/>
        </w:rPr>
        <w:t>d</w:t>
      </w:r>
      <w:r w:rsidRPr="00334F16">
        <w:rPr>
          <w:lang w:val="da-DK"/>
        </w:rPr>
        <w:t xml:space="preserve">købsordren, er sådanne ændringer ikke </w:t>
      </w:r>
      <w:r w:rsidR="00E8116F" w:rsidRPr="00334F16">
        <w:rPr>
          <w:lang w:val="da-DK"/>
        </w:rPr>
        <w:t>vedtaget</w:t>
      </w:r>
      <w:r w:rsidRPr="00334F16">
        <w:rPr>
          <w:lang w:val="da-DK"/>
        </w:rPr>
        <w:t xml:space="preserve">, medmindre en ny Indkøbsordre udstedes af Køber, eller et tillæg til den oprindelige Indkøbsordre udarbejdes af Køber. </w:t>
      </w:r>
    </w:p>
    <w:p w:rsidR="006E12F3" w:rsidRPr="00334F16" w:rsidRDefault="006E12F3" w:rsidP="006E12F3">
      <w:pPr>
        <w:rPr>
          <w:lang w:val="da-DK"/>
        </w:rPr>
      </w:pPr>
    </w:p>
    <w:p w:rsidR="006E12F3" w:rsidRPr="00334F16" w:rsidRDefault="006E12F3" w:rsidP="006E12F3">
      <w:pPr>
        <w:rPr>
          <w:lang w:val="da-DK"/>
        </w:rPr>
      </w:pPr>
      <w:r w:rsidRPr="00334F16">
        <w:rPr>
          <w:lang w:val="da-DK"/>
        </w:rPr>
        <w:t>Betingelserne kan ikke fraviges, medmindre Køber har givet sit udtrykkelige samtykke hertil i form af en skrif</w:t>
      </w:r>
      <w:r w:rsidRPr="00334F16">
        <w:rPr>
          <w:lang w:val="da-DK"/>
        </w:rPr>
        <w:t>t</w:t>
      </w:r>
      <w:r w:rsidRPr="00334F16">
        <w:rPr>
          <w:lang w:val="da-DK"/>
        </w:rPr>
        <w:t xml:space="preserve">lig tillægsaftale til Betingelserne. </w:t>
      </w:r>
    </w:p>
    <w:p w:rsidR="00274136" w:rsidRPr="00334F16" w:rsidRDefault="00274136" w:rsidP="006E12F3">
      <w:pPr>
        <w:rPr>
          <w:lang w:val="da-DK"/>
        </w:rPr>
      </w:pPr>
    </w:p>
    <w:p w:rsidR="006E12F3" w:rsidRPr="00334F16" w:rsidRDefault="00F60814" w:rsidP="006E12F3">
      <w:pPr>
        <w:pStyle w:val="Overskrift1"/>
        <w:rPr>
          <w:lang w:val="da-DK"/>
        </w:rPr>
      </w:pPr>
      <w:r w:rsidRPr="00334F16">
        <w:rPr>
          <w:lang w:val="da-DK"/>
        </w:rPr>
        <w:t>Leverandøren</w:t>
      </w:r>
      <w:r w:rsidR="006E12F3" w:rsidRPr="00334F16">
        <w:rPr>
          <w:lang w:val="da-DK"/>
        </w:rPr>
        <w:t>s forpligtelser</w:t>
      </w:r>
    </w:p>
    <w:p w:rsidR="006E12F3" w:rsidRPr="00334F16" w:rsidRDefault="006E12F3" w:rsidP="006E12F3">
      <w:pPr>
        <w:pStyle w:val="Overskrift2"/>
        <w:rPr>
          <w:lang w:val="da-DK"/>
        </w:rPr>
      </w:pPr>
      <w:r w:rsidRPr="00334F16">
        <w:rPr>
          <w:lang w:val="da-DK"/>
        </w:rPr>
        <w:t>Generelt</w:t>
      </w:r>
    </w:p>
    <w:p w:rsidR="006E12F3" w:rsidRPr="00334F16" w:rsidRDefault="006E12F3" w:rsidP="006E12F3">
      <w:pPr>
        <w:rPr>
          <w:lang w:val="da-DK"/>
        </w:rPr>
      </w:pPr>
      <w:r w:rsidRPr="00334F16">
        <w:rPr>
          <w:lang w:val="da-DK"/>
        </w:rPr>
        <w:t>Tjenesteydelserne skal udføres i overensstemmelse med Aftalen, herunder opfylde alle krav i Indkøbso</w:t>
      </w:r>
      <w:r w:rsidRPr="00334F16">
        <w:rPr>
          <w:lang w:val="da-DK"/>
        </w:rPr>
        <w:t>r</w:t>
      </w:r>
      <w:r w:rsidRPr="00334F16">
        <w:rPr>
          <w:lang w:val="da-DK"/>
        </w:rPr>
        <w:t xml:space="preserve">dren. </w:t>
      </w:r>
    </w:p>
    <w:p w:rsidR="00E40A19" w:rsidRPr="00334F16" w:rsidRDefault="00E40A19" w:rsidP="006E12F3">
      <w:pPr>
        <w:rPr>
          <w:lang w:val="da-DK"/>
        </w:rPr>
      </w:pPr>
    </w:p>
    <w:p w:rsidR="00E40A19" w:rsidRPr="00334F16" w:rsidRDefault="009465F8" w:rsidP="006E12F3">
      <w:pPr>
        <w:rPr>
          <w:lang w:val="da-DK"/>
        </w:rPr>
      </w:pPr>
      <w:r w:rsidRPr="00334F16">
        <w:rPr>
          <w:lang w:val="da-DK"/>
        </w:rPr>
        <w:t>Såfremt</w:t>
      </w:r>
      <w:r w:rsidR="006E12F3" w:rsidRPr="00334F16">
        <w:rPr>
          <w:lang w:val="da-DK"/>
        </w:rPr>
        <w:t xml:space="preserve"> </w:t>
      </w:r>
      <w:r w:rsidR="00997AB6" w:rsidRPr="00334F16">
        <w:rPr>
          <w:lang w:val="da-DK"/>
        </w:rPr>
        <w:t>A</w:t>
      </w:r>
      <w:r w:rsidR="006E12F3" w:rsidRPr="00334F16">
        <w:rPr>
          <w:lang w:val="da-DK"/>
        </w:rPr>
        <w:t xml:space="preserve">ftalen ikke giver tilstrækkelig vejledning </w:t>
      </w:r>
      <w:r w:rsidR="00B73948" w:rsidRPr="00334F16">
        <w:rPr>
          <w:lang w:val="da-DK"/>
        </w:rPr>
        <w:t>om udførelse</w:t>
      </w:r>
      <w:r w:rsidR="006E12F3" w:rsidRPr="00334F16">
        <w:rPr>
          <w:lang w:val="da-DK"/>
        </w:rPr>
        <w:t>, skal Tjenesteydelserne være i overensste</w:t>
      </w:r>
      <w:r w:rsidR="006E12F3" w:rsidRPr="00334F16">
        <w:rPr>
          <w:lang w:val="da-DK"/>
        </w:rPr>
        <w:t>m</w:t>
      </w:r>
      <w:r w:rsidR="006E12F3" w:rsidRPr="00334F16">
        <w:rPr>
          <w:lang w:val="da-DK"/>
        </w:rPr>
        <w:t>melse med de standarder for kvalitet, der gælder for den pågældende branche samt almindelig god hån</w:t>
      </w:r>
      <w:r w:rsidR="006E12F3" w:rsidRPr="00334F16">
        <w:rPr>
          <w:lang w:val="da-DK"/>
        </w:rPr>
        <w:t>d</w:t>
      </w:r>
      <w:r w:rsidR="006E12F3" w:rsidRPr="00334F16">
        <w:rPr>
          <w:lang w:val="da-DK"/>
        </w:rPr>
        <w:t xml:space="preserve">værksskik. </w:t>
      </w:r>
    </w:p>
    <w:p w:rsidR="00E40A19" w:rsidRPr="00334F16" w:rsidRDefault="00E40A19" w:rsidP="006E12F3">
      <w:pPr>
        <w:rPr>
          <w:lang w:val="da-DK"/>
        </w:rPr>
      </w:pPr>
    </w:p>
    <w:p w:rsidR="006E12F3" w:rsidRPr="00334F16" w:rsidRDefault="006E12F3" w:rsidP="006E12F3">
      <w:pPr>
        <w:rPr>
          <w:lang w:val="da-DK"/>
        </w:rPr>
      </w:pPr>
      <w:r w:rsidRPr="00334F16">
        <w:rPr>
          <w:lang w:val="da-DK"/>
        </w:rPr>
        <w:t>Tjenesteydelserne skal udføres af kvalificeret og u</w:t>
      </w:r>
      <w:r w:rsidRPr="00334F16">
        <w:rPr>
          <w:lang w:val="da-DK"/>
        </w:rPr>
        <w:t>d</w:t>
      </w:r>
      <w:r w:rsidRPr="00334F16">
        <w:rPr>
          <w:lang w:val="da-DK"/>
        </w:rPr>
        <w:t>dannet personale.</w:t>
      </w:r>
    </w:p>
    <w:p w:rsidR="006E12F3" w:rsidRPr="00334F16" w:rsidRDefault="006E12F3" w:rsidP="006E12F3">
      <w:pPr>
        <w:rPr>
          <w:lang w:val="da-DK"/>
        </w:rPr>
      </w:pPr>
    </w:p>
    <w:p w:rsidR="006E12F3" w:rsidRPr="00334F16" w:rsidRDefault="006E12F3" w:rsidP="006E12F3">
      <w:pPr>
        <w:rPr>
          <w:lang w:val="da-DK"/>
        </w:rPr>
      </w:pPr>
      <w:r w:rsidRPr="00334F16">
        <w:rPr>
          <w:lang w:val="da-DK"/>
        </w:rPr>
        <w:t>Reservedele skal opfylde alle krav i Indkøbsordren, herunder, men ikke begrænset til, produktionsmetode, materialer, form, funktion osv. I det omfang Indkøb</w:t>
      </w:r>
      <w:r w:rsidRPr="00334F16">
        <w:rPr>
          <w:lang w:val="da-DK"/>
        </w:rPr>
        <w:t>s</w:t>
      </w:r>
      <w:r w:rsidRPr="00334F16">
        <w:rPr>
          <w:lang w:val="da-DK"/>
        </w:rPr>
        <w:t>ordren ikke indeholder særlige standarder for design, udvikling eller produktion, skal Reservedelene ligeledes være i overensstemmelse med de standarder for kval</w:t>
      </w:r>
      <w:r w:rsidRPr="00334F16">
        <w:rPr>
          <w:lang w:val="da-DK"/>
        </w:rPr>
        <w:t>i</w:t>
      </w:r>
      <w:r w:rsidRPr="00334F16">
        <w:rPr>
          <w:lang w:val="da-DK"/>
        </w:rPr>
        <w:t>tet, der gælder for den pågældende branche samt a</w:t>
      </w:r>
      <w:r w:rsidRPr="00334F16">
        <w:rPr>
          <w:lang w:val="da-DK"/>
        </w:rPr>
        <w:t>l</w:t>
      </w:r>
      <w:r w:rsidRPr="00334F16">
        <w:rPr>
          <w:lang w:val="da-DK"/>
        </w:rPr>
        <w:t>mindelig god håndværksskik.</w:t>
      </w:r>
    </w:p>
    <w:p w:rsidR="006E12F3" w:rsidRPr="00334F16" w:rsidRDefault="006E12F3" w:rsidP="006E12F3">
      <w:pPr>
        <w:rPr>
          <w:lang w:val="da-DK"/>
        </w:rPr>
      </w:pPr>
    </w:p>
    <w:p w:rsidR="006E12F3" w:rsidRPr="00334F16" w:rsidRDefault="006E12F3" w:rsidP="006E12F3">
      <w:pPr>
        <w:rPr>
          <w:lang w:val="da-DK"/>
        </w:rPr>
      </w:pPr>
      <w:r w:rsidRPr="00334F16">
        <w:rPr>
          <w:lang w:val="da-DK"/>
        </w:rPr>
        <w:t>For både Tjenesteydelser og Reservedele gælder det, at disse skal være i overensstemmelse med alle relevante øvrige standarder og gældende regler, herunder i rel</w:t>
      </w:r>
      <w:r w:rsidRPr="00334F16">
        <w:rPr>
          <w:lang w:val="da-DK"/>
        </w:rPr>
        <w:t>a</w:t>
      </w:r>
      <w:r w:rsidRPr="00334F16">
        <w:rPr>
          <w:lang w:val="da-DK"/>
        </w:rPr>
        <w:t xml:space="preserve">tion til miljø og </w:t>
      </w:r>
      <w:r w:rsidR="00997AB6" w:rsidRPr="00334F16">
        <w:rPr>
          <w:lang w:val="da-DK"/>
        </w:rPr>
        <w:t>arbejds</w:t>
      </w:r>
      <w:r w:rsidRPr="00334F16">
        <w:rPr>
          <w:lang w:val="da-DK"/>
        </w:rPr>
        <w:t>sikkerhed.</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r w:rsidRPr="00334F16">
        <w:rPr>
          <w:lang w:val="da-DK"/>
        </w:rPr>
        <w:t>Levering af Reservedele</w:t>
      </w:r>
    </w:p>
    <w:p w:rsidR="006E12F3" w:rsidRPr="00334F16" w:rsidRDefault="00F60814" w:rsidP="006E12F3">
      <w:pPr>
        <w:rPr>
          <w:lang w:val="da-DK"/>
        </w:rPr>
      </w:pPr>
      <w:r w:rsidRPr="00334F16">
        <w:rPr>
          <w:lang w:val="da-DK"/>
        </w:rPr>
        <w:t>Leverandøren</w:t>
      </w:r>
      <w:r w:rsidR="006E12F3" w:rsidRPr="00334F16">
        <w:rPr>
          <w:lang w:val="da-DK"/>
        </w:rPr>
        <w:t xml:space="preserve"> skal levere de Reservedele, der er nø</w:t>
      </w:r>
      <w:r w:rsidR="006E12F3" w:rsidRPr="00334F16">
        <w:rPr>
          <w:lang w:val="da-DK"/>
        </w:rPr>
        <w:t>d</w:t>
      </w:r>
      <w:r w:rsidR="006E12F3" w:rsidRPr="00334F16">
        <w:rPr>
          <w:lang w:val="da-DK"/>
        </w:rPr>
        <w:t xml:space="preserve">vendige for </w:t>
      </w:r>
      <w:r w:rsidRPr="00334F16">
        <w:rPr>
          <w:lang w:val="da-DK"/>
        </w:rPr>
        <w:t>Leverandøren</w:t>
      </w:r>
      <w:r w:rsidR="006E12F3" w:rsidRPr="00334F16">
        <w:rPr>
          <w:lang w:val="da-DK"/>
        </w:rPr>
        <w:t>s udførelse af de i Indkøbso</w:t>
      </w:r>
      <w:r w:rsidR="006E12F3" w:rsidRPr="00334F16">
        <w:rPr>
          <w:lang w:val="da-DK"/>
        </w:rPr>
        <w:t>r</w:t>
      </w:r>
      <w:r w:rsidR="006E12F3" w:rsidRPr="00334F16">
        <w:rPr>
          <w:lang w:val="da-DK"/>
        </w:rPr>
        <w:t>dren anførte Tjenesteydelser, også i tilfælde, hvor de pågældende Reservedele</w:t>
      </w:r>
      <w:r w:rsidR="00C53EA5" w:rsidRPr="00334F16">
        <w:rPr>
          <w:lang w:val="da-DK"/>
        </w:rPr>
        <w:t>,</w:t>
      </w:r>
      <w:r w:rsidR="006E12F3" w:rsidRPr="00334F16">
        <w:rPr>
          <w:lang w:val="da-DK"/>
        </w:rPr>
        <w:t xml:space="preserve"> </w:t>
      </w:r>
      <w:r w:rsidR="00C53EA5" w:rsidRPr="00334F16">
        <w:rPr>
          <w:lang w:val="da-DK"/>
        </w:rPr>
        <w:t>herunder supplerende Rese</w:t>
      </w:r>
      <w:r w:rsidR="00C53EA5" w:rsidRPr="00334F16">
        <w:rPr>
          <w:lang w:val="da-DK"/>
        </w:rPr>
        <w:t>r</w:t>
      </w:r>
      <w:r w:rsidR="00C53EA5" w:rsidRPr="00334F16">
        <w:rPr>
          <w:lang w:val="da-DK"/>
        </w:rPr>
        <w:t xml:space="preserve">vedele, </w:t>
      </w:r>
      <w:r w:rsidR="006E12F3" w:rsidRPr="00334F16">
        <w:rPr>
          <w:lang w:val="da-DK"/>
        </w:rPr>
        <w:t>ikke er specifikt anført i Indkøbsordren.</w:t>
      </w:r>
    </w:p>
    <w:p w:rsidR="006E12F3" w:rsidRPr="00334F16" w:rsidRDefault="006E12F3" w:rsidP="006E12F3">
      <w:pPr>
        <w:rPr>
          <w:lang w:val="da-DK"/>
        </w:rPr>
      </w:pPr>
    </w:p>
    <w:p w:rsidR="006E12F3" w:rsidRPr="00334F16" w:rsidRDefault="006E12F3" w:rsidP="006E12F3">
      <w:pPr>
        <w:rPr>
          <w:lang w:val="da-DK"/>
        </w:rPr>
      </w:pPr>
      <w:r w:rsidRPr="00334F16">
        <w:rPr>
          <w:lang w:val="da-DK"/>
        </w:rPr>
        <w:t>Hvis</w:t>
      </w:r>
      <w:r w:rsidR="00997AB6" w:rsidRPr="00334F16">
        <w:rPr>
          <w:lang w:val="da-DK"/>
        </w:rPr>
        <w:t xml:space="preserve"> det er</w:t>
      </w:r>
      <w:r w:rsidRPr="00334F16">
        <w:rPr>
          <w:lang w:val="da-DK"/>
        </w:rPr>
        <w:t xml:space="preserve"> anført i Indkøbsordren, skal </w:t>
      </w:r>
      <w:r w:rsidR="00F60814" w:rsidRPr="00334F16">
        <w:rPr>
          <w:lang w:val="da-DK"/>
        </w:rPr>
        <w:t>Leverandøren</w:t>
      </w:r>
      <w:r w:rsidRPr="00334F16">
        <w:rPr>
          <w:lang w:val="da-DK"/>
        </w:rPr>
        <w:t xml:space="preserve"> levere yderligere Reservedele (som ikke indgår i de i Indkøbsordren anførte Tjenesteydelser). Disse yderlig</w:t>
      </w:r>
      <w:r w:rsidRPr="00334F16">
        <w:rPr>
          <w:lang w:val="da-DK"/>
        </w:rPr>
        <w:t>e</w:t>
      </w:r>
      <w:r w:rsidRPr="00334F16">
        <w:rPr>
          <w:lang w:val="da-DK"/>
        </w:rPr>
        <w:t xml:space="preserve">re Reservedele skal leveres senest samtidig med </w:t>
      </w:r>
      <w:r w:rsidR="00F60814" w:rsidRPr="00334F16">
        <w:rPr>
          <w:lang w:val="da-DK"/>
        </w:rPr>
        <w:t>Lev</w:t>
      </w:r>
      <w:r w:rsidR="00F60814" w:rsidRPr="00334F16">
        <w:rPr>
          <w:lang w:val="da-DK"/>
        </w:rPr>
        <w:t>e</w:t>
      </w:r>
      <w:r w:rsidR="00F60814" w:rsidRPr="00334F16">
        <w:rPr>
          <w:lang w:val="da-DK"/>
        </w:rPr>
        <w:t>randøren</w:t>
      </w:r>
      <w:r w:rsidRPr="00334F16">
        <w:rPr>
          <w:lang w:val="da-DK"/>
        </w:rPr>
        <w:t>s</w:t>
      </w:r>
      <w:r w:rsidRPr="00334F16" w:rsidDel="005C1A83">
        <w:rPr>
          <w:lang w:val="da-DK"/>
        </w:rPr>
        <w:t xml:space="preserve"> </w:t>
      </w:r>
      <w:r w:rsidRPr="00334F16">
        <w:rPr>
          <w:lang w:val="da-DK"/>
        </w:rPr>
        <w:t>levering af Tjenesteydelserne, medmindre andet er aftalt mellem parterne. Reservedelene skal leveres i henhold til DDP [den i Indkøbsordren anførte lokation eller i mangel heraf lokationen, hvor de pågæ</w:t>
      </w:r>
      <w:r w:rsidRPr="00334F16">
        <w:rPr>
          <w:lang w:val="da-DK"/>
        </w:rPr>
        <w:t>l</w:t>
      </w:r>
      <w:r w:rsidRPr="00334F16">
        <w:rPr>
          <w:lang w:val="da-DK"/>
        </w:rPr>
        <w:t>dende Tjenesteydelser skal leveres] Incoterms© 2010</w:t>
      </w:r>
      <w:r w:rsidR="00D738E6" w:rsidRPr="00334F16">
        <w:rPr>
          <w:lang w:val="da-DK"/>
        </w:rPr>
        <w:t xml:space="preserve">, og </w:t>
      </w:r>
      <w:r w:rsidR="00F60814" w:rsidRPr="00334F16">
        <w:rPr>
          <w:lang w:val="da-DK"/>
        </w:rPr>
        <w:t>Leverandøren</w:t>
      </w:r>
      <w:r w:rsidR="00D738E6" w:rsidRPr="00334F16">
        <w:rPr>
          <w:lang w:val="da-DK"/>
        </w:rPr>
        <w:t xml:space="preserve"> skal indhente alle eksport- og impor</w:t>
      </w:r>
      <w:r w:rsidR="00D738E6" w:rsidRPr="00334F16">
        <w:rPr>
          <w:lang w:val="da-DK"/>
        </w:rPr>
        <w:t>t</w:t>
      </w:r>
      <w:r w:rsidR="00D738E6" w:rsidRPr="00334F16">
        <w:rPr>
          <w:lang w:val="da-DK"/>
        </w:rPr>
        <w:t>licenser, godkendelser og end-user certifikater, der er nødvendige for at kunne levere Reservedelene til K</w:t>
      </w:r>
      <w:r w:rsidR="00D738E6" w:rsidRPr="00334F16">
        <w:rPr>
          <w:lang w:val="da-DK"/>
        </w:rPr>
        <w:t>ø</w:t>
      </w:r>
      <w:r w:rsidR="00D738E6" w:rsidRPr="00334F16">
        <w:rPr>
          <w:lang w:val="da-DK"/>
        </w:rPr>
        <w:t>ber</w:t>
      </w:r>
      <w:r w:rsidRPr="00334F16">
        <w:rPr>
          <w:lang w:val="da-DK"/>
        </w:rPr>
        <w:t>.</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bookmarkStart w:id="0" w:name="_Ref361817426"/>
      <w:r w:rsidRPr="00334F16">
        <w:rPr>
          <w:lang w:val="da-DK"/>
        </w:rPr>
        <w:lastRenderedPageBreak/>
        <w:t>Leveringstidspunkt</w:t>
      </w:r>
      <w:bookmarkEnd w:id="0"/>
    </w:p>
    <w:p w:rsidR="00506F54" w:rsidRPr="00334F16" w:rsidRDefault="00F60814" w:rsidP="006E12F3">
      <w:pPr>
        <w:rPr>
          <w:lang w:val="da-DK"/>
        </w:rPr>
      </w:pPr>
      <w:r w:rsidRPr="00334F16">
        <w:rPr>
          <w:lang w:val="da-DK"/>
        </w:rPr>
        <w:t>Leverandøren</w:t>
      </w:r>
      <w:r w:rsidR="006E12F3" w:rsidRPr="00334F16" w:rsidDel="005C1A83">
        <w:rPr>
          <w:lang w:val="da-DK"/>
        </w:rPr>
        <w:t xml:space="preserve"> </w:t>
      </w:r>
      <w:r w:rsidR="006E12F3" w:rsidRPr="00334F16">
        <w:rPr>
          <w:lang w:val="da-DK"/>
        </w:rPr>
        <w:t xml:space="preserve">skal udføre Tjenesteydelserne på </w:t>
      </w:r>
    </w:p>
    <w:p w:rsidR="00506F54" w:rsidRPr="00334F16" w:rsidRDefault="006E12F3" w:rsidP="006E12F3">
      <w:pPr>
        <w:rPr>
          <w:lang w:val="da-DK"/>
        </w:rPr>
      </w:pPr>
      <w:r w:rsidRPr="00334F16">
        <w:rPr>
          <w:lang w:val="da-DK"/>
        </w:rPr>
        <w:t xml:space="preserve">1) tidspunktet eller </w:t>
      </w:r>
    </w:p>
    <w:p w:rsidR="00506F54" w:rsidRPr="00334F16" w:rsidRDefault="006E12F3" w:rsidP="006E12F3">
      <w:pPr>
        <w:rPr>
          <w:lang w:val="da-DK"/>
        </w:rPr>
      </w:pPr>
      <w:r w:rsidRPr="00334F16">
        <w:rPr>
          <w:lang w:val="da-DK"/>
        </w:rPr>
        <w:t xml:space="preserve">2) indenfor tidsrammen eller </w:t>
      </w:r>
    </w:p>
    <w:p w:rsidR="006E12F3" w:rsidRPr="00334F16" w:rsidRDefault="006E12F3" w:rsidP="006E12F3">
      <w:pPr>
        <w:rPr>
          <w:lang w:val="da-DK"/>
        </w:rPr>
      </w:pPr>
      <w:r w:rsidRPr="00334F16">
        <w:rPr>
          <w:lang w:val="da-DK"/>
        </w:rPr>
        <w:t xml:space="preserve">3) i overensstemmelse med intervallerne/tidsplanen, anført i Indkøbsordren.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I det omfang Indkøbsordren ikke giver tilstrækkelig vejledning herom, skal </w:t>
      </w:r>
      <w:r w:rsidR="00F60814" w:rsidRPr="00334F16">
        <w:rPr>
          <w:lang w:val="da-DK"/>
        </w:rPr>
        <w:t>Leverandøren</w:t>
      </w:r>
      <w:r w:rsidRPr="00334F16" w:rsidDel="005C1A83">
        <w:rPr>
          <w:lang w:val="da-DK"/>
        </w:rPr>
        <w:t xml:space="preserve"> </w:t>
      </w:r>
      <w:r w:rsidRPr="00334F16">
        <w:rPr>
          <w:lang w:val="da-DK"/>
        </w:rPr>
        <w:t>udføre Tjenest</w:t>
      </w:r>
      <w:r w:rsidRPr="00334F16">
        <w:rPr>
          <w:lang w:val="da-DK"/>
        </w:rPr>
        <w:t>e</w:t>
      </w:r>
      <w:r w:rsidRPr="00334F16">
        <w:rPr>
          <w:lang w:val="da-DK"/>
        </w:rPr>
        <w:t xml:space="preserve">ydelserne i overensstemmelse med Købers anvisninger herom, som skal oplyses </w:t>
      </w:r>
      <w:r w:rsidR="00F60814" w:rsidRPr="00334F16">
        <w:rPr>
          <w:lang w:val="da-DK"/>
        </w:rPr>
        <w:t>Leverandøren</w:t>
      </w:r>
      <w:r w:rsidRPr="00334F16">
        <w:rPr>
          <w:lang w:val="da-DK"/>
        </w:rPr>
        <w:t xml:space="preserve"> efter underskr</w:t>
      </w:r>
      <w:r w:rsidRPr="00334F16">
        <w:rPr>
          <w:lang w:val="da-DK"/>
        </w:rPr>
        <w:t>i</w:t>
      </w:r>
      <w:r w:rsidRPr="00334F16">
        <w:rPr>
          <w:lang w:val="da-DK"/>
        </w:rPr>
        <w:t xml:space="preserve">velse af Aftalen og under forudsætning af, at </w:t>
      </w:r>
      <w:r w:rsidR="00F60814" w:rsidRPr="00334F16">
        <w:rPr>
          <w:lang w:val="da-DK"/>
        </w:rPr>
        <w:t>Levera</w:t>
      </w:r>
      <w:r w:rsidR="00F60814" w:rsidRPr="00334F16">
        <w:rPr>
          <w:lang w:val="da-DK"/>
        </w:rPr>
        <w:t>n</w:t>
      </w:r>
      <w:r w:rsidR="00F60814" w:rsidRPr="00334F16">
        <w:rPr>
          <w:lang w:val="da-DK"/>
        </w:rPr>
        <w:t>døren</w:t>
      </w:r>
      <w:r w:rsidRPr="00334F16" w:rsidDel="005C1A83">
        <w:rPr>
          <w:lang w:val="da-DK"/>
        </w:rPr>
        <w:t xml:space="preserve"> </w:t>
      </w:r>
      <w:r w:rsidRPr="00334F16">
        <w:rPr>
          <w:lang w:val="da-DK"/>
        </w:rPr>
        <w:t xml:space="preserve">gives rimelig tid til </w:t>
      </w:r>
      <w:r w:rsidR="00285603" w:rsidRPr="00334F16">
        <w:rPr>
          <w:lang w:val="da-DK"/>
        </w:rPr>
        <w:t>at foretage Levering</w:t>
      </w:r>
      <w:r w:rsidRPr="00334F16">
        <w:rPr>
          <w:lang w:val="da-DK"/>
        </w:rPr>
        <w:t>.</w:t>
      </w:r>
    </w:p>
    <w:p w:rsidR="002F7BB4" w:rsidRPr="00334F16" w:rsidRDefault="002F7BB4" w:rsidP="006E12F3">
      <w:pPr>
        <w:rPr>
          <w:lang w:val="da-DK"/>
        </w:rPr>
      </w:pPr>
    </w:p>
    <w:p w:rsidR="002F7BB4" w:rsidRPr="00334F16" w:rsidRDefault="002F7BB4" w:rsidP="006E12F3">
      <w:pPr>
        <w:rPr>
          <w:lang w:val="da-DK"/>
        </w:rPr>
      </w:pPr>
      <w:r w:rsidRPr="00334F16">
        <w:rPr>
          <w:lang w:val="da-DK"/>
        </w:rPr>
        <w:t>Hvis Tjenesteydelsen</w:t>
      </w:r>
      <w:r w:rsidR="00270F35" w:rsidRPr="00334F16">
        <w:rPr>
          <w:lang w:val="da-DK"/>
        </w:rPr>
        <w:t xml:space="preserve"> </w:t>
      </w:r>
      <w:r w:rsidRPr="00334F16">
        <w:rPr>
          <w:lang w:val="da-DK"/>
        </w:rPr>
        <w:t>skal gentages, skal denne udføres i overensstemmelse med det/de angivne interval(ler) eller i overensstemmelse med tidsplanen anført i In</w:t>
      </w:r>
      <w:r w:rsidRPr="00334F16">
        <w:rPr>
          <w:lang w:val="da-DK"/>
        </w:rPr>
        <w:t>d</w:t>
      </w:r>
      <w:r w:rsidRPr="00334F16">
        <w:rPr>
          <w:lang w:val="da-DK"/>
        </w:rPr>
        <w:t>købsordren</w:t>
      </w:r>
      <w:r w:rsidR="00994186" w:rsidRPr="00334F16">
        <w:rPr>
          <w:lang w:val="da-DK"/>
        </w:rPr>
        <w:t>. Såfremt der ikke er angivet et interval eller en tidsplan skal Tjenesteydelsen udføres i overen</w:t>
      </w:r>
      <w:r w:rsidR="00994186" w:rsidRPr="00334F16">
        <w:rPr>
          <w:lang w:val="da-DK"/>
        </w:rPr>
        <w:t>s</w:t>
      </w:r>
      <w:r w:rsidR="00994186" w:rsidRPr="00334F16">
        <w:rPr>
          <w:lang w:val="da-DK"/>
        </w:rPr>
        <w:t xml:space="preserve">stemmelse med </w:t>
      </w:r>
      <w:r w:rsidR="00F60814" w:rsidRPr="00334F16">
        <w:rPr>
          <w:lang w:val="da-DK"/>
        </w:rPr>
        <w:t>Leverandøren</w:t>
      </w:r>
      <w:r w:rsidR="00270F35" w:rsidRPr="00334F16">
        <w:rPr>
          <w:lang w:val="da-DK"/>
        </w:rPr>
        <w:t xml:space="preserve">s udstedte tidsplan, som er accepteret af Køber.    </w:t>
      </w:r>
    </w:p>
    <w:p w:rsidR="006E12F3" w:rsidRPr="00334F16" w:rsidRDefault="006E12F3" w:rsidP="006E12F3">
      <w:pPr>
        <w:pStyle w:val="Overskrift2"/>
        <w:numPr>
          <w:ilvl w:val="0"/>
          <w:numId w:val="0"/>
        </w:numPr>
        <w:spacing w:before="0" w:beforeAutospacing="0"/>
        <w:rPr>
          <w:lang w:val="da-DK"/>
        </w:rPr>
      </w:pPr>
    </w:p>
    <w:p w:rsidR="00AA244B" w:rsidRPr="00334F16" w:rsidRDefault="00AA244B" w:rsidP="00AA244B">
      <w:pPr>
        <w:rPr>
          <w:lang w:val="da-DK"/>
        </w:rPr>
      </w:pPr>
      <w:r w:rsidRPr="00334F16">
        <w:rPr>
          <w:lang w:val="da-DK"/>
        </w:rPr>
        <w:t>Leveringssted fremgår af indkøbsordren.</w:t>
      </w:r>
    </w:p>
    <w:p w:rsidR="008F5403" w:rsidRPr="00334F16" w:rsidRDefault="008F5403" w:rsidP="008F5403">
      <w:pPr>
        <w:pStyle w:val="Overskrift2"/>
        <w:ind w:left="360" w:hanging="360"/>
      </w:pPr>
      <w:r w:rsidRPr="00334F16">
        <w:t>Pakning</w:t>
      </w:r>
    </w:p>
    <w:p w:rsidR="008F5403" w:rsidRPr="00334F16" w:rsidRDefault="008F5403" w:rsidP="008F5403">
      <w:pPr>
        <w:rPr>
          <w:lang w:val="da-DK"/>
        </w:rPr>
      </w:pPr>
      <w:r w:rsidRPr="00334F16">
        <w:rPr>
          <w:lang w:val="da-DK"/>
        </w:rPr>
        <w:t xml:space="preserve">Det påhviler </w:t>
      </w:r>
      <w:r w:rsidR="00F60814" w:rsidRPr="00334F16">
        <w:rPr>
          <w:lang w:val="da-DK"/>
        </w:rPr>
        <w:t>Leverandøren</w:t>
      </w:r>
      <w:r w:rsidRPr="00334F16">
        <w:rPr>
          <w:lang w:val="da-DK"/>
        </w:rPr>
        <w:t xml:space="preserve"> at sikre, at Reservedele er forsvarligt pakket under hensyntagen til det transpor</w:t>
      </w:r>
      <w:r w:rsidRPr="00334F16">
        <w:rPr>
          <w:lang w:val="da-DK"/>
        </w:rPr>
        <w:t>t</w:t>
      </w:r>
      <w:r w:rsidRPr="00334F16">
        <w:rPr>
          <w:lang w:val="da-DK"/>
        </w:rPr>
        <w:t xml:space="preserve">middel, Køber anvender samt transportafstanden. </w:t>
      </w:r>
    </w:p>
    <w:p w:rsidR="008F5403" w:rsidRPr="00334F16" w:rsidRDefault="008F5403" w:rsidP="008F5403">
      <w:pPr>
        <w:rPr>
          <w:lang w:val="da-DK"/>
        </w:rPr>
      </w:pPr>
    </w:p>
    <w:p w:rsidR="008F5403" w:rsidRPr="00334F16" w:rsidRDefault="008F5403" w:rsidP="008F5403">
      <w:pPr>
        <w:rPr>
          <w:lang w:val="da-DK"/>
        </w:rPr>
      </w:pPr>
      <w:r w:rsidRPr="00334F16">
        <w:rPr>
          <w:lang w:val="da-DK"/>
        </w:rPr>
        <w:t xml:space="preserve">Såfremt leverancen med Reservedele indeholder farligt gods eller andet gods, der kræver speciel håndtering, skal oplysninger om håndteringen ledsage leverancen samt oplysning derom anføres i følgesedlen. </w:t>
      </w:r>
    </w:p>
    <w:p w:rsidR="008F5403" w:rsidRPr="00334F16" w:rsidRDefault="008F5403" w:rsidP="008F5403">
      <w:pPr>
        <w:rPr>
          <w:lang w:val="da-DK"/>
        </w:rPr>
      </w:pPr>
    </w:p>
    <w:p w:rsidR="008F5403" w:rsidRPr="00334F16" w:rsidRDefault="008F5403" w:rsidP="008F5403">
      <w:pPr>
        <w:rPr>
          <w:lang w:val="da-DK"/>
        </w:rPr>
      </w:pPr>
      <w:r w:rsidRPr="00334F16">
        <w:rPr>
          <w:lang w:val="da-DK"/>
        </w:rPr>
        <w:t>Såfremt leverancen med Reservedele indeholder farligt gods, skal hver enkel genstand, parti og pakke endv</w:t>
      </w:r>
      <w:r w:rsidRPr="00334F16">
        <w:rPr>
          <w:lang w:val="da-DK"/>
        </w:rPr>
        <w:t>i</w:t>
      </w:r>
      <w:r w:rsidRPr="00334F16">
        <w:rPr>
          <w:lang w:val="da-DK"/>
        </w:rPr>
        <w:t>dere pakkes ved anvendelse af den relevante FN go</w:t>
      </w:r>
      <w:r w:rsidRPr="00334F16">
        <w:rPr>
          <w:lang w:val="da-DK"/>
        </w:rPr>
        <w:t>d</w:t>
      </w:r>
      <w:r w:rsidRPr="00334F16">
        <w:rPr>
          <w:lang w:val="da-DK"/>
        </w:rPr>
        <w:t>kendte og certificerede emballering, der er i overen</w:t>
      </w:r>
      <w:r w:rsidRPr="00334F16">
        <w:rPr>
          <w:lang w:val="da-DK"/>
        </w:rPr>
        <w:t>s</w:t>
      </w:r>
      <w:r w:rsidRPr="00334F16">
        <w:rPr>
          <w:lang w:val="da-DK"/>
        </w:rPr>
        <w:t>stemmelse med</w:t>
      </w:r>
      <w:r w:rsidR="004B32D1" w:rsidRPr="00334F16">
        <w:rPr>
          <w:lang w:val="da-DK"/>
        </w:rPr>
        <w:t xml:space="preserve"> bestemmelserne for de respektive transportformer (IATA, ICAO, ADR, RID og IMDG).</w:t>
      </w:r>
    </w:p>
    <w:p w:rsidR="00EE3CDF" w:rsidRPr="00334F16" w:rsidRDefault="002727C0" w:rsidP="002727C0">
      <w:pPr>
        <w:pStyle w:val="Overskrift2"/>
        <w:rPr>
          <w:lang w:val="da-DK"/>
        </w:rPr>
      </w:pPr>
      <w:r w:rsidRPr="00334F16">
        <w:rPr>
          <w:lang w:val="da-DK"/>
        </w:rPr>
        <w:t>Følgeseddel</w:t>
      </w:r>
    </w:p>
    <w:p w:rsidR="00EE3CDF" w:rsidRPr="00334F16" w:rsidRDefault="00EE3CDF" w:rsidP="00EE3CDF">
      <w:pPr>
        <w:rPr>
          <w:lang w:val="da-DK"/>
        </w:rPr>
      </w:pPr>
      <w:r w:rsidRPr="00334F16">
        <w:rPr>
          <w:lang w:val="da-DK"/>
        </w:rPr>
        <w:t xml:space="preserve">Alle Leverancer </w:t>
      </w:r>
      <w:r w:rsidR="00651D4C" w:rsidRPr="00334F16">
        <w:rPr>
          <w:lang w:val="da-DK"/>
        </w:rPr>
        <w:t xml:space="preserve">af Reservedele </w:t>
      </w:r>
      <w:r w:rsidRPr="00334F16">
        <w:rPr>
          <w:lang w:val="da-DK"/>
        </w:rPr>
        <w:t>skal ledsages af en følgeseddel, som mindst skal indeholde følgende oply</w:t>
      </w:r>
      <w:r w:rsidRPr="00334F16">
        <w:rPr>
          <w:lang w:val="da-DK"/>
        </w:rPr>
        <w:t>s</w:t>
      </w:r>
      <w:r w:rsidRPr="00334F16">
        <w:rPr>
          <w:lang w:val="da-DK"/>
        </w:rPr>
        <w:t xml:space="preserve">ninger: </w:t>
      </w:r>
    </w:p>
    <w:p w:rsidR="00EE3CDF" w:rsidRPr="00334F16" w:rsidRDefault="00EE3CDF" w:rsidP="00EE3CDF">
      <w:pPr>
        <w:rPr>
          <w:lang w:val="da-DK"/>
        </w:rPr>
      </w:pPr>
    </w:p>
    <w:p w:rsidR="00EE3CDF" w:rsidRPr="00334F16" w:rsidRDefault="00EE3CDF" w:rsidP="00EE3CDF">
      <w:pPr>
        <w:rPr>
          <w:lang w:val="da-DK"/>
        </w:rPr>
      </w:pPr>
      <w:r w:rsidRPr="00334F16">
        <w:rPr>
          <w:lang w:val="da-DK"/>
        </w:rPr>
        <w:t xml:space="preserve">(i) Nummeret på Indkøbsordren, </w:t>
      </w:r>
    </w:p>
    <w:p w:rsidR="00EE3CDF" w:rsidRPr="00334F16" w:rsidRDefault="00EE3CDF" w:rsidP="00EE3CDF">
      <w:pPr>
        <w:rPr>
          <w:lang w:val="da-DK"/>
        </w:rPr>
      </w:pPr>
      <w:r w:rsidRPr="00334F16">
        <w:rPr>
          <w:lang w:val="da-DK"/>
        </w:rPr>
        <w:t xml:space="preserve">(ii) de leverede produkters positionsnummer(re) på Indkøbsordren, </w:t>
      </w:r>
    </w:p>
    <w:p w:rsidR="009A4132" w:rsidRPr="00334F16" w:rsidRDefault="009A4132" w:rsidP="00EE3CDF">
      <w:pPr>
        <w:rPr>
          <w:lang w:val="da-DK"/>
        </w:rPr>
      </w:pPr>
      <w:r w:rsidRPr="00334F16">
        <w:rPr>
          <w:lang w:val="da-DK"/>
        </w:rPr>
        <w:t xml:space="preserve">(iii) materialenumre for de leverede varer, </w:t>
      </w:r>
    </w:p>
    <w:p w:rsidR="00EE3CDF" w:rsidRPr="00334F16" w:rsidRDefault="00EE3CDF" w:rsidP="00EE3CDF">
      <w:pPr>
        <w:rPr>
          <w:lang w:val="da-DK"/>
        </w:rPr>
      </w:pPr>
      <w:r w:rsidRPr="00334F16">
        <w:rPr>
          <w:lang w:val="da-DK"/>
        </w:rPr>
        <w:t xml:space="preserve">(iv) mængde-angivelse pr. positionsnummer, samt </w:t>
      </w:r>
    </w:p>
    <w:p w:rsidR="00EE3CDF" w:rsidRPr="00334F16" w:rsidRDefault="00EE3CDF" w:rsidP="00EE3CDF">
      <w:pPr>
        <w:rPr>
          <w:lang w:val="da-DK"/>
        </w:rPr>
      </w:pPr>
      <w:r w:rsidRPr="00334F16">
        <w:rPr>
          <w:lang w:val="da-DK"/>
        </w:rPr>
        <w:t>(v) mængde-angivelse af alle produkter omfattet af følgesedlen.</w:t>
      </w:r>
    </w:p>
    <w:p w:rsidR="00EE3CDF" w:rsidRPr="00334F16" w:rsidRDefault="00EE3CDF" w:rsidP="00EE3CDF">
      <w:pPr>
        <w:jc w:val="left"/>
        <w:rPr>
          <w:lang w:val="da-DK"/>
        </w:rPr>
      </w:pPr>
    </w:p>
    <w:p w:rsidR="00EE3CDF" w:rsidRPr="00334F16" w:rsidRDefault="00F60814" w:rsidP="00DC3786">
      <w:pPr>
        <w:pStyle w:val="Overskrift1"/>
        <w:numPr>
          <w:ilvl w:val="0"/>
          <w:numId w:val="0"/>
        </w:numPr>
        <w:jc w:val="left"/>
        <w:rPr>
          <w:b w:val="0"/>
          <w:lang w:val="da-DK"/>
        </w:rPr>
      </w:pPr>
      <w:r w:rsidRPr="00334F16">
        <w:rPr>
          <w:b w:val="0"/>
          <w:lang w:val="da-DK"/>
        </w:rPr>
        <w:t>Leverandøren</w:t>
      </w:r>
      <w:r w:rsidR="00EE3CDF" w:rsidRPr="00334F16">
        <w:rPr>
          <w:b w:val="0"/>
          <w:lang w:val="da-DK"/>
        </w:rPr>
        <w:t xml:space="preserve"> skal sikre sig, at evt. anvendte </w:t>
      </w:r>
      <w:r w:rsidR="00174A23" w:rsidRPr="00334F16">
        <w:rPr>
          <w:b w:val="0"/>
          <w:lang w:val="da-DK"/>
        </w:rPr>
        <w:t>underl</w:t>
      </w:r>
      <w:r w:rsidR="00174A23" w:rsidRPr="00334F16">
        <w:rPr>
          <w:b w:val="0"/>
          <w:lang w:val="da-DK"/>
        </w:rPr>
        <w:t>e</w:t>
      </w:r>
      <w:r w:rsidR="00174A23" w:rsidRPr="00334F16">
        <w:rPr>
          <w:b w:val="0"/>
          <w:lang w:val="da-DK"/>
        </w:rPr>
        <w:t>verandører</w:t>
      </w:r>
      <w:r w:rsidR="00EE3CDF" w:rsidRPr="00334F16">
        <w:rPr>
          <w:b w:val="0"/>
          <w:lang w:val="da-DK"/>
        </w:rPr>
        <w:t xml:space="preserve"> også overholder ovenstående betingelser.</w:t>
      </w:r>
    </w:p>
    <w:p w:rsidR="008F5403" w:rsidRPr="00334F16" w:rsidRDefault="008F5403" w:rsidP="008F5403">
      <w:pPr>
        <w:rPr>
          <w:lang w:val="da-DK"/>
        </w:rPr>
      </w:pPr>
    </w:p>
    <w:p w:rsidR="006E12F3" w:rsidRPr="00334F16" w:rsidRDefault="00F60814" w:rsidP="006E12F3">
      <w:pPr>
        <w:pStyle w:val="Overskrift2"/>
        <w:keepNext/>
        <w:tabs>
          <w:tab w:val="num" w:pos="709"/>
        </w:tabs>
        <w:spacing w:before="0" w:beforeAutospacing="0" w:line="240" w:lineRule="auto"/>
        <w:ind w:left="709" w:hanging="709"/>
        <w:contextualSpacing w:val="0"/>
        <w:rPr>
          <w:lang w:val="da-DK"/>
        </w:rPr>
      </w:pPr>
      <w:r w:rsidRPr="00334F16">
        <w:rPr>
          <w:lang w:val="da-DK"/>
        </w:rPr>
        <w:t>Leverandøren</w:t>
      </w:r>
      <w:r w:rsidR="006E12F3" w:rsidRPr="00334F16">
        <w:rPr>
          <w:lang w:val="da-DK"/>
        </w:rPr>
        <w:t>s underretningspligt</w:t>
      </w:r>
    </w:p>
    <w:p w:rsidR="006E12F3" w:rsidRPr="00334F16" w:rsidRDefault="006E12F3" w:rsidP="006E12F3">
      <w:pPr>
        <w:rPr>
          <w:lang w:val="da-DK"/>
        </w:rPr>
      </w:pPr>
      <w:r w:rsidRPr="00334F16">
        <w:rPr>
          <w:lang w:val="da-DK"/>
        </w:rPr>
        <w:t>Såfremt Tjenesteydelserne skal udføres på Købers materiel (fx vedligehold, reparation mv.)</w:t>
      </w:r>
      <w:r w:rsidR="00506F54" w:rsidRPr="00334F16">
        <w:rPr>
          <w:lang w:val="da-DK"/>
        </w:rPr>
        <w:t>,</w:t>
      </w:r>
      <w:r w:rsidRPr="00334F16">
        <w:rPr>
          <w:lang w:val="da-DK"/>
        </w:rPr>
        <w:t xml:space="preserve"> og </w:t>
      </w:r>
      <w:r w:rsidR="00F60814" w:rsidRPr="00334F16">
        <w:rPr>
          <w:lang w:val="da-DK"/>
        </w:rPr>
        <w:t>Levera</w:t>
      </w:r>
      <w:r w:rsidR="00F60814" w:rsidRPr="00334F16">
        <w:rPr>
          <w:lang w:val="da-DK"/>
        </w:rPr>
        <w:t>n</w:t>
      </w:r>
      <w:r w:rsidR="00F60814" w:rsidRPr="00334F16">
        <w:rPr>
          <w:lang w:val="da-DK"/>
        </w:rPr>
        <w:t>døren</w:t>
      </w:r>
      <w:r w:rsidRPr="00334F16">
        <w:rPr>
          <w:lang w:val="da-DK"/>
        </w:rPr>
        <w:t xml:space="preserve"> under udførelse heraf kan konstatere, at mater</w:t>
      </w:r>
      <w:r w:rsidRPr="00334F16">
        <w:rPr>
          <w:lang w:val="da-DK"/>
        </w:rPr>
        <w:t>i</w:t>
      </w:r>
      <w:r w:rsidRPr="00334F16">
        <w:rPr>
          <w:lang w:val="da-DK"/>
        </w:rPr>
        <w:lastRenderedPageBreak/>
        <w:t xml:space="preserve">ellet ikke længere </w:t>
      </w:r>
      <w:r w:rsidR="00130E83" w:rsidRPr="00334F16">
        <w:rPr>
          <w:lang w:val="da-DK"/>
        </w:rPr>
        <w:t>kan anvendes efter dets funktion</w:t>
      </w:r>
      <w:r w:rsidRPr="00334F16">
        <w:rPr>
          <w:lang w:val="da-DK"/>
        </w:rPr>
        <w:t xml:space="preserve">, skal </w:t>
      </w:r>
      <w:r w:rsidR="00F60814" w:rsidRPr="00334F16">
        <w:rPr>
          <w:lang w:val="da-DK"/>
        </w:rPr>
        <w:t>Leverandøren</w:t>
      </w:r>
      <w:r w:rsidRPr="00334F16">
        <w:rPr>
          <w:lang w:val="da-DK"/>
        </w:rPr>
        <w:t xml:space="preserve"> anmode Køber om instruktioner til, hvorledes </w:t>
      </w:r>
      <w:r w:rsidR="00F60814" w:rsidRPr="00334F16">
        <w:rPr>
          <w:lang w:val="da-DK"/>
        </w:rPr>
        <w:t>Leverandøren</w:t>
      </w:r>
      <w:r w:rsidRPr="00334F16" w:rsidDel="00603159">
        <w:rPr>
          <w:lang w:val="da-DK"/>
        </w:rPr>
        <w:t xml:space="preserve"> </w:t>
      </w:r>
      <w:r w:rsidRPr="00334F16">
        <w:rPr>
          <w:lang w:val="da-DK"/>
        </w:rPr>
        <w:t>skal for</w:t>
      </w:r>
      <w:r w:rsidR="00506F54" w:rsidRPr="00334F16">
        <w:rPr>
          <w:lang w:val="da-DK"/>
        </w:rPr>
        <w:t>t</w:t>
      </w:r>
      <w:r w:rsidRPr="00334F16">
        <w:rPr>
          <w:lang w:val="da-DK"/>
        </w:rPr>
        <w:t>sætte arbejdet</w:t>
      </w:r>
      <w:r w:rsidR="00600517" w:rsidRPr="00334F16">
        <w:rPr>
          <w:lang w:val="da-DK"/>
        </w:rPr>
        <w:t>, hvilket kan medføre yderligere indkøbsordrer</w:t>
      </w:r>
      <w:r w:rsidRPr="00334F16">
        <w:rPr>
          <w:lang w:val="da-DK"/>
        </w:rPr>
        <w:t>.</w:t>
      </w:r>
    </w:p>
    <w:p w:rsidR="00994186" w:rsidRPr="00334F16" w:rsidRDefault="00994186"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må ikke bortskaffe Købers materiel uden Købers forudgående skriftlige accept. Såfremt Køber vælger at bortskaffe materiel, skal </w:t>
      </w:r>
      <w:r w:rsidRPr="00334F16">
        <w:rPr>
          <w:lang w:val="da-DK"/>
        </w:rPr>
        <w:t>Leverandøren</w:t>
      </w:r>
      <w:r w:rsidR="006E12F3" w:rsidRPr="00334F16">
        <w:rPr>
          <w:lang w:val="da-DK"/>
        </w:rPr>
        <w:t xml:space="preserve"> - på Købers anmodning - udfylde et scrap-certifikat.</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r w:rsidRPr="00334F16">
        <w:rPr>
          <w:lang w:val="da-DK"/>
        </w:rPr>
        <w:t>Dokumentation</w:t>
      </w:r>
      <w:r w:rsidR="001A4777" w:rsidRPr="00334F16">
        <w:rPr>
          <w:lang w:val="da-DK"/>
        </w:rPr>
        <w:t xml:space="preserve"> og CoC</w:t>
      </w:r>
    </w:p>
    <w:p w:rsidR="006E12F3" w:rsidRPr="00334F16" w:rsidRDefault="006E12F3" w:rsidP="006E12F3">
      <w:pPr>
        <w:rPr>
          <w:lang w:val="da-DK"/>
        </w:rPr>
      </w:pPr>
      <w:r w:rsidRPr="00334F16">
        <w:rPr>
          <w:lang w:val="da-DK"/>
        </w:rPr>
        <w:t xml:space="preserve">På Købers anmodning skal </w:t>
      </w:r>
      <w:r w:rsidR="00F60814" w:rsidRPr="00334F16">
        <w:rPr>
          <w:lang w:val="da-DK"/>
        </w:rPr>
        <w:t>Leverandøren</w:t>
      </w:r>
      <w:r w:rsidRPr="00334F16">
        <w:rPr>
          <w:lang w:val="da-DK"/>
        </w:rPr>
        <w:t xml:space="preserve"> dokumentere, at Tjenesteydelserne er i fuld overensstemmelse med de regler, der gælder for udførelsen af Tjenesteydelse</w:t>
      </w:r>
      <w:r w:rsidRPr="00334F16">
        <w:rPr>
          <w:lang w:val="da-DK"/>
        </w:rPr>
        <w:t>r</w:t>
      </w:r>
      <w:r w:rsidRPr="00334F16">
        <w:rPr>
          <w:lang w:val="da-DK"/>
        </w:rPr>
        <w:t>ne.</w:t>
      </w:r>
    </w:p>
    <w:p w:rsidR="006E12F3" w:rsidRPr="00334F16" w:rsidRDefault="006E12F3"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w:t>
      </w:r>
      <w:r w:rsidR="00AB4CE3" w:rsidRPr="00334F16">
        <w:rPr>
          <w:lang w:val="da-DK"/>
        </w:rPr>
        <w:t xml:space="preserve">skal </w:t>
      </w:r>
      <w:r w:rsidR="006E12F3" w:rsidRPr="00334F16">
        <w:rPr>
          <w:lang w:val="da-DK"/>
        </w:rPr>
        <w:t>udstede et Certificate of Conformity (CoC) for én eller flere af Reservedelene</w:t>
      </w:r>
      <w:r w:rsidR="00AB4CE3" w:rsidRPr="00334F16">
        <w:rPr>
          <w:lang w:val="da-DK"/>
        </w:rPr>
        <w:t>, medmindre andet angives i Indkøbsordren</w:t>
      </w:r>
      <w:r w:rsidR="006E12F3" w:rsidRPr="00334F16">
        <w:rPr>
          <w:lang w:val="da-DK"/>
        </w:rPr>
        <w:t>. CoC'en skal som min</w:t>
      </w:r>
      <w:r w:rsidR="006E12F3" w:rsidRPr="00334F16">
        <w:rPr>
          <w:lang w:val="da-DK"/>
        </w:rPr>
        <w:t>i</w:t>
      </w:r>
      <w:r w:rsidR="006E12F3" w:rsidRPr="00334F16">
        <w:rPr>
          <w:lang w:val="da-DK"/>
        </w:rPr>
        <w:t>mum indeholde dokumentation for udførte tests, opn</w:t>
      </w:r>
      <w:r w:rsidR="006E12F3" w:rsidRPr="00334F16">
        <w:rPr>
          <w:lang w:val="da-DK"/>
        </w:rPr>
        <w:t>å</w:t>
      </w:r>
      <w:r w:rsidR="006E12F3" w:rsidRPr="00334F16">
        <w:rPr>
          <w:lang w:val="da-DK"/>
        </w:rPr>
        <w:t xml:space="preserve">ede resultater og testtolerancer, dokumentation for </w:t>
      </w:r>
      <w:r w:rsidRPr="00334F16">
        <w:rPr>
          <w:lang w:val="da-DK"/>
        </w:rPr>
        <w:t>Leverandøren</w:t>
      </w:r>
      <w:r w:rsidR="006E12F3" w:rsidRPr="00334F16">
        <w:rPr>
          <w:lang w:val="da-DK"/>
        </w:rPr>
        <w:t>s inspektioner af produktionen, tegninger, specifikationer mv., der kan dokumentere kvaliteten af Reservedelen.</w:t>
      </w:r>
    </w:p>
    <w:p w:rsidR="006E12F3" w:rsidRPr="00334F16" w:rsidRDefault="006E12F3" w:rsidP="006E12F3">
      <w:pPr>
        <w:rPr>
          <w:lang w:val="da-DK"/>
        </w:rPr>
      </w:pPr>
    </w:p>
    <w:p w:rsidR="006E12F3" w:rsidRPr="00334F16" w:rsidRDefault="006E12F3" w:rsidP="006E12F3">
      <w:pPr>
        <w:rPr>
          <w:lang w:val="da-DK"/>
        </w:rPr>
      </w:pPr>
      <w:r w:rsidRPr="00334F16">
        <w:rPr>
          <w:lang w:val="da-DK"/>
        </w:rPr>
        <w:t>På Købers anmodning skal Reservedele leveres med originalt produktionscertifikat, monteringsvejledning, brugsvejledning, sikkerheds- og vedligeholdelsesi</w:t>
      </w:r>
      <w:r w:rsidRPr="00334F16">
        <w:rPr>
          <w:lang w:val="da-DK"/>
        </w:rPr>
        <w:t>n</w:t>
      </w:r>
      <w:r w:rsidRPr="00334F16">
        <w:rPr>
          <w:lang w:val="da-DK"/>
        </w:rPr>
        <w:t>struktioner og andre oplysninger, der måtte være nø</w:t>
      </w:r>
      <w:r w:rsidRPr="00334F16">
        <w:rPr>
          <w:lang w:val="da-DK"/>
        </w:rPr>
        <w:t>d</w:t>
      </w:r>
      <w:r w:rsidRPr="00334F16">
        <w:rPr>
          <w:lang w:val="da-DK"/>
        </w:rPr>
        <w:t xml:space="preserve">vendige for Købers </w:t>
      </w:r>
      <w:r w:rsidR="00D040D7" w:rsidRPr="00334F16">
        <w:rPr>
          <w:lang w:val="da-DK"/>
        </w:rPr>
        <w:t xml:space="preserve">eksport, import, </w:t>
      </w:r>
      <w:r w:rsidRPr="00334F16">
        <w:rPr>
          <w:lang w:val="da-DK"/>
        </w:rPr>
        <w:t xml:space="preserve">anvendelse og </w:t>
      </w:r>
      <w:r w:rsidR="007223AF" w:rsidRPr="00334F16">
        <w:rPr>
          <w:lang w:val="da-DK"/>
        </w:rPr>
        <w:t>vedligehol</w:t>
      </w:r>
      <w:r w:rsidR="00002528">
        <w:rPr>
          <w:lang w:val="da-DK"/>
        </w:rPr>
        <w:t>d</w:t>
      </w:r>
      <w:r w:rsidR="007223AF" w:rsidRPr="00334F16">
        <w:rPr>
          <w:lang w:val="da-DK"/>
        </w:rPr>
        <w:t>else</w:t>
      </w:r>
      <w:r w:rsidRPr="00334F16">
        <w:rPr>
          <w:lang w:val="da-DK"/>
        </w:rPr>
        <w:t xml:space="preserve"> af Reservedele under hensyntagen til gældende ret</w:t>
      </w:r>
      <w:r w:rsidR="00D040D7" w:rsidRPr="00334F16">
        <w:rPr>
          <w:lang w:val="da-DK"/>
        </w:rPr>
        <w:t>, herunder gældende EU-ret</w:t>
      </w:r>
      <w:r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Al dokumentation skal leveres til Køber </w:t>
      </w:r>
      <w:r w:rsidR="00A463D6" w:rsidRPr="00334F16">
        <w:rPr>
          <w:lang w:val="da-DK"/>
        </w:rPr>
        <w:t xml:space="preserve">på </w:t>
      </w:r>
      <w:hyperlink r:id="rId13" w:history="1">
        <w:r w:rsidR="00EA63DE" w:rsidRPr="00334F16">
          <w:rPr>
            <w:rStyle w:val="Hyperlink"/>
            <w:lang w:val="da-DK"/>
          </w:rPr>
          <w:t>FMI-KTP-TECHDOC@MIL.DK</w:t>
        </w:r>
      </w:hyperlink>
      <w:r w:rsidR="00A463D6" w:rsidRPr="00334F16">
        <w:rPr>
          <w:rStyle w:val="Hyperlink"/>
          <w:lang w:val="da-DK"/>
        </w:rPr>
        <w:t xml:space="preserve"> </w:t>
      </w:r>
      <w:r w:rsidRPr="00334F16">
        <w:rPr>
          <w:lang w:val="da-DK"/>
        </w:rPr>
        <w:t>i overensstemmelse med S1000D specifikationen (version 2.2 eller nyere) eller i et andet elektronisk format, fx PDF format.</w:t>
      </w:r>
    </w:p>
    <w:p w:rsidR="00506F54" w:rsidRPr="00334F16" w:rsidRDefault="00506F54" w:rsidP="006E12F3">
      <w:pPr>
        <w:rPr>
          <w:lang w:val="da-DK"/>
        </w:rPr>
      </w:pPr>
    </w:p>
    <w:p w:rsidR="006E12F3" w:rsidRPr="00334F16" w:rsidRDefault="006E12F3" w:rsidP="006E12F3">
      <w:pPr>
        <w:rPr>
          <w:i/>
          <w:lang w:val="da-DK"/>
        </w:rPr>
      </w:pPr>
      <w:r w:rsidRPr="00334F16">
        <w:rPr>
          <w:lang w:val="da-DK"/>
        </w:rPr>
        <w:t xml:space="preserve">Tegningsformatet skal være i AutoCAD (.dwg), </w:t>
      </w:r>
      <w:r w:rsidR="009974C0" w:rsidRPr="00334F16">
        <w:rPr>
          <w:lang w:val="da-DK"/>
        </w:rPr>
        <w:t xml:space="preserve">billeder </w:t>
      </w:r>
      <w:r w:rsidRPr="00334F16">
        <w:rPr>
          <w:lang w:val="da-DK"/>
        </w:rPr>
        <w:t>i JPEG, videoer i MPEG og dokumenter i Word format eller PDF format. AutoCAD-filer skal indeholde inform</w:t>
      </w:r>
      <w:r w:rsidRPr="00334F16">
        <w:rPr>
          <w:lang w:val="da-DK"/>
        </w:rPr>
        <w:t>a</w:t>
      </w:r>
      <w:r w:rsidRPr="00334F16">
        <w:rPr>
          <w:lang w:val="da-DK"/>
        </w:rPr>
        <w:t>tion om pen-opsætning og må kun indeholde standard AutoCad eller Windows True Type skrifttyper.</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Al dokumentation skal leveres på </w:t>
      </w:r>
      <w:r w:rsidR="00506F54" w:rsidRPr="00334F16">
        <w:rPr>
          <w:lang w:val="da-DK"/>
        </w:rPr>
        <w:t>engelsk</w:t>
      </w:r>
      <w:r w:rsidRPr="00334F16">
        <w:rPr>
          <w:lang w:val="da-DK"/>
        </w:rPr>
        <w:t xml:space="preserve">, medmindre </w:t>
      </w:r>
      <w:r w:rsidR="009974C0" w:rsidRPr="00334F16">
        <w:rPr>
          <w:lang w:val="da-DK"/>
        </w:rPr>
        <w:t xml:space="preserve">dansk eller </w:t>
      </w:r>
      <w:r w:rsidRPr="00334F16">
        <w:rPr>
          <w:lang w:val="da-DK"/>
        </w:rPr>
        <w:t>andet</w:t>
      </w:r>
      <w:r w:rsidR="00F04126" w:rsidRPr="00334F16">
        <w:rPr>
          <w:lang w:val="da-DK"/>
        </w:rPr>
        <w:t xml:space="preserve"> konkret</w:t>
      </w:r>
      <w:r w:rsidRPr="00334F16">
        <w:rPr>
          <w:lang w:val="da-DK"/>
        </w:rPr>
        <w:t xml:space="preserve"> er aftalt mellem parterne.</w:t>
      </w:r>
      <w:r w:rsidR="00D040D7" w:rsidRPr="00334F16">
        <w:rPr>
          <w:lang w:val="da-DK"/>
        </w:rPr>
        <w:t xml:space="preserve"> </w:t>
      </w:r>
    </w:p>
    <w:p w:rsidR="00E07215" w:rsidRPr="00334F16" w:rsidRDefault="00E07215" w:rsidP="00E07215">
      <w:pPr>
        <w:rPr>
          <w:lang w:val="da-DK"/>
        </w:rPr>
      </w:pPr>
    </w:p>
    <w:p w:rsidR="00E07215" w:rsidRPr="00334F16" w:rsidRDefault="00E07215" w:rsidP="006E12F3">
      <w:pPr>
        <w:rPr>
          <w:lang w:val="da-DK"/>
        </w:rPr>
      </w:pPr>
      <w:r w:rsidRPr="00334F16">
        <w:rPr>
          <w:lang w:val="da-DK"/>
        </w:rPr>
        <w:t xml:space="preserve">Køber forbeholder sig ret til at kopiere vejledninger, manualer og certifikater mv. til intern brug. Kopiering kan ske hos tredjemand. </w:t>
      </w:r>
    </w:p>
    <w:p w:rsidR="006E12F3" w:rsidRPr="00334F16" w:rsidRDefault="006E12F3" w:rsidP="006E12F3">
      <w:pPr>
        <w:pStyle w:val="Overskrift2"/>
        <w:rPr>
          <w:lang w:val="da-DK"/>
        </w:rPr>
      </w:pPr>
      <w:r w:rsidRPr="00334F16">
        <w:rPr>
          <w:lang w:val="da-DK"/>
        </w:rPr>
        <w:t>Garanti</w:t>
      </w:r>
    </w:p>
    <w:p w:rsidR="006E12F3" w:rsidRPr="00334F16" w:rsidRDefault="00F60814" w:rsidP="006E12F3">
      <w:pPr>
        <w:rPr>
          <w:lang w:val="da-DK"/>
        </w:rPr>
      </w:pPr>
      <w:r w:rsidRPr="00334F16">
        <w:rPr>
          <w:lang w:val="da-DK"/>
        </w:rPr>
        <w:t>Leverandøren</w:t>
      </w:r>
      <w:r w:rsidR="006E12F3" w:rsidRPr="00334F16">
        <w:rPr>
          <w:lang w:val="da-DK"/>
        </w:rPr>
        <w:t>s Garanti skal gælde i hele Garantiperi</w:t>
      </w:r>
      <w:r w:rsidR="006E12F3" w:rsidRPr="00334F16">
        <w:rPr>
          <w:lang w:val="da-DK"/>
        </w:rPr>
        <w:t>o</w:t>
      </w:r>
      <w:r w:rsidR="006E12F3" w:rsidRPr="00334F16">
        <w:rPr>
          <w:lang w:val="da-DK"/>
        </w:rPr>
        <w:t>den.</w:t>
      </w:r>
    </w:p>
    <w:p w:rsidR="00E11B49" w:rsidRPr="00334F16" w:rsidRDefault="00E11B49" w:rsidP="006E12F3">
      <w:pPr>
        <w:rPr>
          <w:lang w:val="da-DK"/>
        </w:rPr>
      </w:pPr>
    </w:p>
    <w:p w:rsidR="006E12F3" w:rsidRPr="00334F16" w:rsidRDefault="006E12F3" w:rsidP="006E12F3">
      <w:pPr>
        <w:rPr>
          <w:lang w:val="da-DK"/>
        </w:rPr>
      </w:pPr>
      <w:r w:rsidRPr="00334F16">
        <w:rPr>
          <w:lang w:val="da-DK"/>
        </w:rPr>
        <w:t xml:space="preserve">Såfremt Tjenesteydelserne og/eller Reservedelene skal udføres/leveres successivt i henhold til Aftalen, skal der gælde en separat Garantiperiode </w:t>
      </w:r>
      <w:r w:rsidR="00E11B49" w:rsidRPr="00334F16">
        <w:rPr>
          <w:lang w:val="da-DK"/>
        </w:rPr>
        <w:t>for</w:t>
      </w:r>
      <w:r w:rsidRPr="00334F16">
        <w:rPr>
          <w:lang w:val="da-DK"/>
        </w:rPr>
        <w:t xml:space="preserve"> de(n) pågældende Tjenesteydelse(r)/Reservedele, der regnes fra tidspun</w:t>
      </w:r>
      <w:r w:rsidRPr="00334F16">
        <w:rPr>
          <w:lang w:val="da-DK"/>
        </w:rPr>
        <w:t>k</w:t>
      </w:r>
      <w:r w:rsidRPr="00334F16">
        <w:rPr>
          <w:lang w:val="da-DK"/>
        </w:rPr>
        <w:t xml:space="preserve">tet for udført/leveret Tjenesteydelse/ Reservedel.  </w:t>
      </w:r>
    </w:p>
    <w:p w:rsidR="00E11B49" w:rsidRPr="00334F16" w:rsidRDefault="00E11B49" w:rsidP="006E12F3">
      <w:pPr>
        <w:rPr>
          <w:lang w:val="da-DK"/>
        </w:rPr>
      </w:pPr>
    </w:p>
    <w:p w:rsidR="006E12F3" w:rsidRPr="00334F16" w:rsidRDefault="006E12F3" w:rsidP="006E12F3">
      <w:pPr>
        <w:rPr>
          <w:lang w:val="da-DK"/>
        </w:rPr>
      </w:pPr>
      <w:r w:rsidRPr="00334F16">
        <w:rPr>
          <w:lang w:val="da-DK"/>
        </w:rPr>
        <w:lastRenderedPageBreak/>
        <w:t xml:space="preserve">Såfremt </w:t>
      </w:r>
      <w:r w:rsidR="00F60814" w:rsidRPr="00334F16">
        <w:rPr>
          <w:lang w:val="da-DK"/>
        </w:rPr>
        <w:t>Leverandøren</w:t>
      </w:r>
      <w:r w:rsidRPr="00334F16">
        <w:rPr>
          <w:lang w:val="da-DK"/>
        </w:rPr>
        <w:t xml:space="preserve">s generelle garantiperiode er længere end </w:t>
      </w:r>
      <w:r w:rsidR="00930BD4" w:rsidRPr="00334F16">
        <w:rPr>
          <w:lang w:val="da-DK"/>
        </w:rPr>
        <w:t>1</w:t>
      </w:r>
      <w:r w:rsidRPr="00334F16">
        <w:rPr>
          <w:lang w:val="da-DK"/>
        </w:rPr>
        <w:t>2</w:t>
      </w:r>
      <w:r w:rsidR="00F14EE5" w:rsidRPr="00334F16">
        <w:rPr>
          <w:lang w:val="da-DK"/>
        </w:rPr>
        <w:t xml:space="preserve"> (tolv)</w:t>
      </w:r>
      <w:r w:rsidRPr="00334F16">
        <w:rPr>
          <w:lang w:val="da-DK"/>
        </w:rPr>
        <w:t xml:space="preserve"> måneder (Garantiperioden),</w:t>
      </w:r>
      <w:r w:rsidR="00E11B49" w:rsidRPr="00334F16">
        <w:rPr>
          <w:lang w:val="da-DK"/>
        </w:rPr>
        <w:t xml:space="preserve"> eller </w:t>
      </w:r>
      <w:r w:rsidR="00F60814" w:rsidRPr="00334F16">
        <w:rPr>
          <w:lang w:val="da-DK"/>
        </w:rPr>
        <w:t>Leverandøren</w:t>
      </w:r>
      <w:r w:rsidR="00E11B49" w:rsidRPr="00334F16">
        <w:rPr>
          <w:lang w:val="da-DK"/>
        </w:rPr>
        <w:t xml:space="preserve"> har tilbudt en længere garantiperiode,</w:t>
      </w:r>
      <w:r w:rsidRPr="00334F16">
        <w:rPr>
          <w:lang w:val="da-DK"/>
        </w:rPr>
        <w:t xml:space="preserve"> gælder</w:t>
      </w:r>
      <w:r w:rsidR="00E11B49" w:rsidRPr="00334F16">
        <w:rPr>
          <w:lang w:val="da-DK"/>
        </w:rPr>
        <w:t xml:space="preserve"> denne længere</w:t>
      </w:r>
      <w:r w:rsidRPr="00334F16">
        <w:rPr>
          <w:lang w:val="da-DK"/>
        </w:rPr>
        <w:t xml:space="preserve"> garantiperiode. I det tilfælde skal </w:t>
      </w:r>
      <w:r w:rsidR="00F60814" w:rsidRPr="00334F16">
        <w:rPr>
          <w:lang w:val="da-DK"/>
        </w:rPr>
        <w:t>Leverandøren</w:t>
      </w:r>
      <w:r w:rsidRPr="00334F16">
        <w:rPr>
          <w:lang w:val="da-DK"/>
        </w:rPr>
        <w:t xml:space="preserve">s garanti i de første </w:t>
      </w:r>
      <w:r w:rsidR="00BD3F9E" w:rsidRPr="00334F16">
        <w:rPr>
          <w:lang w:val="da-DK"/>
        </w:rPr>
        <w:t>12</w:t>
      </w:r>
      <w:r w:rsidR="00F14EE5" w:rsidRPr="00334F16">
        <w:rPr>
          <w:lang w:val="da-DK"/>
        </w:rPr>
        <w:t xml:space="preserve"> (tolv)</w:t>
      </w:r>
      <w:r w:rsidR="00BD3F9E" w:rsidRPr="00334F16">
        <w:rPr>
          <w:lang w:val="da-DK"/>
        </w:rPr>
        <w:t xml:space="preserve"> mån</w:t>
      </w:r>
      <w:r w:rsidR="00BD3F9E" w:rsidRPr="00334F16">
        <w:rPr>
          <w:lang w:val="da-DK"/>
        </w:rPr>
        <w:t>e</w:t>
      </w:r>
      <w:r w:rsidR="00BD3F9E" w:rsidRPr="00334F16">
        <w:rPr>
          <w:lang w:val="da-DK"/>
        </w:rPr>
        <w:t>der</w:t>
      </w:r>
      <w:r w:rsidRPr="00334F16">
        <w:rPr>
          <w:lang w:val="da-DK"/>
        </w:rPr>
        <w:t xml:space="preserve"> som minimum </w:t>
      </w:r>
      <w:r w:rsidR="009F58CE" w:rsidRPr="00334F16">
        <w:rPr>
          <w:lang w:val="da-DK"/>
        </w:rPr>
        <w:t>opfylde kravene</w:t>
      </w:r>
      <w:r w:rsidRPr="00334F16">
        <w:rPr>
          <w:lang w:val="da-DK"/>
        </w:rPr>
        <w:t xml:space="preserve"> i Aftalen. </w:t>
      </w:r>
    </w:p>
    <w:p w:rsidR="006E12F3" w:rsidRPr="00334F16" w:rsidRDefault="006E12F3" w:rsidP="006E12F3">
      <w:pPr>
        <w:rPr>
          <w:lang w:val="da-DK"/>
        </w:rPr>
      </w:pPr>
    </w:p>
    <w:p w:rsidR="006E12F3" w:rsidRPr="00334F16" w:rsidRDefault="006E12F3" w:rsidP="006E12F3">
      <w:pPr>
        <w:rPr>
          <w:lang w:val="da-DK"/>
        </w:rPr>
      </w:pPr>
      <w:r w:rsidRPr="00334F16">
        <w:rPr>
          <w:lang w:val="da-DK"/>
        </w:rPr>
        <w:t>Garantiperioden forlænges i tilfælde af mangelfuld udførelse af Tjenesteydelsen eller levering af mange</w:t>
      </w:r>
      <w:r w:rsidRPr="00334F16">
        <w:rPr>
          <w:lang w:val="da-DK"/>
        </w:rPr>
        <w:t>l</w:t>
      </w:r>
      <w:r w:rsidRPr="00334F16">
        <w:rPr>
          <w:lang w:val="da-DK"/>
        </w:rPr>
        <w:t>fuld</w:t>
      </w:r>
      <w:r w:rsidR="009F58CE" w:rsidRPr="00334F16">
        <w:rPr>
          <w:lang w:val="da-DK"/>
        </w:rPr>
        <w:t>e</w:t>
      </w:r>
      <w:r w:rsidRPr="00334F16">
        <w:rPr>
          <w:lang w:val="da-DK"/>
        </w:rPr>
        <w:t xml:space="preserve"> Reservedele, således at en ny Garantiperiode begynder at løbe for den pågældende Tjenesteyde</w:t>
      </w:r>
      <w:r w:rsidRPr="00334F16">
        <w:rPr>
          <w:lang w:val="da-DK"/>
        </w:rPr>
        <w:t>l</w:t>
      </w:r>
      <w:r w:rsidRPr="00334F16">
        <w:rPr>
          <w:lang w:val="da-DK"/>
        </w:rPr>
        <w:t xml:space="preserve">se/Reservedel, når </w:t>
      </w:r>
      <w:r w:rsidR="00F60814" w:rsidRPr="00334F16">
        <w:rPr>
          <w:lang w:val="da-DK"/>
        </w:rPr>
        <w:t>Leverandøren</w:t>
      </w:r>
      <w:r w:rsidRPr="00334F16">
        <w:rPr>
          <w:lang w:val="da-DK"/>
        </w:rPr>
        <w:t xml:space="preserve"> har afhjulpet Man</w:t>
      </w:r>
      <w:r w:rsidRPr="00334F16">
        <w:rPr>
          <w:lang w:val="da-DK"/>
        </w:rPr>
        <w:t>g</w:t>
      </w:r>
      <w:r w:rsidRPr="00334F16">
        <w:rPr>
          <w:lang w:val="da-DK"/>
        </w:rPr>
        <w:t>len, udført Tjenesteydelsen på ny eller foretaget oml</w:t>
      </w:r>
      <w:r w:rsidRPr="00334F16">
        <w:rPr>
          <w:lang w:val="da-DK"/>
        </w:rPr>
        <w:t>e</w:t>
      </w:r>
      <w:r w:rsidRPr="00334F16">
        <w:rPr>
          <w:lang w:val="da-DK"/>
        </w:rPr>
        <w:t xml:space="preserve">vering. </w:t>
      </w:r>
    </w:p>
    <w:p w:rsidR="006E12F3" w:rsidRPr="00334F16" w:rsidRDefault="006E12F3" w:rsidP="006E12F3">
      <w:pPr>
        <w:rPr>
          <w:lang w:val="da-DK"/>
        </w:rPr>
      </w:pPr>
    </w:p>
    <w:p w:rsidR="00C10D6D" w:rsidRPr="00334F16" w:rsidRDefault="00257FE3" w:rsidP="000E79D0">
      <w:pPr>
        <w:rPr>
          <w:rFonts w:ascii="Times New Roman" w:hAnsi="Times New Roman" w:cs="Times New Roman"/>
          <w:sz w:val="24"/>
          <w:szCs w:val="24"/>
          <w:lang w:val="da-DK" w:eastAsia="da-DK"/>
        </w:rPr>
      </w:pPr>
      <w:r w:rsidRPr="00334F16">
        <w:rPr>
          <w:lang w:val="da-DK"/>
        </w:rPr>
        <w:t>Leverandøren skal i Garantiperioden udbedre alle Mangler uden omkostning for Køber.</w:t>
      </w:r>
    </w:p>
    <w:p w:rsidR="006E12F3" w:rsidRPr="00334F16" w:rsidRDefault="006E12F3" w:rsidP="006E12F3">
      <w:pPr>
        <w:pStyle w:val="Overskrift2"/>
        <w:rPr>
          <w:lang w:val="da-DK"/>
        </w:rPr>
      </w:pPr>
      <w:bookmarkStart w:id="1" w:name="_Ref361822183"/>
      <w:r w:rsidRPr="00334F16">
        <w:rPr>
          <w:lang w:val="da-DK"/>
        </w:rPr>
        <w:t>Arbejdsrapport. Inspektion</w:t>
      </w:r>
      <w:bookmarkEnd w:id="1"/>
    </w:p>
    <w:p w:rsidR="006E12F3" w:rsidRPr="00334F16" w:rsidRDefault="006E12F3" w:rsidP="006E12F3">
      <w:pPr>
        <w:tabs>
          <w:tab w:val="left" w:pos="0"/>
        </w:tabs>
        <w:rPr>
          <w:lang w:val="da-DK"/>
        </w:rPr>
      </w:pPr>
      <w:r w:rsidRPr="00334F16">
        <w:rPr>
          <w:lang w:val="da-DK"/>
        </w:rPr>
        <w:t xml:space="preserve">Når </w:t>
      </w:r>
      <w:r w:rsidR="00F60814" w:rsidRPr="00334F16">
        <w:rPr>
          <w:lang w:val="da-DK"/>
        </w:rPr>
        <w:t>Leverandøren</w:t>
      </w:r>
      <w:r w:rsidRPr="00334F16">
        <w:rPr>
          <w:lang w:val="da-DK"/>
        </w:rPr>
        <w:t xml:space="preserve"> har udført/leveret Tjenesteydelserne/ Reservedelene, skal </w:t>
      </w:r>
      <w:r w:rsidR="00F60814" w:rsidRPr="00334F16">
        <w:rPr>
          <w:lang w:val="da-DK"/>
        </w:rPr>
        <w:t>Leverandøren</w:t>
      </w:r>
      <w:r w:rsidRPr="00334F16">
        <w:rPr>
          <w:lang w:val="da-DK"/>
        </w:rPr>
        <w:t xml:space="preserve"> fremsende en </w:t>
      </w:r>
      <w:r w:rsidR="00E3417A" w:rsidRPr="00334F16">
        <w:rPr>
          <w:lang w:val="da-DK"/>
        </w:rPr>
        <w:t>A</w:t>
      </w:r>
      <w:r w:rsidR="00E3417A" w:rsidRPr="00334F16">
        <w:rPr>
          <w:lang w:val="da-DK"/>
        </w:rPr>
        <w:t>r</w:t>
      </w:r>
      <w:r w:rsidR="00E3417A" w:rsidRPr="00334F16">
        <w:rPr>
          <w:lang w:val="da-DK"/>
        </w:rPr>
        <w:t xml:space="preserve">bejdsrapport </w:t>
      </w:r>
      <w:r w:rsidRPr="00334F16">
        <w:rPr>
          <w:lang w:val="da-DK"/>
        </w:rPr>
        <w:t>til Køber, medmindre Køber har givet afkald herpå i Indkøbsordren. Arbejdsrapporten skal sendes pr. e-mail til den, der har udstedt Indkøbso</w:t>
      </w:r>
      <w:r w:rsidRPr="00334F16">
        <w:rPr>
          <w:lang w:val="da-DK"/>
        </w:rPr>
        <w:t>r</w:t>
      </w:r>
      <w:r w:rsidRPr="00334F16">
        <w:rPr>
          <w:lang w:val="da-DK"/>
        </w:rPr>
        <w:t>dren, medmindre andet er aftalt med Køber.</w:t>
      </w:r>
    </w:p>
    <w:p w:rsidR="006E12F3" w:rsidRPr="00334F16" w:rsidRDefault="006E12F3" w:rsidP="006E12F3">
      <w:pPr>
        <w:tabs>
          <w:tab w:val="left" w:pos="0"/>
        </w:tabs>
        <w:rPr>
          <w:lang w:val="da-DK"/>
        </w:rPr>
      </w:pPr>
    </w:p>
    <w:p w:rsidR="006E12F3" w:rsidRPr="00334F16" w:rsidRDefault="006E12F3" w:rsidP="006E12F3">
      <w:pPr>
        <w:tabs>
          <w:tab w:val="left" w:pos="0"/>
        </w:tabs>
        <w:rPr>
          <w:lang w:val="da-DK"/>
        </w:rPr>
      </w:pPr>
      <w:r w:rsidRPr="00334F16">
        <w:rPr>
          <w:lang w:val="da-DK"/>
        </w:rPr>
        <w:t xml:space="preserve">Køber er til enhver tid berettiget - men ikke forpligtet - til at kontrollere </w:t>
      </w:r>
      <w:r w:rsidR="00F60814" w:rsidRPr="00334F16">
        <w:rPr>
          <w:lang w:val="da-DK"/>
        </w:rPr>
        <w:t>Leverandøren</w:t>
      </w:r>
      <w:r w:rsidRPr="00334F16">
        <w:rPr>
          <w:lang w:val="da-DK"/>
        </w:rPr>
        <w:t>s arbejde.</w:t>
      </w:r>
    </w:p>
    <w:p w:rsidR="006E12F3" w:rsidRPr="00334F16" w:rsidRDefault="006E12F3" w:rsidP="006E12F3">
      <w:pPr>
        <w:tabs>
          <w:tab w:val="left" w:pos="0"/>
        </w:tabs>
        <w:rPr>
          <w:lang w:val="da-DK"/>
        </w:rPr>
      </w:pPr>
    </w:p>
    <w:p w:rsidR="006E12F3" w:rsidRPr="00334F16" w:rsidRDefault="006E12F3" w:rsidP="006E12F3">
      <w:pPr>
        <w:tabs>
          <w:tab w:val="left" w:pos="0"/>
        </w:tabs>
        <w:rPr>
          <w:lang w:val="da-DK"/>
        </w:rPr>
      </w:pPr>
      <w:r w:rsidRPr="00334F16">
        <w:rPr>
          <w:lang w:val="da-DK"/>
        </w:rPr>
        <w:t xml:space="preserve">Købers modtagelse og/eller underskrift af </w:t>
      </w:r>
      <w:r w:rsidR="00924CF5" w:rsidRPr="00334F16">
        <w:rPr>
          <w:lang w:val="da-DK"/>
        </w:rPr>
        <w:t>Arbejds</w:t>
      </w:r>
      <w:r w:rsidRPr="00334F16">
        <w:rPr>
          <w:lang w:val="da-DK"/>
        </w:rPr>
        <w:t>-rapporten indebærer ikke en godkendelse af de udfø</w:t>
      </w:r>
      <w:r w:rsidRPr="00334F16">
        <w:rPr>
          <w:lang w:val="da-DK"/>
        </w:rPr>
        <w:t>r</w:t>
      </w:r>
      <w:r w:rsidRPr="00334F16">
        <w:rPr>
          <w:lang w:val="da-DK"/>
        </w:rPr>
        <w:t>te/leverede Tjenesteydelser/Reservedele og fratager ikke Køber muligheden for at gøre misligholdelsesbef</w:t>
      </w:r>
      <w:r w:rsidRPr="00334F16">
        <w:rPr>
          <w:lang w:val="da-DK"/>
        </w:rPr>
        <w:t>ø</w:t>
      </w:r>
      <w:r w:rsidRPr="00334F16">
        <w:rPr>
          <w:lang w:val="da-DK"/>
        </w:rPr>
        <w:t>jelser i henhold til Aftalen gældende.</w:t>
      </w:r>
    </w:p>
    <w:p w:rsidR="006E12F3" w:rsidRPr="00334F16" w:rsidRDefault="006E12F3" w:rsidP="006E12F3">
      <w:pPr>
        <w:pStyle w:val="Overskrift2"/>
        <w:rPr>
          <w:lang w:val="da-DK"/>
        </w:rPr>
      </w:pPr>
      <w:bookmarkStart w:id="2" w:name="_Ref361835539"/>
      <w:bookmarkStart w:id="3" w:name="_Ref469494465"/>
      <w:r w:rsidRPr="00334F16">
        <w:rPr>
          <w:lang w:val="da-DK"/>
        </w:rPr>
        <w:t>Gældende ret</w:t>
      </w:r>
      <w:bookmarkEnd w:id="2"/>
      <w:r w:rsidR="00F642DD" w:rsidRPr="00334F16">
        <w:rPr>
          <w:lang w:val="da-DK"/>
        </w:rPr>
        <w:t xml:space="preserve"> og CSR</w:t>
      </w:r>
      <w:bookmarkEnd w:id="3"/>
    </w:p>
    <w:p w:rsidR="00057CA5" w:rsidRPr="00334F16" w:rsidRDefault="00057CA5" w:rsidP="00057CA5">
      <w:pPr>
        <w:rPr>
          <w:lang w:val="da-DK"/>
        </w:rPr>
      </w:pPr>
      <w:r w:rsidRPr="00334F16">
        <w:rPr>
          <w:lang w:val="da-DK"/>
        </w:rPr>
        <w:t xml:space="preserve">Ved udførelsen af sine forpligtelser i henhold til Aftalen skal </w:t>
      </w:r>
      <w:r w:rsidR="00F60814" w:rsidRPr="00334F16">
        <w:rPr>
          <w:lang w:val="da-DK"/>
        </w:rPr>
        <w:t>Leverandøren</w:t>
      </w:r>
      <w:r w:rsidRPr="00334F16">
        <w:rPr>
          <w:lang w:val="da-DK"/>
        </w:rPr>
        <w:t xml:space="preserve"> overholde de regler, der gælder for udførelsen af </w:t>
      </w:r>
      <w:r w:rsidR="00F60814" w:rsidRPr="00334F16">
        <w:rPr>
          <w:lang w:val="da-DK"/>
        </w:rPr>
        <w:t>Leverandøren</w:t>
      </w:r>
      <w:r w:rsidRPr="00334F16">
        <w:rPr>
          <w:lang w:val="da-DK"/>
        </w:rPr>
        <w:t>s virksomhed, uanset hvor denne udføres, herunder regler om menneskerettigh</w:t>
      </w:r>
      <w:r w:rsidRPr="00334F16">
        <w:rPr>
          <w:lang w:val="da-DK"/>
        </w:rPr>
        <w:t>e</w:t>
      </w:r>
      <w:r w:rsidRPr="00334F16">
        <w:rPr>
          <w:lang w:val="da-DK"/>
        </w:rPr>
        <w:t>der, antikorruption og miljø</w:t>
      </w:r>
      <w:r w:rsidR="007865D8" w:rsidRPr="00334F16">
        <w:rPr>
          <w:lang w:val="da-DK"/>
        </w:rPr>
        <w:t>.</w:t>
      </w:r>
    </w:p>
    <w:p w:rsidR="00057CA5" w:rsidRPr="00334F16" w:rsidRDefault="00057CA5" w:rsidP="00057CA5">
      <w:pPr>
        <w:rPr>
          <w:lang w:val="da-DK"/>
        </w:rPr>
      </w:pPr>
    </w:p>
    <w:p w:rsidR="00057CA5" w:rsidRPr="00334F16" w:rsidRDefault="00F60814" w:rsidP="00057CA5">
      <w:pPr>
        <w:rPr>
          <w:lang w:val="da-DK"/>
        </w:rPr>
      </w:pPr>
      <w:r w:rsidRPr="00334F16">
        <w:rPr>
          <w:lang w:val="da-DK"/>
        </w:rPr>
        <w:t>Leverandøren</w:t>
      </w:r>
      <w:r w:rsidR="00057CA5" w:rsidRPr="00334F16">
        <w:rPr>
          <w:lang w:val="da-DK"/>
        </w:rPr>
        <w:t xml:space="preserve"> og dennes evt. underleverandører skal overholde bestemmelserne i ILO-konvention nr. 29, 105, 138 og 182. Disse må bl.a. ikke benytte sig af tvangs- og børnearbejde i strid med disse </w:t>
      </w:r>
      <w:r w:rsidR="00A25CF9" w:rsidRPr="00334F16">
        <w:rPr>
          <w:lang w:val="da-DK"/>
        </w:rPr>
        <w:t>ILO-</w:t>
      </w:r>
      <w:r w:rsidR="00057CA5" w:rsidRPr="00334F16">
        <w:rPr>
          <w:lang w:val="da-DK"/>
        </w:rPr>
        <w:t>konventioner.</w:t>
      </w:r>
    </w:p>
    <w:p w:rsidR="00057CA5" w:rsidRPr="00334F16" w:rsidRDefault="00057CA5" w:rsidP="00057CA5">
      <w:pPr>
        <w:rPr>
          <w:lang w:val="da-DK"/>
        </w:rPr>
      </w:pPr>
    </w:p>
    <w:p w:rsidR="00057CA5" w:rsidRPr="00334F16" w:rsidRDefault="00057CA5" w:rsidP="00057CA5">
      <w:pPr>
        <w:rPr>
          <w:lang w:val="da-DK"/>
        </w:rPr>
      </w:pPr>
      <w:r w:rsidRPr="00334F16">
        <w:rPr>
          <w:lang w:val="da-DK"/>
        </w:rPr>
        <w:t>Såfremt der opstår konkret mistanke om</w:t>
      </w:r>
      <w:r w:rsidR="00EA63DE" w:rsidRPr="00334F16">
        <w:rPr>
          <w:lang w:val="da-DK"/>
        </w:rPr>
        <w:t>,</w:t>
      </w:r>
      <w:r w:rsidRPr="00334F16">
        <w:rPr>
          <w:lang w:val="da-DK"/>
        </w:rPr>
        <w:t xml:space="preserve"> at regler om menneskerettigheder, antikorruption, miljø og/eller bestemmelserne i ILO-konvention 29, 105, 138 og/eller 182 er overtrådt</w:t>
      </w:r>
      <w:r w:rsidR="00010AA1" w:rsidRPr="00334F16">
        <w:rPr>
          <w:lang w:val="da-DK"/>
        </w:rPr>
        <w:t>,</w:t>
      </w:r>
      <w:r w:rsidRPr="00334F16">
        <w:rPr>
          <w:lang w:val="da-DK"/>
        </w:rPr>
        <w:t xml:space="preserve"> skal </w:t>
      </w:r>
      <w:r w:rsidR="00F60814" w:rsidRPr="00334F16">
        <w:rPr>
          <w:lang w:val="da-DK"/>
        </w:rPr>
        <w:t>Leverandøren</w:t>
      </w:r>
      <w:r w:rsidRPr="00334F16">
        <w:rPr>
          <w:lang w:val="da-DK"/>
        </w:rPr>
        <w:t xml:space="preserve"> på Købers anmo</w:t>
      </w:r>
      <w:r w:rsidRPr="00334F16">
        <w:rPr>
          <w:lang w:val="da-DK"/>
        </w:rPr>
        <w:t>d</w:t>
      </w:r>
      <w:r w:rsidRPr="00334F16">
        <w:rPr>
          <w:lang w:val="da-DK"/>
        </w:rPr>
        <w:t xml:space="preserve">ning straks fremsende en fyldestgørende redegørelse med relevant dokumentation.  </w:t>
      </w:r>
    </w:p>
    <w:p w:rsidR="00EA63DE" w:rsidRPr="00334F16" w:rsidRDefault="00EA63DE" w:rsidP="00057CA5">
      <w:pPr>
        <w:rPr>
          <w:lang w:val="da-DK"/>
        </w:rPr>
      </w:pPr>
    </w:p>
    <w:p w:rsidR="00057CA5" w:rsidRPr="00334F16" w:rsidRDefault="00057CA5" w:rsidP="00057CA5">
      <w:pPr>
        <w:rPr>
          <w:lang w:val="da-DK"/>
        </w:rPr>
      </w:pPr>
      <w:r w:rsidRPr="00334F16">
        <w:rPr>
          <w:lang w:val="da-DK"/>
        </w:rPr>
        <w:t xml:space="preserve">Såfremt </w:t>
      </w:r>
      <w:r w:rsidR="00F60814" w:rsidRPr="00334F16">
        <w:rPr>
          <w:lang w:val="da-DK"/>
        </w:rPr>
        <w:t>Leverandøren</w:t>
      </w:r>
      <w:r w:rsidRPr="00334F16">
        <w:rPr>
          <w:lang w:val="da-DK"/>
        </w:rPr>
        <w:t xml:space="preserve"> selv konstaterer, at de ove</w:t>
      </w:r>
      <w:r w:rsidRPr="00334F16">
        <w:rPr>
          <w:lang w:val="da-DK"/>
        </w:rPr>
        <w:t>n</w:t>
      </w:r>
      <w:r w:rsidRPr="00334F16">
        <w:rPr>
          <w:lang w:val="da-DK"/>
        </w:rPr>
        <w:t xml:space="preserve">nævnte regler er overtrådt i forbindelse med Aftalens </w:t>
      </w:r>
      <w:r w:rsidR="00D634CE" w:rsidRPr="00334F16">
        <w:rPr>
          <w:lang w:val="da-DK"/>
        </w:rPr>
        <w:t>opfyldelse</w:t>
      </w:r>
      <w:r w:rsidRPr="00334F16">
        <w:rPr>
          <w:lang w:val="da-DK"/>
        </w:rPr>
        <w:t xml:space="preserve">, eller hvis der indledes retslige skridt (uanset i hvilket land) mod </w:t>
      </w:r>
      <w:r w:rsidR="00F60814" w:rsidRPr="00334F16">
        <w:rPr>
          <w:lang w:val="da-DK"/>
        </w:rPr>
        <w:t>Leverandøren</w:t>
      </w:r>
      <w:r w:rsidRPr="00334F16">
        <w:rPr>
          <w:lang w:val="da-DK"/>
        </w:rPr>
        <w:t xml:space="preserve"> for mulig overtræde</w:t>
      </w:r>
      <w:r w:rsidRPr="00334F16">
        <w:rPr>
          <w:lang w:val="da-DK"/>
        </w:rPr>
        <w:t>l</w:t>
      </w:r>
      <w:r w:rsidRPr="00334F16">
        <w:rPr>
          <w:lang w:val="da-DK"/>
        </w:rPr>
        <w:lastRenderedPageBreak/>
        <w:t xml:space="preserve">se af de ovennævnte regler i samme forbindelse, skal </w:t>
      </w:r>
      <w:r w:rsidR="00F60814" w:rsidRPr="00334F16">
        <w:rPr>
          <w:lang w:val="da-DK"/>
        </w:rPr>
        <w:t>Leverandøren</w:t>
      </w:r>
      <w:r w:rsidRPr="00334F16">
        <w:rPr>
          <w:lang w:val="da-DK"/>
        </w:rPr>
        <w:t xml:space="preserve"> </w:t>
      </w:r>
      <w:r w:rsidR="00175A15" w:rsidRPr="00334F16">
        <w:rPr>
          <w:lang w:val="da-DK"/>
        </w:rPr>
        <w:t xml:space="preserve">skriftligt </w:t>
      </w:r>
      <w:r w:rsidRPr="00334F16">
        <w:rPr>
          <w:lang w:val="da-DK"/>
        </w:rPr>
        <w:t xml:space="preserve">informere Køber herom. </w:t>
      </w:r>
    </w:p>
    <w:p w:rsidR="00057CA5" w:rsidRPr="00334F16" w:rsidRDefault="00057CA5" w:rsidP="00057CA5">
      <w:pPr>
        <w:rPr>
          <w:lang w:val="da-DK"/>
        </w:rPr>
      </w:pPr>
    </w:p>
    <w:p w:rsidR="00057CA5" w:rsidRPr="00334F16" w:rsidRDefault="00F60814" w:rsidP="00057CA5">
      <w:pPr>
        <w:rPr>
          <w:lang w:val="da-DK"/>
        </w:rPr>
      </w:pPr>
      <w:r w:rsidRPr="00334F16">
        <w:rPr>
          <w:lang w:val="da-DK"/>
        </w:rPr>
        <w:t>Leverandøren</w:t>
      </w:r>
      <w:r w:rsidR="00057CA5" w:rsidRPr="00334F16">
        <w:rPr>
          <w:lang w:val="da-DK"/>
        </w:rPr>
        <w:t xml:space="preserve"> skal sikre, at ansatte </w:t>
      </w:r>
      <w:r w:rsidR="005F7E17" w:rsidRPr="00334F16">
        <w:rPr>
          <w:lang w:val="da-DK"/>
        </w:rPr>
        <w:t xml:space="preserve">også </w:t>
      </w:r>
      <w:r w:rsidR="00057CA5" w:rsidRPr="00334F16">
        <w:rPr>
          <w:lang w:val="da-DK"/>
        </w:rPr>
        <w:t>hos eventuelle underleverandører, som medvirker til at opfylde aft</w:t>
      </w:r>
      <w:r w:rsidR="00057CA5" w:rsidRPr="00334F16">
        <w:rPr>
          <w:lang w:val="da-DK"/>
        </w:rPr>
        <w:t>a</w:t>
      </w:r>
      <w:r w:rsidR="00057CA5" w:rsidRPr="00334F16">
        <w:rPr>
          <w:lang w:val="da-DK"/>
        </w:rPr>
        <w:t>len, er sikret løn (herunder særlige ydelser), arbejdstid og andre arbejdsvilkår, som ikke er mindre gunstige end dem, der gælder for arbejde af samme art i he</w:t>
      </w:r>
      <w:r w:rsidR="00057CA5" w:rsidRPr="00334F16">
        <w:rPr>
          <w:lang w:val="da-DK"/>
        </w:rPr>
        <w:t>n</w:t>
      </w:r>
      <w:r w:rsidR="00057CA5" w:rsidRPr="00334F16">
        <w:rPr>
          <w:lang w:val="da-DK"/>
        </w:rPr>
        <w:t>hold til en kollektiv overenskomst indgået af de inden for det pågældende faglige område mest repræsentat</w:t>
      </w:r>
      <w:r w:rsidR="00057CA5" w:rsidRPr="00334F16">
        <w:rPr>
          <w:lang w:val="da-DK"/>
        </w:rPr>
        <w:t>i</w:t>
      </w:r>
      <w:r w:rsidR="00057CA5" w:rsidRPr="00334F16">
        <w:rPr>
          <w:lang w:val="da-DK"/>
        </w:rPr>
        <w:t>ve arbejdsmarkedsparter i Danmark, og som gælder på hele det danske område.</w:t>
      </w:r>
    </w:p>
    <w:p w:rsidR="00057CA5" w:rsidRPr="00334F16" w:rsidRDefault="00057CA5" w:rsidP="00057CA5">
      <w:pPr>
        <w:rPr>
          <w:lang w:val="da-DK"/>
        </w:rPr>
      </w:pPr>
    </w:p>
    <w:p w:rsidR="00057CA5" w:rsidRPr="00334F16" w:rsidRDefault="00057CA5" w:rsidP="00057CA5">
      <w:pPr>
        <w:rPr>
          <w:lang w:val="da-DK"/>
        </w:rPr>
      </w:pPr>
      <w:r w:rsidRPr="00334F16">
        <w:rPr>
          <w:lang w:val="da-DK"/>
        </w:rPr>
        <w:t xml:space="preserve">Ved ”medvirker til at opfylde aftalen”, forstås arbejde udført i Danmark mhp. </w:t>
      </w:r>
      <w:r w:rsidR="00A25CF9" w:rsidRPr="00334F16">
        <w:rPr>
          <w:lang w:val="da-DK"/>
        </w:rPr>
        <w:t>A</w:t>
      </w:r>
      <w:r w:rsidRPr="00334F16">
        <w:rPr>
          <w:lang w:val="da-DK"/>
        </w:rPr>
        <w:t>ftalens opfyldelse.</w:t>
      </w:r>
    </w:p>
    <w:p w:rsidR="00057CA5" w:rsidRPr="00334F16" w:rsidRDefault="00057CA5" w:rsidP="00057CA5">
      <w:pPr>
        <w:rPr>
          <w:lang w:val="da-DK"/>
        </w:rPr>
      </w:pPr>
    </w:p>
    <w:p w:rsidR="00057CA5" w:rsidRPr="00334F16" w:rsidRDefault="00F60814" w:rsidP="00057CA5">
      <w:pPr>
        <w:rPr>
          <w:lang w:val="da-DK"/>
        </w:rPr>
      </w:pPr>
      <w:r w:rsidRPr="00334F16">
        <w:rPr>
          <w:lang w:val="da-DK"/>
        </w:rPr>
        <w:t>Leverandøren</w:t>
      </w:r>
      <w:r w:rsidR="00057CA5" w:rsidRPr="00334F16">
        <w:rPr>
          <w:lang w:val="da-DK"/>
        </w:rPr>
        <w:t xml:space="preserve"> er forpligtet til at orientere de ansatte om de gældende arbejdsvilkår.</w:t>
      </w:r>
    </w:p>
    <w:p w:rsidR="00057CA5" w:rsidRPr="00334F16" w:rsidRDefault="00057CA5" w:rsidP="00057CA5">
      <w:pPr>
        <w:rPr>
          <w:lang w:val="da-DK"/>
        </w:rPr>
      </w:pPr>
    </w:p>
    <w:p w:rsidR="00057CA5" w:rsidRPr="00334F16" w:rsidRDefault="00057CA5" w:rsidP="00057CA5">
      <w:pPr>
        <w:rPr>
          <w:lang w:val="da-DK"/>
        </w:rPr>
      </w:pPr>
      <w:r w:rsidRPr="00334F16">
        <w:rPr>
          <w:lang w:val="da-DK"/>
        </w:rPr>
        <w:t xml:space="preserve">Køber kan kræve, at </w:t>
      </w:r>
      <w:r w:rsidR="00F60814" w:rsidRPr="00334F16">
        <w:rPr>
          <w:lang w:val="da-DK"/>
        </w:rPr>
        <w:t>Leverandøren</w:t>
      </w:r>
      <w:r w:rsidR="00995FCA" w:rsidRPr="00334F16">
        <w:rPr>
          <w:lang w:val="da-DK"/>
        </w:rPr>
        <w:t xml:space="preserve"> </w:t>
      </w:r>
      <w:r w:rsidRPr="00334F16">
        <w:rPr>
          <w:lang w:val="da-DK"/>
        </w:rPr>
        <w:t>efter skriftligt p</w:t>
      </w:r>
      <w:r w:rsidRPr="00334F16">
        <w:rPr>
          <w:lang w:val="da-DK"/>
        </w:rPr>
        <w:t>å</w:t>
      </w:r>
      <w:r w:rsidRPr="00334F16">
        <w:rPr>
          <w:lang w:val="da-DK"/>
        </w:rPr>
        <w:t>krav herom inden for 1</w:t>
      </w:r>
      <w:r w:rsidR="00426CDD" w:rsidRPr="00334F16">
        <w:rPr>
          <w:lang w:val="da-DK"/>
        </w:rPr>
        <w:t>4</w:t>
      </w:r>
      <w:r w:rsidRPr="00334F16">
        <w:rPr>
          <w:lang w:val="da-DK"/>
        </w:rPr>
        <w:t xml:space="preserve"> </w:t>
      </w:r>
      <w:r w:rsidR="00F14EE5" w:rsidRPr="00334F16">
        <w:rPr>
          <w:lang w:val="da-DK"/>
        </w:rPr>
        <w:t xml:space="preserve">(fjorten) </w:t>
      </w:r>
      <w:r w:rsidR="00426CDD" w:rsidRPr="00334F16">
        <w:rPr>
          <w:lang w:val="da-DK"/>
        </w:rPr>
        <w:t>D</w:t>
      </w:r>
      <w:r w:rsidRPr="00334F16">
        <w:rPr>
          <w:lang w:val="da-DK"/>
        </w:rPr>
        <w:t>age fremskaffer relevant dokumentation, såsom løn- og timesedler, lønregnskab og ansættelseskontrakter fra såvel egne som eventuelle underleverandørers arbejdstagere. Såfremt Leverandøren tilsidesætter sin forpligtelse til at fremskaffe den krævede dokumentation,</w:t>
      </w:r>
      <w:r w:rsidR="00E72603" w:rsidRPr="00334F16">
        <w:rPr>
          <w:lang w:val="da-DK"/>
        </w:rPr>
        <w:t xml:space="preserve"> er Køber</w:t>
      </w:r>
      <w:r w:rsidRPr="00334F16">
        <w:rPr>
          <w:lang w:val="da-DK"/>
        </w:rPr>
        <w:t xml:space="preserve"> </w:t>
      </w:r>
      <w:r w:rsidR="00AA484E" w:rsidRPr="00334F16">
        <w:rPr>
          <w:lang w:val="da-DK"/>
        </w:rPr>
        <w:t>b</w:t>
      </w:r>
      <w:r w:rsidR="00AA484E" w:rsidRPr="00334F16">
        <w:rPr>
          <w:lang w:val="da-DK"/>
        </w:rPr>
        <w:t>e</w:t>
      </w:r>
      <w:r w:rsidR="00AA484E" w:rsidRPr="00334F16">
        <w:rPr>
          <w:lang w:val="da-DK"/>
        </w:rPr>
        <w:t xml:space="preserve">rettiget til at ophæve </w:t>
      </w:r>
      <w:r w:rsidR="00A25CF9" w:rsidRPr="00334F16">
        <w:rPr>
          <w:lang w:val="da-DK"/>
        </w:rPr>
        <w:t>A</w:t>
      </w:r>
      <w:r w:rsidR="00AA484E" w:rsidRPr="00334F16">
        <w:rPr>
          <w:lang w:val="da-DK"/>
        </w:rPr>
        <w:t xml:space="preserve">ftalen, jf. afsnit </w:t>
      </w:r>
      <w:fldSimple w:instr=" REF _Ref362512398 \r \h  \* MERGEFORMAT ">
        <w:r w:rsidR="00E01431" w:rsidRPr="00E01431">
          <w:rPr>
            <w:lang w:val="da-DK"/>
          </w:rPr>
          <w:t>10.1</w:t>
        </w:r>
      </w:fldSimple>
      <w:r w:rsidR="00AA484E" w:rsidRPr="00334F16">
        <w:rPr>
          <w:lang w:val="da-DK"/>
        </w:rPr>
        <w:t>.</w:t>
      </w:r>
    </w:p>
    <w:p w:rsidR="00F60814" w:rsidRPr="00334F16" w:rsidRDefault="00F60814" w:rsidP="00057CA5">
      <w:pPr>
        <w:rPr>
          <w:lang w:val="da-DK"/>
        </w:rPr>
      </w:pPr>
    </w:p>
    <w:p w:rsidR="00057CA5" w:rsidRPr="00334F16" w:rsidRDefault="00F60814" w:rsidP="00057CA5">
      <w:pPr>
        <w:rPr>
          <w:lang w:val="da-DK"/>
        </w:rPr>
      </w:pPr>
      <w:r w:rsidRPr="00334F16">
        <w:rPr>
          <w:lang w:val="da-DK"/>
        </w:rPr>
        <w:t>Leverandøren</w:t>
      </w:r>
      <w:r w:rsidR="00057CA5" w:rsidRPr="00334F16">
        <w:rPr>
          <w:lang w:val="da-DK"/>
        </w:rPr>
        <w:t xml:space="preserve"> skal sikre, at evt. oplysninger i materialet om de ansattes racemæssige eller etniske baggrund, politiske, religiøse eller filosofiske overbevisning, oply</w:t>
      </w:r>
      <w:r w:rsidR="00057CA5" w:rsidRPr="00334F16">
        <w:rPr>
          <w:lang w:val="da-DK"/>
        </w:rPr>
        <w:t>s</w:t>
      </w:r>
      <w:r w:rsidR="00057CA5" w:rsidRPr="00334F16">
        <w:rPr>
          <w:lang w:val="da-DK"/>
        </w:rPr>
        <w:t>ninger om helbredsmæssige og seksuelle forhold, v</w:t>
      </w:r>
      <w:r w:rsidR="00057CA5" w:rsidRPr="00334F16">
        <w:rPr>
          <w:lang w:val="da-DK"/>
        </w:rPr>
        <w:t>æ</w:t>
      </w:r>
      <w:r w:rsidR="00057CA5" w:rsidRPr="00334F16">
        <w:rPr>
          <w:lang w:val="da-DK"/>
        </w:rPr>
        <w:t>sentlige sociale problemer og andre rent private forhold ekstraheres, inden materialet overgives til Køber</w:t>
      </w:r>
      <w:r w:rsidR="00D80D6D" w:rsidRPr="00334F16">
        <w:rPr>
          <w:lang w:val="da-DK"/>
        </w:rPr>
        <w:t xml:space="preserve"> i overensstemmelse med Persondatalovens regler he</w:t>
      </w:r>
      <w:r w:rsidR="00D80D6D" w:rsidRPr="00334F16">
        <w:rPr>
          <w:lang w:val="da-DK"/>
        </w:rPr>
        <w:t>r</w:t>
      </w:r>
      <w:r w:rsidR="00D80D6D" w:rsidRPr="00334F16">
        <w:rPr>
          <w:lang w:val="da-DK"/>
        </w:rPr>
        <w:t>om</w:t>
      </w:r>
      <w:r w:rsidR="00057CA5" w:rsidRPr="00334F16">
        <w:rPr>
          <w:lang w:val="da-DK"/>
        </w:rPr>
        <w:t>.</w:t>
      </w:r>
    </w:p>
    <w:p w:rsidR="00057CA5" w:rsidRPr="00334F16" w:rsidRDefault="00057CA5" w:rsidP="00057CA5">
      <w:pPr>
        <w:rPr>
          <w:lang w:val="da-DK"/>
        </w:rPr>
      </w:pPr>
    </w:p>
    <w:p w:rsidR="00057CA5" w:rsidRPr="00334F16" w:rsidRDefault="00057CA5" w:rsidP="00057CA5">
      <w:pPr>
        <w:rPr>
          <w:lang w:val="da-DK"/>
        </w:rPr>
      </w:pPr>
      <w:r w:rsidRPr="00334F16">
        <w:rPr>
          <w:lang w:val="da-DK"/>
        </w:rPr>
        <w:t xml:space="preserve">Overholder </w:t>
      </w:r>
      <w:r w:rsidR="00F60814" w:rsidRPr="00334F16">
        <w:rPr>
          <w:lang w:val="da-DK"/>
        </w:rPr>
        <w:t>Leverandøren</w:t>
      </w:r>
      <w:r w:rsidRPr="00334F16">
        <w:rPr>
          <w:lang w:val="da-DK"/>
        </w:rPr>
        <w:t xml:space="preserve"> ikke arbejdsklausulen, og medfører dette et berettiget krav på yderligere løn fra de ansatte, er Køber berettiget til at tilbageholde en del af købesummen (Prisen) svarende til det berettigede krav, således at de berørte medarbejdere fuldt ud kompenseres for den mindre gunstige løn, herunder særlige ydelser, arbejdstid og/eller andre arbejdsvilkår, som </w:t>
      </w:r>
      <w:r w:rsidR="00F60814" w:rsidRPr="00334F16">
        <w:rPr>
          <w:lang w:val="da-DK"/>
        </w:rPr>
        <w:t>Leverandøren</w:t>
      </w:r>
      <w:r w:rsidRPr="00334F16" w:rsidDel="005C1A83">
        <w:rPr>
          <w:lang w:val="da-DK"/>
        </w:rPr>
        <w:t xml:space="preserve"> </w:t>
      </w:r>
      <w:r w:rsidRPr="00334F16">
        <w:rPr>
          <w:lang w:val="da-DK"/>
        </w:rPr>
        <w:t>eller dennes evt. underleverandører har budt den ansatte i forbindelse med udførelse af sine forpligtelser i henhold til Aftalen.</w:t>
      </w:r>
    </w:p>
    <w:p w:rsidR="006E12F3" w:rsidRPr="00334F16" w:rsidRDefault="006E12F3" w:rsidP="006E12F3">
      <w:pPr>
        <w:rPr>
          <w:lang w:val="da-DK"/>
        </w:rPr>
      </w:pPr>
    </w:p>
    <w:p w:rsidR="006E12F3" w:rsidRPr="00334F16" w:rsidRDefault="006E12F3" w:rsidP="006E12F3">
      <w:pPr>
        <w:pStyle w:val="Overskrift2"/>
        <w:keepNext/>
        <w:tabs>
          <w:tab w:val="num" w:pos="567"/>
        </w:tabs>
        <w:spacing w:before="0" w:beforeAutospacing="0" w:line="240" w:lineRule="auto"/>
        <w:ind w:left="709" w:hanging="709"/>
        <w:contextualSpacing w:val="0"/>
        <w:rPr>
          <w:lang w:val="da-DK"/>
        </w:rPr>
      </w:pPr>
      <w:bookmarkStart w:id="4" w:name="_Ref361831646"/>
      <w:r w:rsidRPr="00334F16">
        <w:rPr>
          <w:lang w:val="da-DK"/>
        </w:rPr>
        <w:t xml:space="preserve">Tjenesteydelser udført på </w:t>
      </w:r>
      <w:r w:rsidR="00F04126" w:rsidRPr="00334F16">
        <w:rPr>
          <w:lang w:val="da-DK"/>
        </w:rPr>
        <w:t xml:space="preserve">Forsvarets </w:t>
      </w:r>
      <w:r w:rsidRPr="00334F16">
        <w:rPr>
          <w:lang w:val="da-DK"/>
        </w:rPr>
        <w:t>lok</w:t>
      </w:r>
      <w:r w:rsidRPr="00334F16">
        <w:rPr>
          <w:lang w:val="da-DK"/>
        </w:rPr>
        <w:t>a</w:t>
      </w:r>
      <w:r w:rsidRPr="00334F16">
        <w:rPr>
          <w:lang w:val="da-DK"/>
        </w:rPr>
        <w:t>tion</w:t>
      </w:r>
      <w:bookmarkEnd w:id="4"/>
    </w:p>
    <w:p w:rsidR="006E12F3" w:rsidRPr="00334F16" w:rsidRDefault="006E12F3" w:rsidP="006E12F3">
      <w:pPr>
        <w:rPr>
          <w:lang w:val="da-DK"/>
        </w:rPr>
      </w:pPr>
      <w:r w:rsidRPr="00334F16">
        <w:rPr>
          <w:lang w:val="da-DK"/>
        </w:rPr>
        <w:t xml:space="preserve">Når </w:t>
      </w:r>
      <w:r w:rsidR="00F60814" w:rsidRPr="00334F16">
        <w:rPr>
          <w:lang w:val="da-DK"/>
        </w:rPr>
        <w:t>Leverandøren</w:t>
      </w:r>
      <w:r w:rsidRPr="00334F16" w:rsidDel="005C1A83">
        <w:rPr>
          <w:lang w:val="da-DK"/>
        </w:rPr>
        <w:t xml:space="preserve"> </w:t>
      </w:r>
      <w:r w:rsidRPr="00334F16">
        <w:rPr>
          <w:lang w:val="da-DK"/>
        </w:rPr>
        <w:t xml:space="preserve">skal udføre Tjenesteydelserne på </w:t>
      </w:r>
      <w:r w:rsidR="00A91484" w:rsidRPr="00334F16">
        <w:rPr>
          <w:lang w:val="da-DK"/>
        </w:rPr>
        <w:t xml:space="preserve">Forsvarets </w:t>
      </w:r>
      <w:r w:rsidRPr="00334F16">
        <w:rPr>
          <w:lang w:val="da-DK"/>
        </w:rPr>
        <w:t xml:space="preserve">lokation eller anden relevant lokation, er </w:t>
      </w:r>
      <w:r w:rsidR="00F60814" w:rsidRPr="00334F16">
        <w:rPr>
          <w:lang w:val="da-DK"/>
        </w:rPr>
        <w:t>Leverandøren</w:t>
      </w:r>
      <w:r w:rsidRPr="00334F16" w:rsidDel="005C1A83">
        <w:rPr>
          <w:lang w:val="da-DK"/>
        </w:rPr>
        <w:t xml:space="preserve"> </w:t>
      </w:r>
      <w:r w:rsidRPr="00334F16">
        <w:rPr>
          <w:lang w:val="da-DK"/>
        </w:rPr>
        <w:t>forpligtet til at efterkomme de instrukti</w:t>
      </w:r>
      <w:r w:rsidRPr="00334F16">
        <w:rPr>
          <w:lang w:val="da-DK"/>
        </w:rPr>
        <w:t>o</w:t>
      </w:r>
      <w:r w:rsidRPr="00334F16">
        <w:rPr>
          <w:lang w:val="da-DK"/>
        </w:rPr>
        <w:t>ner, der udstedes af den ledende person på den pågæ</w:t>
      </w:r>
      <w:r w:rsidRPr="00334F16">
        <w:rPr>
          <w:lang w:val="da-DK"/>
        </w:rPr>
        <w:t>l</w:t>
      </w:r>
      <w:r w:rsidRPr="00334F16">
        <w:rPr>
          <w:lang w:val="da-DK"/>
        </w:rPr>
        <w:t>dende lokation.</w:t>
      </w:r>
    </w:p>
    <w:p w:rsidR="003F6C98" w:rsidRPr="00334F16" w:rsidRDefault="003F6C98" w:rsidP="006E12F3">
      <w:pPr>
        <w:rPr>
          <w:lang w:val="da-DK"/>
        </w:rPr>
      </w:pPr>
    </w:p>
    <w:p w:rsidR="006E12F3" w:rsidRPr="00334F16" w:rsidRDefault="006E12F3" w:rsidP="006E12F3">
      <w:pPr>
        <w:rPr>
          <w:lang w:val="da-DK"/>
        </w:rPr>
      </w:pPr>
      <w:r w:rsidRPr="00334F16">
        <w:rPr>
          <w:lang w:val="da-DK"/>
        </w:rPr>
        <w:t xml:space="preserve">Det er </w:t>
      </w:r>
      <w:r w:rsidR="00F60814" w:rsidRPr="00334F16">
        <w:rPr>
          <w:lang w:val="da-DK"/>
        </w:rPr>
        <w:t>Leverandøren</w:t>
      </w:r>
      <w:r w:rsidRPr="00334F16">
        <w:rPr>
          <w:lang w:val="da-DK"/>
        </w:rPr>
        <w:t xml:space="preserve">s ansvar </w:t>
      </w:r>
      <w:r w:rsidR="000E2DCD" w:rsidRPr="00334F16">
        <w:rPr>
          <w:lang w:val="da-DK"/>
        </w:rPr>
        <w:t xml:space="preserve">rettidigt </w:t>
      </w:r>
      <w:r w:rsidRPr="00334F16">
        <w:rPr>
          <w:lang w:val="da-DK"/>
        </w:rPr>
        <w:t xml:space="preserve">at </w:t>
      </w:r>
      <w:r w:rsidR="000E2DCD" w:rsidRPr="00334F16">
        <w:rPr>
          <w:lang w:val="da-DK"/>
        </w:rPr>
        <w:t xml:space="preserve">ansøge om </w:t>
      </w:r>
      <w:r w:rsidRPr="00334F16">
        <w:rPr>
          <w:lang w:val="da-DK"/>
        </w:rPr>
        <w:t>enhver tilladelse eller sikkerhedsgodkendelse, der må</w:t>
      </w:r>
      <w:r w:rsidRPr="00334F16">
        <w:rPr>
          <w:lang w:val="da-DK"/>
        </w:rPr>
        <w:t>t</w:t>
      </w:r>
      <w:r w:rsidRPr="00334F16">
        <w:rPr>
          <w:lang w:val="da-DK"/>
        </w:rPr>
        <w:t>te kræves for at opnå adgang til den pågældende lok</w:t>
      </w:r>
      <w:r w:rsidRPr="00334F16">
        <w:rPr>
          <w:lang w:val="da-DK"/>
        </w:rPr>
        <w:t>a</w:t>
      </w:r>
      <w:r w:rsidRPr="00334F16">
        <w:rPr>
          <w:lang w:val="da-DK"/>
        </w:rPr>
        <w:t>tion.</w:t>
      </w:r>
    </w:p>
    <w:p w:rsidR="006E12F3" w:rsidRPr="00334F16" w:rsidRDefault="003F6C98" w:rsidP="006E12F3">
      <w:pPr>
        <w:pStyle w:val="Overskrift2"/>
        <w:rPr>
          <w:lang w:val="da-DK"/>
        </w:rPr>
      </w:pPr>
      <w:bookmarkStart w:id="5" w:name="_Ref396141362"/>
      <w:r w:rsidRPr="00334F16">
        <w:rPr>
          <w:lang w:val="da-DK"/>
        </w:rPr>
        <w:lastRenderedPageBreak/>
        <w:t>Hemmeligholdelse og sikkerhedsklassifik</w:t>
      </w:r>
      <w:r w:rsidRPr="00334F16">
        <w:rPr>
          <w:lang w:val="da-DK"/>
        </w:rPr>
        <w:t>a</w:t>
      </w:r>
      <w:r w:rsidRPr="00334F16">
        <w:rPr>
          <w:lang w:val="da-DK"/>
        </w:rPr>
        <w:t>tion</w:t>
      </w:r>
      <w:bookmarkEnd w:id="5"/>
    </w:p>
    <w:p w:rsidR="006E12F3" w:rsidRPr="00334F16" w:rsidRDefault="00F60814" w:rsidP="006E12F3">
      <w:pPr>
        <w:rPr>
          <w:lang w:val="da-DK"/>
        </w:rPr>
      </w:pPr>
      <w:r w:rsidRPr="00334F16">
        <w:rPr>
          <w:lang w:val="da-DK"/>
        </w:rPr>
        <w:t>Leverandøren</w:t>
      </w:r>
      <w:r w:rsidR="006E12F3" w:rsidRPr="00334F16">
        <w:rPr>
          <w:lang w:val="da-DK"/>
        </w:rPr>
        <w:t xml:space="preserve"> skal behandle alle oplysninger i forbinde</w:t>
      </w:r>
      <w:r w:rsidR="006E12F3" w:rsidRPr="00334F16">
        <w:rPr>
          <w:lang w:val="da-DK"/>
        </w:rPr>
        <w:t>l</w:t>
      </w:r>
      <w:r w:rsidR="006E12F3" w:rsidRPr="00334F16">
        <w:rPr>
          <w:lang w:val="da-DK"/>
        </w:rPr>
        <w:t>se med Aftalen som fortrolige og må ikke offentliggøre eller på anden vis videreformidle modtagne oplysninger til offentligheden eller tredjemænd med undtagelse af oplysninger, der er videregivet til underleverandører med henblik på opfyldelse af Aftalen.</w:t>
      </w:r>
    </w:p>
    <w:p w:rsidR="006E12F3" w:rsidRPr="00334F16" w:rsidRDefault="006E12F3" w:rsidP="006E12F3">
      <w:pPr>
        <w:rPr>
          <w:lang w:val="da-DK"/>
        </w:rPr>
      </w:pPr>
    </w:p>
    <w:p w:rsidR="0097376E" w:rsidRPr="00334F16" w:rsidRDefault="006E12F3" w:rsidP="006E12F3">
      <w:pPr>
        <w:rPr>
          <w:lang w:val="da-DK"/>
        </w:rPr>
      </w:pPr>
      <w:r w:rsidRPr="00334F16">
        <w:rPr>
          <w:lang w:val="da-DK"/>
        </w:rPr>
        <w:t>Adgang til og behandling af klassificerede sager og dokumenter skal, hvis de er relevante for Aftalen og opfyldelsen heraf, være underlagt NATOs sikkerhedsr</w:t>
      </w:r>
      <w:r w:rsidRPr="00334F16">
        <w:rPr>
          <w:lang w:val="da-DK"/>
        </w:rPr>
        <w:t>e</w:t>
      </w:r>
      <w:r w:rsidRPr="00334F16">
        <w:rPr>
          <w:lang w:val="da-DK"/>
        </w:rPr>
        <w:t xml:space="preserve">gulativer fastlagt i NATO-dokument C-M (2002) 49 (eller senere version). </w:t>
      </w:r>
    </w:p>
    <w:p w:rsidR="0097376E" w:rsidRPr="00334F16" w:rsidRDefault="0097376E"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og dennes evt. underleverandører skal overholde NATO's sikkerhedsregulativer som impleme</w:t>
      </w:r>
      <w:r w:rsidR="006E12F3" w:rsidRPr="00334F16">
        <w:rPr>
          <w:lang w:val="da-DK"/>
        </w:rPr>
        <w:t>n</w:t>
      </w:r>
      <w:r w:rsidR="006E12F3" w:rsidRPr="00334F16">
        <w:rPr>
          <w:lang w:val="da-DK"/>
        </w:rPr>
        <w:t>teret af den nationale sikkerhedsmyndighed i det land, hvor arbejdet udføres.</w:t>
      </w:r>
    </w:p>
    <w:p w:rsidR="006E12F3" w:rsidRPr="00334F16" w:rsidRDefault="006E12F3" w:rsidP="006E12F3">
      <w:pPr>
        <w:rPr>
          <w:lang w:val="da-DK"/>
        </w:rPr>
      </w:pPr>
    </w:p>
    <w:p w:rsidR="00755CA9" w:rsidRPr="00334F16" w:rsidRDefault="006E12F3" w:rsidP="006E12F3">
      <w:pPr>
        <w:rPr>
          <w:lang w:val="da-DK"/>
        </w:rPr>
      </w:pPr>
      <w:r w:rsidRPr="00334F16">
        <w:rPr>
          <w:lang w:val="da-DK"/>
        </w:rPr>
        <w:t xml:space="preserve">Hvis </w:t>
      </w:r>
      <w:r w:rsidR="00F60814" w:rsidRPr="00334F16">
        <w:rPr>
          <w:lang w:val="da-DK"/>
        </w:rPr>
        <w:t>Leverandøren</w:t>
      </w:r>
      <w:r w:rsidRPr="00334F16" w:rsidDel="005C1A83">
        <w:rPr>
          <w:lang w:val="da-DK"/>
        </w:rPr>
        <w:t xml:space="preserve"> </w:t>
      </w:r>
      <w:r w:rsidRPr="00334F16">
        <w:rPr>
          <w:lang w:val="da-DK"/>
        </w:rPr>
        <w:t>har behov for at udlevere klassific</w:t>
      </w:r>
      <w:r w:rsidRPr="00334F16">
        <w:rPr>
          <w:lang w:val="da-DK"/>
        </w:rPr>
        <w:t>e</w:t>
      </w:r>
      <w:r w:rsidRPr="00334F16">
        <w:rPr>
          <w:lang w:val="da-DK"/>
        </w:rPr>
        <w:t>rede sager eller dokumenter til nogle af sine underlev</w:t>
      </w:r>
      <w:r w:rsidRPr="00334F16">
        <w:rPr>
          <w:lang w:val="da-DK"/>
        </w:rPr>
        <w:t>e</w:t>
      </w:r>
      <w:r w:rsidRPr="00334F16">
        <w:rPr>
          <w:lang w:val="da-DK"/>
        </w:rPr>
        <w:t xml:space="preserve">randører, skal </w:t>
      </w:r>
      <w:r w:rsidR="00F60814" w:rsidRPr="00334F16">
        <w:rPr>
          <w:lang w:val="da-DK"/>
        </w:rPr>
        <w:t>Leverandøren</w:t>
      </w:r>
      <w:r w:rsidRPr="00334F16">
        <w:rPr>
          <w:lang w:val="da-DK"/>
        </w:rPr>
        <w:t xml:space="preserve"> forpligte sin(e) underlev</w:t>
      </w:r>
      <w:r w:rsidRPr="00334F16">
        <w:rPr>
          <w:lang w:val="da-DK"/>
        </w:rPr>
        <w:t>e</w:t>
      </w:r>
      <w:r w:rsidRPr="00334F16">
        <w:rPr>
          <w:lang w:val="da-DK"/>
        </w:rPr>
        <w:t xml:space="preserve">randør(er) til at opfylde betingelserne i </w:t>
      </w:r>
      <w:r w:rsidR="00285603" w:rsidRPr="00334F16">
        <w:rPr>
          <w:lang w:val="da-DK"/>
        </w:rPr>
        <w:t>de</w:t>
      </w:r>
      <w:r w:rsidR="00EB7C22" w:rsidRPr="00334F16">
        <w:rPr>
          <w:lang w:val="da-DK"/>
        </w:rPr>
        <w:t>tt</w:t>
      </w:r>
      <w:r w:rsidR="00B73948" w:rsidRPr="00334F16">
        <w:rPr>
          <w:lang w:val="da-DK"/>
        </w:rPr>
        <w:t>e</w:t>
      </w:r>
      <w:r w:rsidRPr="00334F16">
        <w:rPr>
          <w:lang w:val="da-DK"/>
        </w:rPr>
        <w:t xml:space="preserve"> </w:t>
      </w:r>
      <w:r w:rsidR="00EB7C22" w:rsidRPr="00334F16">
        <w:rPr>
          <w:lang w:val="da-DK"/>
        </w:rPr>
        <w:t>afsnit 4.12</w:t>
      </w:r>
      <w:r w:rsidRPr="00334F16">
        <w:rPr>
          <w:lang w:val="da-DK"/>
        </w:rPr>
        <w:t xml:space="preserve">. </w:t>
      </w:r>
    </w:p>
    <w:p w:rsidR="00755CA9" w:rsidRPr="00334F16" w:rsidRDefault="00755CA9"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forpligter sig til at følge alle instruktioner, som vedrører sikkerhedsforpligtelser, særligt sådanne der vedrører tilsyn med personale, sikkerhedsproced</w:t>
      </w:r>
      <w:r w:rsidR="006E12F3" w:rsidRPr="00334F16">
        <w:rPr>
          <w:lang w:val="da-DK"/>
        </w:rPr>
        <w:t>u</w:t>
      </w:r>
      <w:r w:rsidR="006E12F3" w:rsidRPr="00334F16">
        <w:rPr>
          <w:lang w:val="da-DK"/>
        </w:rPr>
        <w:t>rer, materialesikkerhed og reel eller formodet sabotage.</w:t>
      </w:r>
    </w:p>
    <w:p w:rsidR="006E12F3" w:rsidRPr="00334F16" w:rsidRDefault="006E12F3" w:rsidP="006E12F3">
      <w:pPr>
        <w:rPr>
          <w:lang w:val="da-DK"/>
        </w:rPr>
      </w:pPr>
    </w:p>
    <w:p w:rsidR="00E40A19" w:rsidRPr="00334F16" w:rsidRDefault="006E12F3" w:rsidP="006E12F3">
      <w:pPr>
        <w:rPr>
          <w:lang w:val="da-DK"/>
        </w:rPr>
      </w:pPr>
      <w:r w:rsidRPr="00334F16">
        <w:rPr>
          <w:lang w:val="da-DK"/>
        </w:rPr>
        <w:t xml:space="preserve">Hvis </w:t>
      </w:r>
      <w:r w:rsidR="00F60814" w:rsidRPr="00334F16">
        <w:rPr>
          <w:lang w:val="da-DK"/>
        </w:rPr>
        <w:t>Leverandøren</w:t>
      </w:r>
      <w:r w:rsidRPr="00334F16">
        <w:rPr>
          <w:lang w:val="da-DK"/>
        </w:rPr>
        <w:t xml:space="preserve"> eller dennes evt. underleverandør handler i strid med de</w:t>
      </w:r>
      <w:r w:rsidR="00EB7C22" w:rsidRPr="00334F16">
        <w:rPr>
          <w:lang w:val="da-DK"/>
        </w:rPr>
        <w:t>tt</w:t>
      </w:r>
      <w:r w:rsidRPr="00334F16">
        <w:rPr>
          <w:lang w:val="da-DK"/>
        </w:rPr>
        <w:t xml:space="preserve">e </w:t>
      </w:r>
      <w:r w:rsidR="00EB7C22" w:rsidRPr="00334F16">
        <w:rPr>
          <w:lang w:val="da-DK"/>
        </w:rPr>
        <w:t>afsnit 4.12</w:t>
      </w:r>
      <w:r w:rsidRPr="00334F16">
        <w:rPr>
          <w:lang w:val="da-DK"/>
        </w:rPr>
        <w:t>, herunder de si</w:t>
      </w:r>
      <w:r w:rsidRPr="00334F16">
        <w:rPr>
          <w:lang w:val="da-DK"/>
        </w:rPr>
        <w:t>k</w:t>
      </w:r>
      <w:r w:rsidRPr="00334F16">
        <w:rPr>
          <w:lang w:val="da-DK"/>
        </w:rPr>
        <w:t xml:space="preserve">kerhedsregulativer, der er henvist til, betragtes det som væsentlig misligholdelse af Aftalen, jf. afsnit </w:t>
      </w:r>
      <w:fldSimple w:instr=" REF _Ref361838142 \r \h  \* MERGEFORMAT ">
        <w:r w:rsidR="00E01431" w:rsidRPr="00E01431">
          <w:rPr>
            <w:lang w:val="da-DK"/>
          </w:rPr>
          <w:t>10</w:t>
        </w:r>
      </w:fldSimple>
      <w:r w:rsidRPr="00334F16">
        <w:rPr>
          <w:lang w:val="da-DK"/>
        </w:rPr>
        <w:t xml:space="preserve">. </w:t>
      </w:r>
    </w:p>
    <w:p w:rsidR="00E40A19" w:rsidRPr="00334F16" w:rsidRDefault="00E40A19" w:rsidP="006E12F3">
      <w:pPr>
        <w:rPr>
          <w:lang w:val="da-DK"/>
        </w:rPr>
      </w:pPr>
    </w:p>
    <w:p w:rsidR="006E12F3" w:rsidRPr="00334F16" w:rsidRDefault="00F60814" w:rsidP="006E12F3">
      <w:pPr>
        <w:rPr>
          <w:lang w:val="da-DK"/>
        </w:rPr>
      </w:pPr>
      <w:r w:rsidRPr="00334F16">
        <w:rPr>
          <w:lang w:val="da-DK"/>
        </w:rPr>
        <w:t>Leverandøren</w:t>
      </w:r>
      <w:r w:rsidR="006E12F3" w:rsidRPr="00334F16" w:rsidDel="005C1A83">
        <w:rPr>
          <w:lang w:val="da-DK"/>
        </w:rPr>
        <w:t xml:space="preserve"> </w:t>
      </w:r>
      <w:r w:rsidR="006E12F3" w:rsidRPr="00334F16">
        <w:rPr>
          <w:lang w:val="da-DK"/>
        </w:rPr>
        <w:t xml:space="preserve">kan herudover risikere at pådrage sig et strafferetligt ansvar. </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bookmarkStart w:id="6" w:name="_Ref361831724"/>
      <w:r w:rsidRPr="00334F16">
        <w:rPr>
          <w:lang w:val="da-DK"/>
        </w:rPr>
        <w:t>Forsikring</w:t>
      </w:r>
      <w:bookmarkEnd w:id="6"/>
    </w:p>
    <w:p w:rsidR="006E12F3" w:rsidRPr="00334F16" w:rsidRDefault="00F60814" w:rsidP="006E12F3">
      <w:pPr>
        <w:rPr>
          <w:lang w:val="da-DK"/>
        </w:rPr>
      </w:pPr>
      <w:r w:rsidRPr="00334F16">
        <w:rPr>
          <w:lang w:val="da-DK"/>
        </w:rPr>
        <w:t>Leverandøren</w:t>
      </w:r>
      <w:r w:rsidR="006E12F3" w:rsidRPr="00334F16">
        <w:rPr>
          <w:lang w:val="da-DK"/>
        </w:rPr>
        <w:t xml:space="preserve"> skal opretholde sædvanlige forsikringer, herunder en profession</w:t>
      </w:r>
      <w:r w:rsidR="00002528">
        <w:rPr>
          <w:lang w:val="da-DK"/>
        </w:rPr>
        <w:t>s</w:t>
      </w:r>
      <w:r w:rsidR="006E12F3" w:rsidRPr="00334F16">
        <w:rPr>
          <w:lang w:val="da-DK"/>
        </w:rPr>
        <w:t>ansvarsforsikring</w:t>
      </w:r>
      <w:r w:rsidR="003F6C98" w:rsidRPr="00334F16">
        <w:rPr>
          <w:lang w:val="da-DK"/>
        </w:rPr>
        <w:t xml:space="preserve"> samt pr</w:t>
      </w:r>
      <w:r w:rsidR="003F6C98" w:rsidRPr="00334F16">
        <w:rPr>
          <w:lang w:val="da-DK"/>
        </w:rPr>
        <w:t>o</w:t>
      </w:r>
      <w:r w:rsidR="003F6C98" w:rsidRPr="00334F16">
        <w:rPr>
          <w:lang w:val="da-DK"/>
        </w:rPr>
        <w:t>duktansvarsforsikring</w:t>
      </w:r>
      <w:r w:rsidR="006E12F3" w:rsidRPr="00334F16">
        <w:rPr>
          <w:lang w:val="da-DK"/>
        </w:rPr>
        <w:t xml:space="preserve">, der dækker </w:t>
      </w:r>
      <w:r w:rsidRPr="00334F16">
        <w:rPr>
          <w:lang w:val="da-DK"/>
        </w:rPr>
        <w:t>Leverandøren</w:t>
      </w:r>
      <w:r w:rsidR="006E12F3" w:rsidRPr="00334F16">
        <w:rPr>
          <w:lang w:val="da-DK"/>
        </w:rPr>
        <w:t xml:space="preserve"> i en grad, der </w:t>
      </w:r>
      <w:r w:rsidR="003F6C98" w:rsidRPr="00334F16">
        <w:rPr>
          <w:lang w:val="da-DK"/>
        </w:rPr>
        <w:t>stemmer ove</w:t>
      </w:r>
      <w:r w:rsidR="00E40A19" w:rsidRPr="00334F16">
        <w:rPr>
          <w:lang w:val="da-DK"/>
        </w:rPr>
        <w:t>r</w:t>
      </w:r>
      <w:r w:rsidR="003F6C98" w:rsidRPr="00334F16">
        <w:rPr>
          <w:lang w:val="da-DK"/>
        </w:rPr>
        <w:t>ens</w:t>
      </w:r>
      <w:r w:rsidR="006E12F3" w:rsidRPr="00334F16">
        <w:rPr>
          <w:lang w:val="da-DK"/>
        </w:rPr>
        <w:t xml:space="preserve"> med Aftalen. </w:t>
      </w:r>
    </w:p>
    <w:p w:rsidR="003F6C98" w:rsidRPr="00334F16" w:rsidRDefault="003F6C98"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skal på Købers anmodning dokumentere, at kravet om forsikringer er opfyldt.</w:t>
      </w:r>
    </w:p>
    <w:p w:rsidR="006E12F3" w:rsidRPr="00334F16" w:rsidRDefault="006E12F3" w:rsidP="006E12F3">
      <w:pPr>
        <w:rPr>
          <w:lang w:val="da-DK"/>
        </w:rPr>
      </w:pPr>
    </w:p>
    <w:p w:rsidR="006E12F3" w:rsidRPr="00334F16" w:rsidRDefault="006E12F3" w:rsidP="006E12F3">
      <w:pPr>
        <w:pStyle w:val="Overskrift1"/>
        <w:rPr>
          <w:lang w:val="da-DK"/>
        </w:rPr>
      </w:pPr>
      <w:r w:rsidRPr="00334F16">
        <w:rPr>
          <w:lang w:val="da-DK"/>
        </w:rPr>
        <w:t>Retten til at kræve ændringer</w:t>
      </w:r>
    </w:p>
    <w:p w:rsidR="006E12F3" w:rsidRPr="00334F16" w:rsidRDefault="006E12F3" w:rsidP="006E12F3">
      <w:pPr>
        <w:tabs>
          <w:tab w:val="left" w:pos="0"/>
        </w:tabs>
        <w:rPr>
          <w:lang w:val="da-DK"/>
        </w:rPr>
      </w:pPr>
      <w:r w:rsidRPr="00334F16">
        <w:rPr>
          <w:lang w:val="da-DK"/>
        </w:rPr>
        <w:t>Køber er berettiget til at ændre indhold og omfang af eller tidspunkt for udførelse/levering af Tjeneste-ydelser/Reservedele, når ændringen har en naturlig sammenhæng med de i Indkøbsordren anførte Tjen</w:t>
      </w:r>
      <w:r w:rsidRPr="00334F16">
        <w:rPr>
          <w:lang w:val="da-DK"/>
        </w:rPr>
        <w:t>e</w:t>
      </w:r>
      <w:r w:rsidRPr="00334F16">
        <w:rPr>
          <w:lang w:val="da-DK"/>
        </w:rPr>
        <w:t>steydelser/Reservedele.</w:t>
      </w:r>
    </w:p>
    <w:p w:rsidR="006E12F3" w:rsidRPr="00334F16" w:rsidRDefault="006E12F3" w:rsidP="006E12F3">
      <w:pPr>
        <w:tabs>
          <w:tab w:val="left" w:pos="0"/>
        </w:tabs>
        <w:rPr>
          <w:lang w:val="da-DK"/>
        </w:rPr>
      </w:pPr>
    </w:p>
    <w:p w:rsidR="006E12F3" w:rsidRPr="00334F16" w:rsidRDefault="006E12F3" w:rsidP="006E12F3">
      <w:pPr>
        <w:tabs>
          <w:tab w:val="left" w:pos="0"/>
        </w:tabs>
        <w:rPr>
          <w:lang w:val="da-DK"/>
        </w:rPr>
      </w:pPr>
      <w:r w:rsidRPr="00334F16">
        <w:rPr>
          <w:lang w:val="da-DK"/>
        </w:rPr>
        <w:t xml:space="preserve">Både Køber og </w:t>
      </w:r>
      <w:r w:rsidR="00F60814" w:rsidRPr="00334F16">
        <w:rPr>
          <w:lang w:val="da-DK"/>
        </w:rPr>
        <w:t>Leverandøren</w:t>
      </w:r>
      <w:r w:rsidRPr="00334F16">
        <w:rPr>
          <w:lang w:val="da-DK"/>
        </w:rPr>
        <w:t xml:space="preserve"> er berettiget til at kræve ændringer vedrørende Tjenesteydelser/Reservedele, når det følger af ny lovgivning eller offentlig regulering, som på tidspunktet for </w:t>
      </w:r>
      <w:r w:rsidR="00F60814" w:rsidRPr="00334F16">
        <w:rPr>
          <w:lang w:val="da-DK"/>
        </w:rPr>
        <w:t>Leverandøren</w:t>
      </w:r>
      <w:r w:rsidRPr="00334F16">
        <w:rPr>
          <w:lang w:val="da-DK"/>
        </w:rPr>
        <w:t>s accept af In</w:t>
      </w:r>
      <w:r w:rsidRPr="00334F16">
        <w:rPr>
          <w:lang w:val="da-DK"/>
        </w:rPr>
        <w:t>d</w:t>
      </w:r>
      <w:r w:rsidRPr="00334F16">
        <w:rPr>
          <w:lang w:val="da-DK"/>
        </w:rPr>
        <w:t>købsordren ikke kunne forudses.</w:t>
      </w:r>
    </w:p>
    <w:p w:rsidR="006E12F3" w:rsidRPr="00334F16" w:rsidRDefault="006E12F3" w:rsidP="006E12F3">
      <w:pPr>
        <w:tabs>
          <w:tab w:val="left" w:pos="0"/>
        </w:tabs>
        <w:rPr>
          <w:lang w:val="da-DK"/>
        </w:rPr>
      </w:pPr>
    </w:p>
    <w:p w:rsidR="006E12F3" w:rsidRPr="00334F16" w:rsidRDefault="006E12F3" w:rsidP="006E12F3">
      <w:pPr>
        <w:tabs>
          <w:tab w:val="left" w:pos="0"/>
        </w:tabs>
        <w:rPr>
          <w:lang w:val="da-DK"/>
        </w:rPr>
      </w:pPr>
      <w:r w:rsidRPr="00334F16">
        <w:rPr>
          <w:lang w:val="da-DK"/>
        </w:rPr>
        <w:lastRenderedPageBreak/>
        <w:t>Påkrav om ændringer skal fremsendes skriftligt og inden for rimelig tid før de pågældende ændringer tr</w:t>
      </w:r>
      <w:r w:rsidRPr="00334F16">
        <w:rPr>
          <w:lang w:val="da-DK"/>
        </w:rPr>
        <w:t>æ</w:t>
      </w:r>
      <w:r w:rsidRPr="00334F16">
        <w:rPr>
          <w:lang w:val="da-DK"/>
        </w:rPr>
        <w:t xml:space="preserve">der i kraft. Ændringer kan kun foretages inden for rammerne af de </w:t>
      </w:r>
      <w:r w:rsidR="00DA57CA" w:rsidRPr="00334F16">
        <w:rPr>
          <w:lang w:val="da-DK"/>
        </w:rPr>
        <w:t>på</w:t>
      </w:r>
      <w:r w:rsidRPr="00334F16">
        <w:rPr>
          <w:lang w:val="da-DK"/>
        </w:rPr>
        <w:t xml:space="preserve"> ændringstidspunktet gældende udbudsretlige regler.</w:t>
      </w:r>
    </w:p>
    <w:p w:rsidR="006E12F3" w:rsidRPr="00334F16" w:rsidRDefault="006E12F3" w:rsidP="006E12F3">
      <w:pPr>
        <w:tabs>
          <w:tab w:val="left" w:pos="0"/>
        </w:tabs>
        <w:rPr>
          <w:lang w:val="da-DK"/>
        </w:rPr>
      </w:pPr>
    </w:p>
    <w:p w:rsidR="006E12F3" w:rsidRPr="00334F16" w:rsidRDefault="006E12F3" w:rsidP="006E12F3">
      <w:pPr>
        <w:tabs>
          <w:tab w:val="left" w:pos="0"/>
        </w:tabs>
        <w:rPr>
          <w:lang w:val="da-DK"/>
        </w:rPr>
      </w:pPr>
      <w:r w:rsidRPr="00334F16">
        <w:rPr>
          <w:lang w:val="da-DK"/>
        </w:rPr>
        <w:t xml:space="preserve">Bevirker ændringerne en forøgelse eller formindskelse af </w:t>
      </w:r>
      <w:r w:rsidR="00F60814" w:rsidRPr="00334F16">
        <w:rPr>
          <w:lang w:val="da-DK"/>
        </w:rPr>
        <w:t>Leverandøren</w:t>
      </w:r>
      <w:r w:rsidRPr="00334F16">
        <w:rPr>
          <w:lang w:val="da-DK"/>
        </w:rPr>
        <w:t xml:space="preserve">s udgifter, skal Prisen, jf. afsnit </w:t>
      </w:r>
      <w:fldSimple w:instr=" REF _Ref361838114 \r \h  \* MERGEFORMAT ">
        <w:r w:rsidR="00E01431" w:rsidRPr="00E01431">
          <w:rPr>
            <w:lang w:val="da-DK"/>
          </w:rPr>
          <w:t>6</w:t>
        </w:r>
      </w:fldSimple>
      <w:r w:rsidRPr="00334F16">
        <w:rPr>
          <w:lang w:val="da-DK"/>
        </w:rPr>
        <w:t>, reguleres i tilsvarende omfang.</w:t>
      </w:r>
    </w:p>
    <w:p w:rsidR="006E12F3" w:rsidRPr="00334F16" w:rsidRDefault="006E12F3" w:rsidP="006E12F3">
      <w:pPr>
        <w:rPr>
          <w:lang w:val="da-DK"/>
        </w:rPr>
      </w:pPr>
    </w:p>
    <w:p w:rsidR="006E12F3" w:rsidRPr="00334F16" w:rsidRDefault="006E12F3" w:rsidP="006E12F3">
      <w:pPr>
        <w:pStyle w:val="Overskrift1"/>
        <w:rPr>
          <w:lang w:val="da-DK"/>
        </w:rPr>
      </w:pPr>
      <w:bookmarkStart w:id="7" w:name="_Ref361838114"/>
      <w:r w:rsidRPr="00334F16">
        <w:rPr>
          <w:lang w:val="da-DK"/>
        </w:rPr>
        <w:t>Priser</w:t>
      </w:r>
      <w:bookmarkEnd w:id="7"/>
    </w:p>
    <w:p w:rsidR="00147EE1" w:rsidRPr="00334F16" w:rsidRDefault="006E12F3" w:rsidP="00147EE1">
      <w:pPr>
        <w:rPr>
          <w:lang w:val="da-DK"/>
        </w:rPr>
      </w:pPr>
      <w:r w:rsidRPr="00334F16">
        <w:rPr>
          <w:lang w:val="da-DK"/>
        </w:rPr>
        <w:t>Priserne</w:t>
      </w:r>
      <w:r w:rsidR="00930BD4" w:rsidRPr="00334F16">
        <w:rPr>
          <w:lang w:val="da-DK"/>
        </w:rPr>
        <w:t xml:space="preserve"> er</w:t>
      </w:r>
      <w:r w:rsidR="00A54766" w:rsidRPr="00334F16">
        <w:rPr>
          <w:lang w:val="da-DK"/>
        </w:rPr>
        <w:t xml:space="preserve"> </w:t>
      </w:r>
      <w:r w:rsidRPr="00334F16">
        <w:rPr>
          <w:lang w:val="da-DK"/>
        </w:rPr>
        <w:t>eksklusive moms, men inklusive alle øvrige skatter og afgifter</w:t>
      </w:r>
      <w:r w:rsidR="00147EE1" w:rsidRPr="00334F16">
        <w:rPr>
          <w:lang w:val="da-DK"/>
        </w:rPr>
        <w:t xml:space="preserve">, som </w:t>
      </w:r>
      <w:r w:rsidR="00F60814" w:rsidRPr="00334F16">
        <w:rPr>
          <w:lang w:val="da-DK"/>
        </w:rPr>
        <w:t>Leverandøren</w:t>
      </w:r>
      <w:r w:rsidR="00147EE1" w:rsidRPr="00334F16">
        <w:rPr>
          <w:lang w:val="da-DK"/>
        </w:rPr>
        <w:t xml:space="preserve"> er forpligtet til at afholde i overensstemmelse </w:t>
      </w:r>
      <w:r w:rsidR="00A54766" w:rsidRPr="00334F16">
        <w:rPr>
          <w:lang w:val="da-DK"/>
        </w:rPr>
        <w:t>leverings</w:t>
      </w:r>
      <w:r w:rsidR="00147EE1" w:rsidRPr="00334F16">
        <w:rPr>
          <w:lang w:val="da-DK"/>
        </w:rPr>
        <w:t>klausulen</w:t>
      </w:r>
      <w:r w:rsidR="00157A8F" w:rsidRPr="00334F16">
        <w:rPr>
          <w:lang w:val="da-DK"/>
        </w:rPr>
        <w:t>,</w:t>
      </w:r>
      <w:r w:rsidR="00147EE1" w:rsidRPr="00334F16">
        <w:rPr>
          <w:lang w:val="da-DK"/>
        </w:rPr>
        <w:t xml:space="preserve"> jf. afsnit 4.2.</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Eventuel rabat skal specificeres i </w:t>
      </w:r>
      <w:r w:rsidR="009F4512" w:rsidRPr="00334F16">
        <w:rPr>
          <w:lang w:val="da-DK"/>
        </w:rPr>
        <w:t>fakturaen</w:t>
      </w:r>
      <w:r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w:t>
      </w:r>
      <w:r w:rsidR="00F60814" w:rsidRPr="00334F16">
        <w:rPr>
          <w:lang w:val="da-DK"/>
        </w:rPr>
        <w:t>Leverandøren</w:t>
      </w:r>
      <w:r w:rsidRPr="00334F16">
        <w:rPr>
          <w:lang w:val="da-DK"/>
        </w:rPr>
        <w:t xml:space="preserve"> reducerer sine </w:t>
      </w:r>
      <w:r w:rsidR="00D561C2" w:rsidRPr="00334F16">
        <w:rPr>
          <w:lang w:val="da-DK"/>
        </w:rPr>
        <w:t>liste</w:t>
      </w:r>
      <w:r w:rsidRPr="00334F16">
        <w:rPr>
          <w:lang w:val="da-DK"/>
        </w:rPr>
        <w:t xml:space="preserve">priser før </w:t>
      </w:r>
      <w:r w:rsidR="00285603" w:rsidRPr="00334F16">
        <w:rPr>
          <w:lang w:val="da-DK"/>
        </w:rPr>
        <w:t>Levering</w:t>
      </w:r>
      <w:r w:rsidRPr="00334F16">
        <w:rPr>
          <w:lang w:val="da-DK"/>
        </w:rPr>
        <w:t xml:space="preserve">, skal Priserne i henhold til Aftalen reduceres tilsvarende, og </w:t>
      </w:r>
      <w:r w:rsidR="00F60814" w:rsidRPr="00334F16">
        <w:rPr>
          <w:lang w:val="da-DK"/>
        </w:rPr>
        <w:t>Leverandøren</w:t>
      </w:r>
      <w:r w:rsidRPr="00334F16">
        <w:rPr>
          <w:lang w:val="da-DK"/>
        </w:rPr>
        <w:t xml:space="preserve"> er ikke berettiget til at fakturere Køber andet end den således reducerede pris.</w:t>
      </w:r>
    </w:p>
    <w:p w:rsidR="006E12F3" w:rsidRPr="00334F16" w:rsidRDefault="006E12F3" w:rsidP="006E12F3">
      <w:pPr>
        <w:rPr>
          <w:lang w:val="da-DK"/>
        </w:rPr>
      </w:pPr>
    </w:p>
    <w:p w:rsidR="006E12F3" w:rsidRPr="00334F16" w:rsidRDefault="006E12F3" w:rsidP="000E79D0">
      <w:pPr>
        <w:pStyle w:val="Overskrift1"/>
        <w:rPr>
          <w:lang w:val="da-DK"/>
        </w:rPr>
      </w:pPr>
      <w:r w:rsidRPr="00334F16">
        <w:rPr>
          <w:lang w:val="da-DK"/>
        </w:rPr>
        <w:t xml:space="preserve">Betaling </w:t>
      </w:r>
    </w:p>
    <w:p w:rsidR="006E12F3" w:rsidRPr="00334F16" w:rsidRDefault="00F60814" w:rsidP="00C10D6D">
      <w:pPr>
        <w:pStyle w:val="Overskrift3"/>
        <w:keepLines w:val="0"/>
        <w:numPr>
          <w:ilvl w:val="2"/>
          <w:numId w:val="0"/>
        </w:numPr>
        <w:tabs>
          <w:tab w:val="num" w:pos="851"/>
        </w:tabs>
        <w:spacing w:before="0" w:line="240" w:lineRule="auto"/>
        <w:rPr>
          <w:rFonts w:ascii="Verdana" w:eastAsiaTheme="minorHAnsi" w:hAnsi="Verdana" w:cstheme="minorBidi"/>
          <w:b w:val="0"/>
          <w:bCs w:val="0"/>
          <w:color w:val="auto"/>
          <w:lang w:val="da-DK"/>
        </w:rPr>
      </w:pPr>
      <w:r w:rsidRPr="00334F16">
        <w:rPr>
          <w:rFonts w:ascii="Verdana" w:eastAsiaTheme="minorHAnsi" w:hAnsi="Verdana" w:cstheme="minorBidi"/>
          <w:b w:val="0"/>
          <w:bCs w:val="0"/>
          <w:color w:val="auto"/>
          <w:lang w:val="da-DK"/>
        </w:rPr>
        <w:t>Leverandøren</w:t>
      </w:r>
      <w:r w:rsidR="006E12F3" w:rsidRPr="00334F16">
        <w:rPr>
          <w:rFonts w:ascii="Verdana" w:eastAsiaTheme="minorHAnsi" w:hAnsi="Verdana" w:cstheme="minorBidi"/>
          <w:b w:val="0"/>
          <w:bCs w:val="0"/>
          <w:color w:val="auto"/>
          <w:lang w:val="da-DK"/>
        </w:rPr>
        <w:t xml:space="preserve"> har krav på betaling for udførelse af Tjenesteydelserne og for Reservedele, der er forbrugt eller leveret af </w:t>
      </w:r>
      <w:r w:rsidRPr="00334F16">
        <w:rPr>
          <w:rFonts w:ascii="Verdana" w:eastAsiaTheme="minorHAnsi" w:hAnsi="Verdana" w:cstheme="minorBidi"/>
          <w:b w:val="0"/>
          <w:bCs w:val="0"/>
          <w:color w:val="auto"/>
          <w:lang w:val="da-DK"/>
        </w:rPr>
        <w:t>Leverandøren</w:t>
      </w:r>
      <w:r w:rsidR="006E12F3" w:rsidRPr="00334F16">
        <w:rPr>
          <w:rFonts w:ascii="Verdana" w:eastAsiaTheme="minorHAnsi" w:hAnsi="Verdana" w:cstheme="minorBidi"/>
          <w:b w:val="0"/>
          <w:bCs w:val="0"/>
          <w:color w:val="auto"/>
          <w:lang w:val="da-DK"/>
        </w:rPr>
        <w:t xml:space="preserve"> i sammenhæng med udf</w:t>
      </w:r>
      <w:r w:rsidR="006E12F3" w:rsidRPr="00334F16">
        <w:rPr>
          <w:rFonts w:ascii="Verdana" w:eastAsiaTheme="minorHAnsi" w:hAnsi="Verdana" w:cstheme="minorBidi"/>
          <w:b w:val="0"/>
          <w:bCs w:val="0"/>
          <w:color w:val="auto"/>
          <w:lang w:val="da-DK"/>
        </w:rPr>
        <w:t>ø</w:t>
      </w:r>
      <w:r w:rsidR="006E12F3" w:rsidRPr="00334F16">
        <w:rPr>
          <w:rFonts w:ascii="Verdana" w:eastAsiaTheme="minorHAnsi" w:hAnsi="Verdana" w:cstheme="minorBidi"/>
          <w:b w:val="0"/>
          <w:bCs w:val="0"/>
          <w:color w:val="auto"/>
          <w:lang w:val="da-DK"/>
        </w:rPr>
        <w:t>relsen af Tjenesteydelserne</w:t>
      </w:r>
      <w:r w:rsidR="00E40A19" w:rsidRPr="00334F16">
        <w:rPr>
          <w:rFonts w:ascii="Verdana" w:eastAsiaTheme="minorHAnsi" w:hAnsi="Verdana" w:cstheme="minorBidi"/>
          <w:b w:val="0"/>
          <w:bCs w:val="0"/>
          <w:color w:val="auto"/>
          <w:lang w:val="da-DK"/>
        </w:rPr>
        <w:t xml:space="preserve"> som anført nedenfor</w:t>
      </w:r>
      <w:r w:rsidR="006E12F3" w:rsidRPr="00334F16">
        <w:rPr>
          <w:rFonts w:ascii="Verdana" w:eastAsiaTheme="minorHAnsi" w:hAnsi="Verdana" w:cstheme="minorBidi"/>
          <w:b w:val="0"/>
          <w:bCs w:val="0"/>
          <w:color w:val="auto"/>
          <w:lang w:val="da-DK"/>
        </w:rPr>
        <w:t>, medmindre det følger af Indkøbsordren, at de pågæ</w:t>
      </w:r>
      <w:r w:rsidR="006E12F3" w:rsidRPr="00334F16">
        <w:rPr>
          <w:rFonts w:ascii="Verdana" w:eastAsiaTheme="minorHAnsi" w:hAnsi="Verdana" w:cstheme="minorBidi"/>
          <w:b w:val="0"/>
          <w:bCs w:val="0"/>
          <w:color w:val="auto"/>
          <w:lang w:val="da-DK"/>
        </w:rPr>
        <w:t>l</w:t>
      </w:r>
      <w:r w:rsidR="006E12F3" w:rsidRPr="00334F16">
        <w:rPr>
          <w:rFonts w:ascii="Verdana" w:eastAsiaTheme="minorHAnsi" w:hAnsi="Verdana" w:cstheme="minorBidi"/>
          <w:b w:val="0"/>
          <w:bCs w:val="0"/>
          <w:color w:val="auto"/>
          <w:lang w:val="da-DK"/>
        </w:rPr>
        <w:t xml:space="preserve">dende Reservedele er inkluderet i den faste Pris. </w:t>
      </w:r>
    </w:p>
    <w:p w:rsidR="006E12F3" w:rsidRPr="00334F16" w:rsidRDefault="006E12F3" w:rsidP="006E12F3">
      <w:pPr>
        <w:rPr>
          <w:lang w:val="da-DK"/>
        </w:rPr>
      </w:pPr>
    </w:p>
    <w:p w:rsidR="006E12F3" w:rsidRPr="00334F16" w:rsidRDefault="006E12F3" w:rsidP="006E12F3">
      <w:pPr>
        <w:rPr>
          <w:lang w:val="da-DK"/>
        </w:rPr>
      </w:pPr>
      <w:r w:rsidRPr="00334F16">
        <w:rPr>
          <w:lang w:val="da-DK"/>
        </w:rPr>
        <w:t>Priserne for Reservedelene kan ikke overstige de i In</w:t>
      </w:r>
      <w:r w:rsidRPr="00334F16">
        <w:rPr>
          <w:lang w:val="da-DK"/>
        </w:rPr>
        <w:t>d</w:t>
      </w:r>
      <w:r w:rsidRPr="00334F16">
        <w:rPr>
          <w:lang w:val="da-DK"/>
        </w:rPr>
        <w:t>købsordren anførte Priser. I tilfælde hvor Indkøbsordren ikke giver vejledning om Priserne, fx som følge af at forbrug eller levering af Reservedele ikke kunne foru</w:t>
      </w:r>
      <w:r w:rsidRPr="00334F16">
        <w:rPr>
          <w:lang w:val="da-DK"/>
        </w:rPr>
        <w:t>d</w:t>
      </w:r>
      <w:r w:rsidRPr="00334F16">
        <w:rPr>
          <w:lang w:val="da-DK"/>
        </w:rPr>
        <w:t xml:space="preserve">ses på tidspunktet for Aftalens indgåelse, kan </w:t>
      </w:r>
      <w:r w:rsidR="00F60814" w:rsidRPr="00334F16">
        <w:rPr>
          <w:lang w:val="da-DK"/>
        </w:rPr>
        <w:t>Levera</w:t>
      </w:r>
      <w:r w:rsidR="00F60814" w:rsidRPr="00334F16">
        <w:rPr>
          <w:lang w:val="da-DK"/>
        </w:rPr>
        <w:t>n</w:t>
      </w:r>
      <w:r w:rsidR="00F60814" w:rsidRPr="00334F16">
        <w:rPr>
          <w:lang w:val="da-DK"/>
        </w:rPr>
        <w:t>døren</w:t>
      </w:r>
      <w:r w:rsidRPr="00334F16">
        <w:rPr>
          <w:lang w:val="da-DK"/>
        </w:rPr>
        <w:t xml:space="preserve"> ikke fakturere højere Priser end de priser, </w:t>
      </w:r>
      <w:r w:rsidR="00F60814" w:rsidRPr="00334F16">
        <w:rPr>
          <w:lang w:val="da-DK"/>
        </w:rPr>
        <w:t>Lev</w:t>
      </w:r>
      <w:r w:rsidR="00F60814" w:rsidRPr="00334F16">
        <w:rPr>
          <w:lang w:val="da-DK"/>
        </w:rPr>
        <w:t>e</w:t>
      </w:r>
      <w:r w:rsidR="00F60814" w:rsidRPr="00334F16">
        <w:rPr>
          <w:lang w:val="da-DK"/>
        </w:rPr>
        <w:t>randøren</w:t>
      </w:r>
      <w:r w:rsidRPr="00334F16">
        <w:rPr>
          <w:lang w:val="da-DK"/>
        </w:rPr>
        <w:t xml:space="preserve"> tilbyder sine øvrige kunder på sammenlignel</w:t>
      </w:r>
      <w:r w:rsidRPr="00334F16">
        <w:rPr>
          <w:lang w:val="da-DK"/>
        </w:rPr>
        <w:t>i</w:t>
      </w:r>
      <w:r w:rsidRPr="00334F16">
        <w:rPr>
          <w:lang w:val="da-DK"/>
        </w:rPr>
        <w:t xml:space="preserve">ge vilkår. </w:t>
      </w:r>
    </w:p>
    <w:p w:rsidR="006E12F3" w:rsidRPr="00334F16" w:rsidRDefault="006E12F3" w:rsidP="006E12F3">
      <w:pPr>
        <w:rPr>
          <w:lang w:val="da-DK"/>
        </w:rPr>
      </w:pPr>
    </w:p>
    <w:p w:rsidR="006E12F3" w:rsidRPr="00334F16" w:rsidRDefault="006E12F3" w:rsidP="006E12F3">
      <w:pPr>
        <w:pStyle w:val="Overskrift3"/>
        <w:keepLines w:val="0"/>
        <w:numPr>
          <w:ilvl w:val="2"/>
          <w:numId w:val="0"/>
        </w:numPr>
        <w:tabs>
          <w:tab w:val="num" w:pos="851"/>
        </w:tabs>
        <w:spacing w:before="0" w:line="240" w:lineRule="auto"/>
        <w:ind w:left="851" w:hanging="851"/>
        <w:rPr>
          <w:rFonts w:ascii="Verdana" w:hAnsi="Verdana"/>
          <w:b w:val="0"/>
          <w:color w:val="auto"/>
          <w:u w:val="single"/>
          <w:lang w:val="da-DK"/>
        </w:rPr>
      </w:pPr>
      <w:bookmarkStart w:id="8" w:name="_Ref361902144"/>
      <w:r w:rsidRPr="00334F16">
        <w:rPr>
          <w:rFonts w:ascii="Verdana" w:hAnsi="Verdana"/>
          <w:b w:val="0"/>
          <w:color w:val="auto"/>
          <w:u w:val="single"/>
          <w:lang w:val="da-DK"/>
        </w:rPr>
        <w:t>Pris angivet som fastpris</w:t>
      </w:r>
      <w:bookmarkEnd w:id="8"/>
      <w:r w:rsidRPr="00334F16">
        <w:rPr>
          <w:rFonts w:ascii="Verdana" w:hAnsi="Verdana"/>
          <w:b w:val="0"/>
          <w:color w:val="auto"/>
          <w:u w:val="single"/>
          <w:lang w:val="da-DK"/>
        </w:rPr>
        <w:t xml:space="preserve"> </w:t>
      </w:r>
    </w:p>
    <w:p w:rsidR="006E12F3" w:rsidRPr="00334F16" w:rsidRDefault="006E12F3" w:rsidP="006E12F3">
      <w:pPr>
        <w:rPr>
          <w:lang w:val="da-DK"/>
        </w:rPr>
      </w:pPr>
      <w:r w:rsidRPr="00334F16">
        <w:rPr>
          <w:lang w:val="da-DK"/>
        </w:rPr>
        <w:t>Såfremt Prisen i Indkøbsordren er angivet som en fas</w:t>
      </w:r>
      <w:r w:rsidRPr="00334F16">
        <w:rPr>
          <w:lang w:val="da-DK"/>
        </w:rPr>
        <w:t>t</w:t>
      </w:r>
      <w:r w:rsidRPr="00334F16">
        <w:rPr>
          <w:lang w:val="da-DK"/>
        </w:rPr>
        <w:t xml:space="preserve">pris, skal denne dække alle </w:t>
      </w:r>
      <w:r w:rsidR="00F60814" w:rsidRPr="00334F16">
        <w:rPr>
          <w:lang w:val="da-DK"/>
        </w:rPr>
        <w:t>Leverandøren</w:t>
      </w:r>
      <w:r w:rsidR="00D677CE" w:rsidRPr="00334F16">
        <w:rPr>
          <w:lang w:val="da-DK"/>
        </w:rPr>
        <w:t>s</w:t>
      </w:r>
      <w:r w:rsidRPr="00334F16">
        <w:rPr>
          <w:lang w:val="da-DK"/>
        </w:rPr>
        <w:t xml:space="preserve"> forpligtelser i henhold til Aftalen, herunder både udførelse af Tjen</w:t>
      </w:r>
      <w:r w:rsidRPr="00334F16">
        <w:rPr>
          <w:lang w:val="da-DK"/>
        </w:rPr>
        <w:t>e</w:t>
      </w:r>
      <w:r w:rsidRPr="00334F16">
        <w:rPr>
          <w:lang w:val="da-DK"/>
        </w:rPr>
        <w:t>steydelser og levering af Reservedele, medmindre det specifikt er angivet i Indkøbsordren, at Reservedele ikke er inkluderet i den faste pris.</w:t>
      </w:r>
    </w:p>
    <w:p w:rsidR="006E12F3" w:rsidRPr="00334F16" w:rsidRDefault="006E12F3" w:rsidP="006E12F3">
      <w:pPr>
        <w:rPr>
          <w:lang w:val="da-DK"/>
        </w:rPr>
      </w:pPr>
    </w:p>
    <w:p w:rsidR="006E12F3" w:rsidRPr="00334F16" w:rsidRDefault="006E12F3" w:rsidP="006E12F3">
      <w:pPr>
        <w:pStyle w:val="Overskrift3"/>
        <w:keepLines w:val="0"/>
        <w:numPr>
          <w:ilvl w:val="2"/>
          <w:numId w:val="0"/>
        </w:numPr>
        <w:tabs>
          <w:tab w:val="num" w:pos="851"/>
        </w:tabs>
        <w:spacing w:before="0" w:line="240" w:lineRule="auto"/>
        <w:ind w:left="851" w:hanging="851"/>
        <w:rPr>
          <w:rFonts w:ascii="Verdana" w:hAnsi="Verdana"/>
          <w:b w:val="0"/>
          <w:color w:val="auto"/>
          <w:u w:val="single"/>
          <w:lang w:val="da-DK"/>
        </w:rPr>
      </w:pPr>
      <w:bookmarkStart w:id="9" w:name="_Ref361902153"/>
      <w:r w:rsidRPr="00334F16">
        <w:rPr>
          <w:rFonts w:ascii="Verdana" w:hAnsi="Verdana"/>
          <w:b w:val="0"/>
          <w:color w:val="auto"/>
          <w:u w:val="single"/>
          <w:lang w:val="da-DK"/>
        </w:rPr>
        <w:t>Pris(er) angivet som enhedspris(er)</w:t>
      </w:r>
      <w:bookmarkEnd w:id="9"/>
    </w:p>
    <w:p w:rsidR="006E12F3" w:rsidRPr="00334F16" w:rsidRDefault="006E12F3" w:rsidP="006E12F3">
      <w:pPr>
        <w:rPr>
          <w:lang w:val="da-DK"/>
        </w:rPr>
      </w:pPr>
      <w:r w:rsidRPr="00334F16">
        <w:rPr>
          <w:lang w:val="da-DK"/>
        </w:rPr>
        <w:t xml:space="preserve">Såfremt Prisen i Indkøbsordren er angivet som én eller flere enhedspriser, kan </w:t>
      </w:r>
      <w:r w:rsidR="00F60814" w:rsidRPr="00334F16">
        <w:rPr>
          <w:lang w:val="da-DK"/>
        </w:rPr>
        <w:t>Leverandøren</w:t>
      </w:r>
      <w:r w:rsidRPr="00334F16">
        <w:rPr>
          <w:lang w:val="da-DK"/>
        </w:rPr>
        <w:t xml:space="preserve"> kræve betaling for udført arbejde i overensstemmelse med det i </w:t>
      </w:r>
      <w:r w:rsidR="00FE6ED8" w:rsidRPr="00334F16">
        <w:rPr>
          <w:lang w:val="da-DK"/>
        </w:rPr>
        <w:t>A</w:t>
      </w:r>
      <w:r w:rsidR="00FE6ED8" w:rsidRPr="00334F16">
        <w:rPr>
          <w:lang w:val="da-DK"/>
        </w:rPr>
        <w:t>r</w:t>
      </w:r>
      <w:r w:rsidR="00FE6ED8" w:rsidRPr="00334F16">
        <w:rPr>
          <w:lang w:val="da-DK"/>
        </w:rPr>
        <w:t>bejdsrapporten</w:t>
      </w:r>
      <w:r w:rsidRPr="00334F16">
        <w:rPr>
          <w:lang w:val="da-DK"/>
        </w:rPr>
        <w:t xml:space="preserve">, jf. afsnit </w:t>
      </w:r>
      <w:fldSimple w:instr=" REF _Ref361822183 \r \h  \* MERGEFORMAT ">
        <w:r w:rsidR="00E01431" w:rsidRPr="00E01431">
          <w:rPr>
            <w:lang w:val="da-DK"/>
          </w:rPr>
          <w:t>4.9</w:t>
        </w:r>
      </w:fldSimple>
      <w:r w:rsidRPr="00334F16">
        <w:rPr>
          <w:lang w:val="da-DK"/>
        </w:rPr>
        <w:t>, anførte forbrug.</w:t>
      </w:r>
    </w:p>
    <w:p w:rsidR="006E12F3" w:rsidRPr="00334F16" w:rsidRDefault="006E12F3" w:rsidP="006E12F3">
      <w:pPr>
        <w:rPr>
          <w:lang w:val="da-DK"/>
        </w:rPr>
      </w:pPr>
      <w:r w:rsidRPr="00334F16">
        <w:rPr>
          <w:lang w:val="da-DK"/>
        </w:rPr>
        <w:t xml:space="preserve"> </w:t>
      </w:r>
    </w:p>
    <w:p w:rsidR="006E12F3" w:rsidRPr="00334F16" w:rsidRDefault="006E12F3" w:rsidP="006E12F3">
      <w:pPr>
        <w:rPr>
          <w:lang w:val="da-DK"/>
        </w:rPr>
      </w:pPr>
      <w:r w:rsidRPr="00334F16">
        <w:rPr>
          <w:lang w:val="da-DK"/>
        </w:rPr>
        <w:t xml:space="preserve">Såfremt Indkøbsordren indeholder et prisloft, kan </w:t>
      </w:r>
      <w:r w:rsidR="00F60814" w:rsidRPr="00334F16">
        <w:rPr>
          <w:lang w:val="da-DK"/>
        </w:rPr>
        <w:t>Lev</w:t>
      </w:r>
      <w:r w:rsidR="00F60814" w:rsidRPr="00334F16">
        <w:rPr>
          <w:lang w:val="da-DK"/>
        </w:rPr>
        <w:t>e</w:t>
      </w:r>
      <w:r w:rsidR="00F60814" w:rsidRPr="00334F16">
        <w:rPr>
          <w:lang w:val="da-DK"/>
        </w:rPr>
        <w:t>randøren</w:t>
      </w:r>
      <w:r w:rsidRPr="00334F16">
        <w:rPr>
          <w:lang w:val="da-DK"/>
        </w:rPr>
        <w:t xml:space="preserve"> ikke fakturere en Pris, der overstiger dette prisloft.</w:t>
      </w:r>
    </w:p>
    <w:p w:rsidR="006E12F3" w:rsidRPr="00334F16" w:rsidRDefault="006E12F3" w:rsidP="006E12F3">
      <w:pPr>
        <w:pStyle w:val="Overskrift2"/>
        <w:rPr>
          <w:lang w:val="da-DK"/>
        </w:rPr>
      </w:pPr>
      <w:r w:rsidRPr="00334F16">
        <w:rPr>
          <w:lang w:val="da-DK"/>
        </w:rPr>
        <w:t>Betalingsbetingelser</w:t>
      </w:r>
    </w:p>
    <w:p w:rsidR="006E12F3" w:rsidRPr="00334F16" w:rsidRDefault="006E12F3" w:rsidP="006E12F3">
      <w:pPr>
        <w:rPr>
          <w:lang w:val="da-DK"/>
        </w:rPr>
      </w:pPr>
      <w:r w:rsidRPr="00334F16">
        <w:rPr>
          <w:lang w:val="da-DK"/>
        </w:rPr>
        <w:t>Køber skal betale alle fakturaer senest 30 (tredive) Dage efter</w:t>
      </w:r>
      <w:r w:rsidR="00E40A19" w:rsidRPr="00334F16">
        <w:rPr>
          <w:lang w:val="da-DK"/>
        </w:rPr>
        <w:t>, at</w:t>
      </w:r>
      <w:r w:rsidRPr="00334F16">
        <w:rPr>
          <w:lang w:val="da-DK"/>
        </w:rPr>
        <w:t xml:space="preserve"> </w:t>
      </w:r>
      <w:r w:rsidR="00F60814" w:rsidRPr="00334F16">
        <w:rPr>
          <w:lang w:val="da-DK"/>
        </w:rPr>
        <w:t>Leverandøren</w:t>
      </w:r>
      <w:r w:rsidRPr="00334F16" w:rsidDel="005C1A83">
        <w:rPr>
          <w:lang w:val="da-DK"/>
        </w:rPr>
        <w:t xml:space="preserve"> </w:t>
      </w:r>
      <w:r w:rsidRPr="00334F16">
        <w:rPr>
          <w:lang w:val="da-DK"/>
        </w:rPr>
        <w:t xml:space="preserve">elektronisk </w:t>
      </w:r>
      <w:r w:rsidR="00343683" w:rsidRPr="00334F16">
        <w:rPr>
          <w:lang w:val="da-DK"/>
        </w:rPr>
        <w:t xml:space="preserve">har </w:t>
      </w:r>
      <w:r w:rsidRPr="00334F16">
        <w:rPr>
          <w:lang w:val="da-DK"/>
        </w:rPr>
        <w:t xml:space="preserve">fremsendt fakturaen under forudsætning af, at den pågældende </w:t>
      </w:r>
      <w:r w:rsidRPr="00334F16">
        <w:rPr>
          <w:lang w:val="da-DK"/>
        </w:rPr>
        <w:lastRenderedPageBreak/>
        <w:t>faktura indeholder alle relevante oplysninger. Eventue</w:t>
      </w:r>
      <w:r w:rsidRPr="00334F16">
        <w:rPr>
          <w:lang w:val="da-DK"/>
        </w:rPr>
        <w:t>l</w:t>
      </w:r>
      <w:r w:rsidRPr="00334F16">
        <w:rPr>
          <w:lang w:val="da-DK"/>
        </w:rPr>
        <w:t xml:space="preserve">le kontantrabatter beregnes </w:t>
      </w:r>
      <w:r w:rsidR="00D561C2" w:rsidRPr="00334F16">
        <w:rPr>
          <w:lang w:val="da-DK"/>
        </w:rPr>
        <w:t>på</w:t>
      </w:r>
      <w:r w:rsidRPr="00334F16">
        <w:rPr>
          <w:lang w:val="da-DK"/>
        </w:rPr>
        <w:t xml:space="preserve"> betalingsdagen.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Købers betaling afskærer ikke Køber fra at påberåbe sig Mangler eller Forsinkelse eller i øvrigt benytte sig af sine beføjelser i henhold til </w:t>
      </w:r>
      <w:r w:rsidR="00343683" w:rsidRPr="00334F16">
        <w:rPr>
          <w:lang w:val="da-DK"/>
        </w:rPr>
        <w:t>dansk rets almindelige re</w:t>
      </w:r>
      <w:r w:rsidR="00343683" w:rsidRPr="00334F16">
        <w:rPr>
          <w:lang w:val="da-DK"/>
        </w:rPr>
        <w:t>g</w:t>
      </w:r>
      <w:r w:rsidR="00343683" w:rsidRPr="00334F16">
        <w:rPr>
          <w:lang w:val="da-DK"/>
        </w:rPr>
        <w:t>ler</w:t>
      </w:r>
      <w:r w:rsidRPr="00334F16">
        <w:rPr>
          <w:lang w:val="da-DK"/>
        </w:rPr>
        <w:t xml:space="preserve">. </w:t>
      </w:r>
    </w:p>
    <w:p w:rsidR="006E12F3" w:rsidRPr="00334F16" w:rsidRDefault="006E12F3" w:rsidP="006E12F3">
      <w:pPr>
        <w:rPr>
          <w:lang w:val="da-DK"/>
        </w:rPr>
      </w:pPr>
    </w:p>
    <w:p w:rsidR="006E12F3" w:rsidRPr="00334F16" w:rsidRDefault="006E12F3" w:rsidP="006E12F3">
      <w:pPr>
        <w:pStyle w:val="Overskrift2"/>
        <w:spacing w:before="0" w:beforeAutospacing="0"/>
        <w:rPr>
          <w:lang w:val="da-DK"/>
        </w:rPr>
      </w:pPr>
      <w:r w:rsidRPr="00334F16">
        <w:rPr>
          <w:lang w:val="da-DK"/>
        </w:rPr>
        <w:t>Fakturaer</w:t>
      </w:r>
    </w:p>
    <w:p w:rsidR="006123F8" w:rsidRPr="00334F16" w:rsidRDefault="006123F8" w:rsidP="006123F8">
      <w:pPr>
        <w:pStyle w:val="Overskrift2"/>
        <w:numPr>
          <w:ilvl w:val="2"/>
          <w:numId w:val="1"/>
        </w:numPr>
        <w:rPr>
          <w:b w:val="0"/>
          <w:u w:val="single"/>
        </w:rPr>
      </w:pPr>
      <w:bookmarkStart w:id="10" w:name="_Ref451870517"/>
      <w:r w:rsidRPr="00334F16">
        <w:rPr>
          <w:b w:val="0"/>
          <w:u w:val="single"/>
        </w:rPr>
        <w:t xml:space="preserve">Dansk </w:t>
      </w:r>
      <w:r w:rsidRPr="00334F16">
        <w:rPr>
          <w:b w:val="0"/>
          <w:u w:val="single"/>
          <w:lang w:val="da-DK"/>
        </w:rPr>
        <w:t>leverandør</w:t>
      </w:r>
      <w:bookmarkEnd w:id="10"/>
    </w:p>
    <w:p w:rsidR="006123F8" w:rsidRPr="00334F16" w:rsidRDefault="006123F8" w:rsidP="006123F8">
      <w:pPr>
        <w:rPr>
          <w:lang w:val="da-DK"/>
        </w:rPr>
      </w:pPr>
      <w:r w:rsidRPr="00334F16">
        <w:rPr>
          <w:lang w:val="da-DK"/>
        </w:rPr>
        <w:t xml:space="preserve">Danske </w:t>
      </w:r>
      <w:r w:rsidR="00BC797E" w:rsidRPr="00334F16">
        <w:rPr>
          <w:lang w:val="da-DK"/>
        </w:rPr>
        <w:t>L</w:t>
      </w:r>
      <w:r w:rsidRPr="00334F16">
        <w:rPr>
          <w:lang w:val="da-DK"/>
        </w:rPr>
        <w:t>everandører skal fremsende fakturaer i ove</w:t>
      </w:r>
      <w:r w:rsidRPr="00334F16">
        <w:rPr>
          <w:lang w:val="da-DK"/>
        </w:rPr>
        <w:t>r</w:t>
      </w:r>
      <w:r w:rsidRPr="00334F16">
        <w:rPr>
          <w:lang w:val="da-DK"/>
        </w:rPr>
        <w:t>ensstemmelse med lo</w:t>
      </w:r>
      <w:r w:rsidR="00831F95" w:rsidRPr="00334F16">
        <w:rPr>
          <w:lang w:val="da-DK"/>
        </w:rPr>
        <w:t xml:space="preserve">v om offentlige betalinger m.v. </w:t>
      </w:r>
      <w:r w:rsidRPr="00334F16">
        <w:rPr>
          <w:lang w:val="da-DK"/>
        </w:rPr>
        <w:t>(lovbkg. nr. 798 af 28. juni 2007) vedrørende elektr</w:t>
      </w:r>
      <w:r w:rsidRPr="00334F16">
        <w:rPr>
          <w:lang w:val="da-DK"/>
        </w:rPr>
        <w:t>o</w:t>
      </w:r>
      <w:r w:rsidRPr="00334F16">
        <w:rPr>
          <w:lang w:val="da-DK"/>
        </w:rPr>
        <w:t>niske fakturaer til:</w:t>
      </w:r>
    </w:p>
    <w:p w:rsidR="006123F8" w:rsidRPr="00334F16" w:rsidRDefault="006123F8" w:rsidP="006123F8">
      <w:pPr>
        <w:rPr>
          <w:lang w:val="da-DK"/>
        </w:rPr>
      </w:pPr>
    </w:p>
    <w:p w:rsidR="006123F8" w:rsidRPr="00334F16" w:rsidRDefault="006123F8" w:rsidP="006123F8">
      <w:pPr>
        <w:rPr>
          <w:lang w:val="da-DK"/>
        </w:rPr>
      </w:pPr>
      <w:r w:rsidRPr="00334F16">
        <w:rPr>
          <w:lang w:val="da-DK"/>
        </w:rPr>
        <w:t xml:space="preserve">Forsvarsministeriets Regnskabsstyrelse </w:t>
      </w:r>
    </w:p>
    <w:p w:rsidR="006123F8" w:rsidRPr="00334F16" w:rsidRDefault="006123F8" w:rsidP="006123F8">
      <w:pPr>
        <w:rPr>
          <w:lang w:val="da-DK"/>
        </w:rPr>
      </w:pPr>
      <w:r w:rsidRPr="00334F16">
        <w:rPr>
          <w:lang w:val="da-DK"/>
        </w:rPr>
        <w:t>Arsenalvej 55</w:t>
      </w:r>
    </w:p>
    <w:p w:rsidR="006123F8" w:rsidRPr="00334F16" w:rsidRDefault="006123F8" w:rsidP="006123F8">
      <w:pPr>
        <w:rPr>
          <w:lang w:val="da-DK"/>
        </w:rPr>
      </w:pPr>
      <w:r w:rsidRPr="00334F16">
        <w:rPr>
          <w:lang w:val="da-DK"/>
        </w:rPr>
        <w:t>9800 Hjørring</w:t>
      </w:r>
    </w:p>
    <w:p w:rsidR="006123F8" w:rsidRPr="00334F16" w:rsidRDefault="006123F8" w:rsidP="006123F8">
      <w:pPr>
        <w:rPr>
          <w:lang w:val="da-DK"/>
        </w:rPr>
      </w:pPr>
      <w:r w:rsidRPr="00334F16">
        <w:rPr>
          <w:lang w:val="da-DK"/>
        </w:rPr>
        <w:t>Denmark</w:t>
      </w:r>
    </w:p>
    <w:p w:rsidR="006123F8" w:rsidRPr="00334F16" w:rsidRDefault="006123F8" w:rsidP="006123F8">
      <w:pPr>
        <w:rPr>
          <w:lang w:val="da-DK"/>
        </w:rPr>
      </w:pPr>
    </w:p>
    <w:p w:rsidR="006123F8" w:rsidRPr="00334F16" w:rsidRDefault="006123F8" w:rsidP="006123F8">
      <w:pPr>
        <w:rPr>
          <w:lang w:val="da-DK"/>
        </w:rPr>
      </w:pPr>
      <w:r w:rsidRPr="00334F16">
        <w:rPr>
          <w:lang w:val="da-DK"/>
        </w:rPr>
        <w:t>Fakturaen skal fremsendes i OIOUBL format med ref</w:t>
      </w:r>
      <w:r w:rsidRPr="00334F16">
        <w:rPr>
          <w:lang w:val="da-DK"/>
        </w:rPr>
        <w:t>e</w:t>
      </w:r>
      <w:r w:rsidRPr="00334F16">
        <w:rPr>
          <w:lang w:val="da-DK"/>
        </w:rPr>
        <w:t xml:space="preserve">rence til indkøbsordrenr. </w:t>
      </w:r>
      <w:r w:rsidR="009F4512" w:rsidRPr="00334F16">
        <w:rPr>
          <w:lang w:val="da-DK"/>
        </w:rPr>
        <w:t>45/</w:t>
      </w:r>
      <w:r w:rsidRPr="00334F16">
        <w:rPr>
          <w:lang w:val="da-DK"/>
        </w:rPr>
        <w:t>48-0000xxxx, elektronisk faktureringsadresse, EAN lokationsnr, og oplysning om Købers kontaktperson / stabsnummer til den kontrak</w:t>
      </w:r>
      <w:r w:rsidRPr="00334F16">
        <w:rPr>
          <w:lang w:val="da-DK"/>
        </w:rPr>
        <w:t>t</w:t>
      </w:r>
      <w:r w:rsidRPr="00334F16">
        <w:rPr>
          <w:lang w:val="da-DK"/>
        </w:rPr>
        <w:t xml:space="preserve">ansvarlige. Yderligere information kan findes på </w:t>
      </w:r>
      <w:hyperlink r:id="rId14" w:history="1">
        <w:r w:rsidRPr="00334F16">
          <w:rPr>
            <w:rStyle w:val="Hyperlink"/>
            <w:lang w:val="da-DK"/>
          </w:rPr>
          <w:t>http://oioubl.info/classes/da/index.html</w:t>
        </w:r>
      </w:hyperlink>
      <w:r w:rsidRPr="00334F16">
        <w:rPr>
          <w:lang w:val="da-DK"/>
        </w:rPr>
        <w:t>.</w:t>
      </w:r>
    </w:p>
    <w:p w:rsidR="006123F8" w:rsidRPr="00334F16" w:rsidRDefault="006123F8" w:rsidP="006123F8">
      <w:pPr>
        <w:rPr>
          <w:lang w:val="da-DK"/>
        </w:rPr>
      </w:pPr>
    </w:p>
    <w:p w:rsidR="006123F8" w:rsidRPr="00334F16" w:rsidRDefault="006123F8" w:rsidP="006123F8">
      <w:pPr>
        <w:rPr>
          <w:lang w:val="da-DK"/>
        </w:rPr>
      </w:pPr>
      <w:r w:rsidRPr="00334F16">
        <w:rPr>
          <w:lang w:val="da-DK"/>
        </w:rPr>
        <w:t>Forsvarsministeriets Regnskabsstyrelse accepterer ikke faktura fremsendt via scanningsbureau</w:t>
      </w:r>
      <w:r w:rsidR="00AF2B3F" w:rsidRPr="00334F16">
        <w:rPr>
          <w:lang w:val="da-DK"/>
        </w:rPr>
        <w:t xml:space="preserve"> (virk.dk må dog anvendes)</w:t>
      </w:r>
      <w:r w:rsidRPr="00334F16">
        <w:rPr>
          <w:lang w:val="da-DK"/>
        </w:rPr>
        <w:t xml:space="preserve">. </w:t>
      </w:r>
    </w:p>
    <w:p w:rsidR="006123F8" w:rsidRPr="00334F16" w:rsidRDefault="006123F8" w:rsidP="006123F8">
      <w:pPr>
        <w:rPr>
          <w:lang w:val="da-DK"/>
        </w:rPr>
      </w:pPr>
    </w:p>
    <w:p w:rsidR="006123F8" w:rsidRPr="00334F16" w:rsidRDefault="006123F8" w:rsidP="006123F8">
      <w:pPr>
        <w:rPr>
          <w:lang w:val="da-DK"/>
        </w:rPr>
      </w:pPr>
      <w:r w:rsidRPr="00334F16">
        <w:rPr>
          <w:lang w:val="da-DK"/>
        </w:rPr>
        <w:t>Yderligere information eller forespørgsel vedrørende betaling, f.eks. kreditnota, påmindelse osv., kan fre</w:t>
      </w:r>
      <w:r w:rsidRPr="00334F16">
        <w:rPr>
          <w:lang w:val="da-DK"/>
        </w:rPr>
        <w:t>m</w:t>
      </w:r>
      <w:r w:rsidRPr="00334F16">
        <w:rPr>
          <w:lang w:val="da-DK"/>
        </w:rPr>
        <w:t>sendes pr. e-mail til FRS-KTP-KRE@mil.dk</w:t>
      </w:r>
    </w:p>
    <w:p w:rsidR="00C10D6D" w:rsidRPr="00334F16" w:rsidRDefault="00C10D6D" w:rsidP="00C10D6D">
      <w:pPr>
        <w:pStyle w:val="Overskrift2"/>
        <w:numPr>
          <w:ilvl w:val="2"/>
          <w:numId w:val="1"/>
        </w:numPr>
        <w:rPr>
          <w:b w:val="0"/>
          <w:u w:val="single"/>
          <w:lang w:val="da-DK"/>
        </w:rPr>
      </w:pPr>
      <w:r w:rsidRPr="00334F16">
        <w:rPr>
          <w:b w:val="0"/>
          <w:u w:val="single"/>
          <w:lang w:val="da-DK"/>
        </w:rPr>
        <w:t xml:space="preserve">Udenlandsk </w:t>
      </w:r>
      <w:r w:rsidR="00BC797E" w:rsidRPr="00334F16">
        <w:rPr>
          <w:b w:val="0"/>
          <w:u w:val="single"/>
          <w:lang w:val="da-DK"/>
        </w:rPr>
        <w:t>L</w:t>
      </w:r>
      <w:r w:rsidRPr="00334F16">
        <w:rPr>
          <w:b w:val="0"/>
          <w:u w:val="single"/>
          <w:lang w:val="da-DK"/>
        </w:rPr>
        <w:t>everandør</w:t>
      </w:r>
    </w:p>
    <w:p w:rsidR="006123F8" w:rsidRPr="00334F16" w:rsidRDefault="006123F8" w:rsidP="006123F8">
      <w:pPr>
        <w:rPr>
          <w:lang w:val="da-DK"/>
        </w:rPr>
      </w:pPr>
      <w:r w:rsidRPr="00334F16">
        <w:rPr>
          <w:lang w:val="da-DK"/>
        </w:rPr>
        <w:t xml:space="preserve">Udenlandske </w:t>
      </w:r>
      <w:r w:rsidR="00BC797E" w:rsidRPr="00334F16">
        <w:rPr>
          <w:lang w:val="da-DK"/>
        </w:rPr>
        <w:t>L</w:t>
      </w:r>
      <w:r w:rsidRPr="00334F16">
        <w:rPr>
          <w:lang w:val="da-DK"/>
        </w:rPr>
        <w:t xml:space="preserve">everandører skal fremsende fakturaer i PDF-format </w:t>
      </w:r>
      <w:r w:rsidR="001237D1" w:rsidRPr="00334F16">
        <w:rPr>
          <w:lang w:val="da-DK"/>
        </w:rPr>
        <w:t xml:space="preserve">med </w:t>
      </w:r>
      <w:r w:rsidRPr="00334F16">
        <w:rPr>
          <w:lang w:val="da-DK"/>
        </w:rPr>
        <w:t xml:space="preserve">reference til indkøbsordrenr. </w:t>
      </w:r>
      <w:r w:rsidR="009F4512" w:rsidRPr="00334F16">
        <w:rPr>
          <w:lang w:val="da-DK"/>
        </w:rPr>
        <w:t>45/</w:t>
      </w:r>
      <w:r w:rsidRPr="00334F16">
        <w:rPr>
          <w:lang w:val="da-DK"/>
        </w:rPr>
        <w:t>48-0000xxxx, elektronisk faktureringsadresse, EAN lok</w:t>
      </w:r>
      <w:r w:rsidRPr="00334F16">
        <w:rPr>
          <w:lang w:val="da-DK"/>
        </w:rPr>
        <w:t>a</w:t>
      </w:r>
      <w:r w:rsidRPr="00334F16">
        <w:rPr>
          <w:lang w:val="da-DK"/>
        </w:rPr>
        <w:t>tionsnr, og oplysning om Købers kontaktperson / stab</w:t>
      </w:r>
      <w:r w:rsidRPr="00334F16">
        <w:rPr>
          <w:lang w:val="da-DK"/>
        </w:rPr>
        <w:t>s</w:t>
      </w:r>
      <w:r w:rsidRPr="00334F16">
        <w:rPr>
          <w:lang w:val="da-DK"/>
        </w:rPr>
        <w:t xml:space="preserve">nummer til den kontraktansvarlige. Fakturaer skal vedhæftes en e-mail adresseret til FRS-KTP-KRE-INVOICE@MIL.DK og </w:t>
      </w:r>
      <w:r w:rsidR="00F14EE5" w:rsidRPr="00334F16">
        <w:rPr>
          <w:lang w:val="da-DK"/>
        </w:rPr>
        <w:t>FMI</w:t>
      </w:r>
      <w:r w:rsidRPr="00334F16">
        <w:rPr>
          <w:lang w:val="da-DK"/>
        </w:rPr>
        <w:t xml:space="preserve">-KTP-FDD-IMPORT@MIL.DK. </w:t>
      </w:r>
    </w:p>
    <w:p w:rsidR="006123F8" w:rsidRPr="00334F16" w:rsidRDefault="006123F8" w:rsidP="006123F8">
      <w:pPr>
        <w:rPr>
          <w:lang w:val="da-DK"/>
        </w:rPr>
      </w:pPr>
    </w:p>
    <w:p w:rsidR="006123F8" w:rsidRPr="00334F16" w:rsidRDefault="006123F8" w:rsidP="006123F8">
      <w:pPr>
        <w:rPr>
          <w:lang w:val="da-DK"/>
        </w:rPr>
      </w:pPr>
      <w:r w:rsidRPr="00334F16">
        <w:rPr>
          <w:lang w:val="da-DK"/>
        </w:rPr>
        <w:t xml:space="preserve">Hvis muligt, kan udenlandske </w:t>
      </w:r>
      <w:r w:rsidR="00BC797E" w:rsidRPr="00334F16">
        <w:rPr>
          <w:lang w:val="da-DK"/>
        </w:rPr>
        <w:t>L</w:t>
      </w:r>
      <w:r w:rsidRPr="00334F16">
        <w:rPr>
          <w:lang w:val="da-DK"/>
        </w:rPr>
        <w:t>everandører fremsende fakturaen elektronisk i OIOUBL format.</w:t>
      </w:r>
    </w:p>
    <w:p w:rsidR="006123F8" w:rsidRPr="00334F16" w:rsidRDefault="006123F8" w:rsidP="006123F8">
      <w:pPr>
        <w:rPr>
          <w:lang w:val="da-DK"/>
        </w:rPr>
      </w:pPr>
    </w:p>
    <w:p w:rsidR="006123F8" w:rsidRPr="00334F16" w:rsidRDefault="006123F8" w:rsidP="006123F8">
      <w:pPr>
        <w:rPr>
          <w:lang w:val="da-DK"/>
        </w:rPr>
      </w:pPr>
      <w:r w:rsidRPr="00334F16">
        <w:rPr>
          <w:lang w:val="da-DK"/>
        </w:rPr>
        <w:t xml:space="preserve">Hvis udenlandske </w:t>
      </w:r>
      <w:r w:rsidR="00BC797E" w:rsidRPr="00334F16">
        <w:rPr>
          <w:lang w:val="da-DK"/>
        </w:rPr>
        <w:t>L</w:t>
      </w:r>
      <w:r w:rsidRPr="00334F16">
        <w:rPr>
          <w:lang w:val="da-DK"/>
        </w:rPr>
        <w:t>everandører har et dansk CVR nr. træder vilkårene om danske leverandører i kraft</w:t>
      </w:r>
      <w:r w:rsidR="0011201C" w:rsidRPr="00334F16">
        <w:rPr>
          <w:lang w:val="da-DK"/>
        </w:rPr>
        <w:t xml:space="preserve">, </w:t>
      </w:r>
      <w:r w:rsidR="00413AA3" w:rsidRPr="00334F16">
        <w:rPr>
          <w:lang w:val="da-DK"/>
        </w:rPr>
        <w:t xml:space="preserve">jf. </w:t>
      </w:r>
      <w:r w:rsidR="005F225A" w:rsidRPr="00334F16">
        <w:rPr>
          <w:lang w:val="da-DK"/>
        </w:rPr>
        <w:t>afsnit</w:t>
      </w:r>
      <w:r w:rsidR="0011201C" w:rsidRPr="00334F16">
        <w:rPr>
          <w:lang w:val="da-DK"/>
        </w:rPr>
        <w:t xml:space="preserve"> </w:t>
      </w:r>
      <w:fldSimple w:instr=" REF _Ref451870517 \r \h  \* MERGEFORMAT ">
        <w:r w:rsidR="00E01431" w:rsidRPr="00E01431">
          <w:rPr>
            <w:lang w:val="da-DK"/>
          </w:rPr>
          <w:t>7.2.1</w:t>
        </w:r>
      </w:fldSimple>
      <w:r w:rsidRPr="00334F16">
        <w:rPr>
          <w:lang w:val="da-DK"/>
        </w:rPr>
        <w:t>.</w:t>
      </w:r>
    </w:p>
    <w:p w:rsidR="006123F8" w:rsidRPr="00334F16" w:rsidRDefault="00AF2B3F" w:rsidP="0097376E">
      <w:pPr>
        <w:pStyle w:val="Overskrift2"/>
        <w:rPr>
          <w:lang w:val="da-DK"/>
        </w:rPr>
      </w:pPr>
      <w:r w:rsidRPr="00334F16">
        <w:rPr>
          <w:lang w:val="da-DK"/>
        </w:rPr>
        <w:t>Generelt</w:t>
      </w:r>
    </w:p>
    <w:p w:rsidR="006123F8" w:rsidRPr="00334F16" w:rsidRDefault="006123F8" w:rsidP="006123F8">
      <w:pPr>
        <w:rPr>
          <w:lang w:val="da-DK"/>
        </w:rPr>
      </w:pPr>
      <w:r w:rsidRPr="00334F16">
        <w:rPr>
          <w:lang w:val="da-DK"/>
        </w:rPr>
        <w:t>Hvis en elektronisk faktura ikke opfylder kravene ove</w:t>
      </w:r>
      <w:r w:rsidRPr="00334F16">
        <w:rPr>
          <w:lang w:val="da-DK"/>
        </w:rPr>
        <w:t>n</w:t>
      </w:r>
      <w:r w:rsidRPr="00334F16">
        <w:rPr>
          <w:lang w:val="da-DK"/>
        </w:rPr>
        <w:t>for, vil fakturaen blive afvist og returneret som uko</w:t>
      </w:r>
      <w:r w:rsidRPr="00334F16">
        <w:rPr>
          <w:lang w:val="da-DK"/>
        </w:rPr>
        <w:t>r</w:t>
      </w:r>
      <w:r w:rsidRPr="00334F16">
        <w:rPr>
          <w:lang w:val="da-DK"/>
        </w:rPr>
        <w:t xml:space="preserve">rekt, og der vil ikke ske betaling. Der vil ligeledes ikke </w:t>
      </w:r>
      <w:r w:rsidR="00F56912" w:rsidRPr="00334F16">
        <w:rPr>
          <w:lang w:val="da-DK"/>
        </w:rPr>
        <w:t>kunne kræves renter</w:t>
      </w:r>
      <w:r w:rsidRPr="00334F16">
        <w:rPr>
          <w:lang w:val="da-DK"/>
        </w:rPr>
        <w:t xml:space="preserve">  førend en korrekt faktura er modtaget</w:t>
      </w:r>
      <w:r w:rsidR="00082869" w:rsidRPr="00334F16">
        <w:rPr>
          <w:lang w:val="da-DK"/>
        </w:rPr>
        <w:t xml:space="preserve"> og betalingsfrist for denne er overskredet</w:t>
      </w:r>
      <w:r w:rsidRPr="00334F16">
        <w:rPr>
          <w:lang w:val="da-DK"/>
        </w:rPr>
        <w:t xml:space="preserve">. </w:t>
      </w:r>
    </w:p>
    <w:p w:rsidR="006123F8" w:rsidRPr="00334F16" w:rsidRDefault="006123F8" w:rsidP="006123F8">
      <w:pPr>
        <w:rPr>
          <w:lang w:val="da-DK"/>
        </w:rPr>
      </w:pPr>
    </w:p>
    <w:p w:rsidR="006123F8" w:rsidRPr="00334F16" w:rsidRDefault="006123F8" w:rsidP="006123F8">
      <w:pPr>
        <w:rPr>
          <w:lang w:val="da-DK"/>
        </w:rPr>
      </w:pPr>
      <w:r w:rsidRPr="00334F16">
        <w:rPr>
          <w:lang w:val="da-DK"/>
        </w:rPr>
        <w:lastRenderedPageBreak/>
        <w:t>Yderligere information eller forespørgsel vedrørende betaling, f.eks. kreditnota, påmindelse m.v., kan fre</w:t>
      </w:r>
      <w:r w:rsidRPr="00334F16">
        <w:rPr>
          <w:lang w:val="da-DK"/>
        </w:rPr>
        <w:t>m</w:t>
      </w:r>
      <w:r w:rsidRPr="00334F16">
        <w:rPr>
          <w:lang w:val="da-DK"/>
        </w:rPr>
        <w:t>sendes pr. e-mail til FRS-KTP-KRE@mil.dk</w:t>
      </w:r>
    </w:p>
    <w:p w:rsidR="006E12F3" w:rsidRPr="00334F16" w:rsidRDefault="006E12F3" w:rsidP="006E12F3">
      <w:pPr>
        <w:rPr>
          <w:lang w:val="da-DK"/>
        </w:rPr>
      </w:pPr>
    </w:p>
    <w:p w:rsidR="006E12F3" w:rsidRPr="00334F16" w:rsidRDefault="006E12F3" w:rsidP="006E12F3">
      <w:pPr>
        <w:pStyle w:val="Overskrift1"/>
        <w:rPr>
          <w:lang w:val="da-DK"/>
        </w:rPr>
      </w:pPr>
      <w:r w:rsidRPr="00334F16">
        <w:rPr>
          <w:lang w:val="da-DK"/>
        </w:rPr>
        <w:t>Mangler</w:t>
      </w:r>
    </w:p>
    <w:p w:rsidR="006E12F3" w:rsidRPr="00334F16" w:rsidRDefault="006E12F3" w:rsidP="006E12F3">
      <w:pPr>
        <w:pStyle w:val="Overskrift2"/>
        <w:rPr>
          <w:lang w:val="da-DK"/>
        </w:rPr>
      </w:pPr>
      <w:bookmarkStart w:id="11" w:name="_Ref361839316"/>
      <w:r w:rsidRPr="00334F16">
        <w:rPr>
          <w:lang w:val="da-DK"/>
        </w:rPr>
        <w:t>Generelt</w:t>
      </w:r>
      <w:bookmarkEnd w:id="11"/>
    </w:p>
    <w:p w:rsidR="00607B71" w:rsidRPr="00334F16" w:rsidRDefault="00F60814" w:rsidP="00607B71">
      <w:pPr>
        <w:rPr>
          <w:lang w:val="da-DK"/>
        </w:rPr>
      </w:pPr>
      <w:r w:rsidRPr="00334F16">
        <w:rPr>
          <w:lang w:val="da-DK"/>
        </w:rPr>
        <w:t>Leverandøren</w:t>
      </w:r>
      <w:r w:rsidR="00607B71" w:rsidRPr="00334F16">
        <w:rPr>
          <w:lang w:val="da-DK"/>
        </w:rPr>
        <w:t xml:space="preserve"> er ansvarlig for Mangler i Garantiperi</w:t>
      </w:r>
      <w:r w:rsidR="00607B71" w:rsidRPr="00334F16">
        <w:rPr>
          <w:lang w:val="da-DK"/>
        </w:rPr>
        <w:t>o</w:t>
      </w:r>
      <w:r w:rsidR="00607B71" w:rsidRPr="00334F16">
        <w:rPr>
          <w:lang w:val="da-DK"/>
        </w:rPr>
        <w:t xml:space="preserve">den. </w:t>
      </w:r>
    </w:p>
    <w:p w:rsidR="00607B71" w:rsidRPr="00334F16" w:rsidRDefault="00607B71" w:rsidP="006E12F3">
      <w:pPr>
        <w:rPr>
          <w:lang w:val="da-DK"/>
        </w:rPr>
      </w:pPr>
    </w:p>
    <w:p w:rsidR="006E12F3" w:rsidRPr="00334F16" w:rsidRDefault="006E12F3" w:rsidP="006E12F3">
      <w:pPr>
        <w:rPr>
          <w:lang w:val="da-DK"/>
        </w:rPr>
      </w:pPr>
      <w:r w:rsidRPr="00334F16">
        <w:rPr>
          <w:lang w:val="da-DK"/>
        </w:rPr>
        <w:t>Såfremt Køber konstaterer Mangler ved de udfø</w:t>
      </w:r>
      <w:r w:rsidRPr="00334F16">
        <w:rPr>
          <w:lang w:val="da-DK"/>
        </w:rPr>
        <w:t>r</w:t>
      </w:r>
      <w:r w:rsidRPr="00334F16">
        <w:rPr>
          <w:lang w:val="da-DK"/>
        </w:rPr>
        <w:t xml:space="preserve">te/leverede Tjenesteydelser/Reservedele, skal Køber give meddelelse herom til </w:t>
      </w:r>
      <w:r w:rsidR="00F60814" w:rsidRPr="00334F16">
        <w:rPr>
          <w:lang w:val="da-DK"/>
        </w:rPr>
        <w:t>Leverandøren</w:t>
      </w:r>
      <w:r w:rsidRPr="00334F16">
        <w:rPr>
          <w:lang w:val="da-DK"/>
        </w:rPr>
        <w:t xml:space="preserve"> inden for rim</w:t>
      </w:r>
      <w:r w:rsidRPr="00334F16">
        <w:rPr>
          <w:lang w:val="da-DK"/>
        </w:rPr>
        <w:t>e</w:t>
      </w:r>
      <w:r w:rsidRPr="00334F16">
        <w:rPr>
          <w:lang w:val="da-DK"/>
        </w:rPr>
        <w:t xml:space="preserve">lig tid. </w:t>
      </w:r>
    </w:p>
    <w:p w:rsidR="00C96FA8" w:rsidRPr="00334F16" w:rsidRDefault="00C96FA8"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skal straks bekræfte modtagelsen af meddelelse om Mangler og udfolde de nødvendige b</w:t>
      </w:r>
      <w:r w:rsidR="006E12F3" w:rsidRPr="00334F16">
        <w:rPr>
          <w:lang w:val="da-DK"/>
        </w:rPr>
        <w:t>e</w:t>
      </w:r>
      <w:r w:rsidR="006E12F3" w:rsidRPr="00334F16">
        <w:rPr>
          <w:lang w:val="da-DK"/>
        </w:rPr>
        <w:t>stræbelser, således at Købers tab og ulejlighed som følge af Manglerne begrænses i videst mulig udstræ</w:t>
      </w:r>
      <w:r w:rsidR="006E12F3" w:rsidRPr="00334F16">
        <w:rPr>
          <w:lang w:val="da-DK"/>
        </w:rPr>
        <w:t>k</w:t>
      </w:r>
      <w:r w:rsidR="006E12F3" w:rsidRPr="00334F16">
        <w:rPr>
          <w:lang w:val="da-DK"/>
        </w:rPr>
        <w:t>ning.</w:t>
      </w:r>
    </w:p>
    <w:p w:rsidR="006E12F3" w:rsidRPr="00334F16" w:rsidRDefault="006E12F3"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skal straks efter modtagelsen af medd</w:t>
      </w:r>
      <w:r w:rsidR="006E12F3" w:rsidRPr="00334F16">
        <w:rPr>
          <w:lang w:val="da-DK"/>
        </w:rPr>
        <w:t>e</w:t>
      </w:r>
      <w:r w:rsidR="006E12F3" w:rsidRPr="00334F16">
        <w:rPr>
          <w:lang w:val="da-DK"/>
        </w:rPr>
        <w:t>lelse om Mangler - eller i tilfælde hvor denne selv har konstateret en Mangel - afhjælpe Manglen, udføre Tj</w:t>
      </w:r>
      <w:r w:rsidR="006E12F3" w:rsidRPr="00334F16">
        <w:rPr>
          <w:lang w:val="da-DK"/>
        </w:rPr>
        <w:t>e</w:t>
      </w:r>
      <w:r w:rsidR="006E12F3" w:rsidRPr="00334F16">
        <w:rPr>
          <w:lang w:val="da-DK"/>
        </w:rPr>
        <w:t>nesteydelsen på ny eller foretage omlevering af ma</w:t>
      </w:r>
      <w:r w:rsidR="006E12F3" w:rsidRPr="00334F16">
        <w:rPr>
          <w:lang w:val="da-DK"/>
        </w:rPr>
        <w:t>n</w:t>
      </w:r>
      <w:r w:rsidR="006E12F3" w:rsidRPr="00334F16">
        <w:rPr>
          <w:lang w:val="da-DK"/>
        </w:rPr>
        <w:t xml:space="preserve">gelfulde Reservedele, medmindre dette er urimeligt byrdefuldt for </w:t>
      </w:r>
      <w:r w:rsidRPr="00334F16">
        <w:rPr>
          <w:lang w:val="da-DK"/>
        </w:rPr>
        <w:t>Leverandøren</w:t>
      </w:r>
      <w:r w:rsidR="006E12F3"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w:t>
      </w:r>
      <w:r w:rsidR="00F60814" w:rsidRPr="00334F16">
        <w:rPr>
          <w:lang w:val="da-DK"/>
        </w:rPr>
        <w:t>Leverandøren</w:t>
      </w:r>
      <w:r w:rsidRPr="00334F16">
        <w:rPr>
          <w:lang w:val="da-DK"/>
        </w:rPr>
        <w:t>s</w:t>
      </w:r>
      <w:r w:rsidRPr="00334F16" w:rsidDel="005C1A83">
        <w:rPr>
          <w:lang w:val="da-DK"/>
        </w:rPr>
        <w:t xml:space="preserve"> </w:t>
      </w:r>
      <w:r w:rsidRPr="00334F16">
        <w:rPr>
          <w:lang w:val="da-DK"/>
        </w:rPr>
        <w:t>afhjælpning, udførelse af Tj</w:t>
      </w:r>
      <w:r w:rsidRPr="00334F16">
        <w:rPr>
          <w:lang w:val="da-DK"/>
        </w:rPr>
        <w:t>e</w:t>
      </w:r>
      <w:r w:rsidRPr="00334F16">
        <w:rPr>
          <w:lang w:val="da-DK"/>
        </w:rPr>
        <w:t xml:space="preserve">nesteydelsen på ny eller omlevering </w:t>
      </w:r>
    </w:p>
    <w:p w:rsidR="00E40A19" w:rsidRPr="00334F16" w:rsidRDefault="006E12F3" w:rsidP="00E40A19">
      <w:pPr>
        <w:pStyle w:val="Listeafsnit"/>
        <w:numPr>
          <w:ilvl w:val="0"/>
          <w:numId w:val="27"/>
        </w:numPr>
        <w:rPr>
          <w:lang w:val="da-DK"/>
        </w:rPr>
      </w:pPr>
      <w:r w:rsidRPr="00334F16">
        <w:rPr>
          <w:lang w:val="da-DK"/>
        </w:rPr>
        <w:t xml:space="preserve">ikke gennemføres eller </w:t>
      </w:r>
    </w:p>
    <w:p w:rsidR="006E12F3" w:rsidRPr="00334F16" w:rsidRDefault="006E12F3" w:rsidP="00E40A19">
      <w:pPr>
        <w:pStyle w:val="Listeafsnit"/>
        <w:numPr>
          <w:ilvl w:val="0"/>
          <w:numId w:val="27"/>
        </w:numPr>
        <w:rPr>
          <w:lang w:val="da-DK"/>
        </w:rPr>
      </w:pPr>
      <w:r w:rsidRPr="00334F16">
        <w:rPr>
          <w:lang w:val="da-DK"/>
        </w:rPr>
        <w:t>gennemføres, men ikke medfører, at Tjenest</w:t>
      </w:r>
      <w:r w:rsidRPr="00334F16">
        <w:rPr>
          <w:lang w:val="da-DK"/>
        </w:rPr>
        <w:t>e</w:t>
      </w:r>
      <w:r w:rsidRPr="00334F16">
        <w:rPr>
          <w:lang w:val="da-DK"/>
        </w:rPr>
        <w:t xml:space="preserve">ydelsen/Reservedelen bliver fri for Mangler, </w:t>
      </w:r>
    </w:p>
    <w:p w:rsidR="006E12F3" w:rsidRPr="00334F16" w:rsidRDefault="006E12F3" w:rsidP="006E12F3">
      <w:pPr>
        <w:rPr>
          <w:lang w:val="da-DK"/>
        </w:rPr>
      </w:pPr>
      <w:r w:rsidRPr="00334F16">
        <w:rPr>
          <w:lang w:val="da-DK"/>
        </w:rPr>
        <w:t>kan Køber kræve et forholdsmæssigt afslag, hvorefter Køber kun skal betale den pris for Tjenesteydelse</w:t>
      </w:r>
      <w:r w:rsidRPr="00334F16">
        <w:rPr>
          <w:lang w:val="da-DK"/>
        </w:rPr>
        <w:t>r</w:t>
      </w:r>
      <w:r w:rsidRPr="00334F16">
        <w:rPr>
          <w:lang w:val="da-DK"/>
        </w:rPr>
        <w:t>ne/Reservedelene, som er rimelig henset til beskaffe</w:t>
      </w:r>
      <w:r w:rsidRPr="00334F16">
        <w:rPr>
          <w:lang w:val="da-DK"/>
        </w:rPr>
        <w:t>n</w:t>
      </w:r>
      <w:r w:rsidRPr="00334F16">
        <w:rPr>
          <w:lang w:val="da-DK"/>
        </w:rPr>
        <w:t>heden og omfanget af den pågældende Mangel.</w:t>
      </w:r>
    </w:p>
    <w:p w:rsidR="006E12F3" w:rsidRPr="00334F16" w:rsidRDefault="006E12F3" w:rsidP="006E12F3">
      <w:pPr>
        <w:rPr>
          <w:lang w:val="da-DK"/>
        </w:rPr>
      </w:pPr>
    </w:p>
    <w:p w:rsidR="006E12F3" w:rsidRPr="00334F16" w:rsidRDefault="009C5E4C" w:rsidP="006E12F3">
      <w:pPr>
        <w:pStyle w:val="Overskrift2"/>
        <w:keepNext/>
        <w:tabs>
          <w:tab w:val="num" w:pos="709"/>
        </w:tabs>
        <w:spacing w:before="0" w:beforeAutospacing="0" w:line="240" w:lineRule="auto"/>
        <w:ind w:left="709" w:hanging="709"/>
        <w:contextualSpacing w:val="0"/>
        <w:rPr>
          <w:lang w:val="da-DK"/>
        </w:rPr>
      </w:pPr>
      <w:bookmarkStart w:id="12" w:name="_Ref469398817"/>
      <w:r w:rsidRPr="00334F16">
        <w:rPr>
          <w:lang w:val="da-DK"/>
        </w:rPr>
        <w:t>Væsentlige Mangler</w:t>
      </w:r>
      <w:bookmarkEnd w:id="12"/>
    </w:p>
    <w:p w:rsidR="006E12F3" w:rsidRPr="00334F16" w:rsidRDefault="006E12F3" w:rsidP="006E12F3">
      <w:pPr>
        <w:rPr>
          <w:lang w:val="da-DK"/>
        </w:rPr>
      </w:pPr>
      <w:r w:rsidRPr="00334F16">
        <w:rPr>
          <w:lang w:val="da-DK"/>
        </w:rPr>
        <w:t xml:space="preserve">Såfremt </w:t>
      </w:r>
      <w:r w:rsidR="00F60814" w:rsidRPr="00334F16">
        <w:rPr>
          <w:lang w:val="da-DK"/>
        </w:rPr>
        <w:t>Leverandøren</w:t>
      </w:r>
      <w:r w:rsidRPr="00334F16">
        <w:rPr>
          <w:lang w:val="da-DK"/>
        </w:rPr>
        <w:t xml:space="preserve"> misligholder sine forpligtelser til at foretage afhjælpning, udføre Tjenesteydelsen på ny eller foretage omlevering</w:t>
      </w:r>
      <w:r w:rsidR="00C96FA8" w:rsidRPr="00334F16">
        <w:rPr>
          <w:lang w:val="da-DK"/>
        </w:rPr>
        <w:t xml:space="preserve"> af Reservedele</w:t>
      </w:r>
      <w:r w:rsidRPr="00334F16">
        <w:rPr>
          <w:lang w:val="da-DK"/>
        </w:rPr>
        <w:t xml:space="preserve"> i henhold til afsnit </w:t>
      </w:r>
      <w:fldSimple w:instr=" REF _Ref361839316 \r \h  \* MERGEFORMAT ">
        <w:r w:rsidR="00E01431" w:rsidRPr="00E01431">
          <w:rPr>
            <w:lang w:val="da-DK"/>
          </w:rPr>
          <w:t>8.1</w:t>
        </w:r>
      </w:fldSimple>
      <w:r w:rsidRPr="00334F16">
        <w:rPr>
          <w:lang w:val="da-DK"/>
        </w:rPr>
        <w:t xml:space="preserve">, kan Køber hæve Aftalen, </w:t>
      </w:r>
      <w:r w:rsidR="00E55DE3" w:rsidRPr="00334F16">
        <w:rPr>
          <w:u w:val="single"/>
          <w:lang w:val="da-DK"/>
        </w:rPr>
        <w:t>hvis</w:t>
      </w:r>
      <w:r w:rsidRPr="00334F16">
        <w:rPr>
          <w:lang w:val="da-DK"/>
        </w:rPr>
        <w:t xml:space="preserve"> Manglen er væsentlig, </w:t>
      </w:r>
      <w:r w:rsidR="00E55DE3" w:rsidRPr="00334F16">
        <w:rPr>
          <w:u w:val="single"/>
          <w:lang w:val="da-DK"/>
        </w:rPr>
        <w:t>hvis</w:t>
      </w:r>
      <w:r w:rsidRPr="00334F16">
        <w:rPr>
          <w:lang w:val="da-DK"/>
        </w:rPr>
        <w:t xml:space="preserve"> Manglen medfører at Købers behov ikke opfyldes og/eller </w:t>
      </w:r>
      <w:r w:rsidR="00E55DE3" w:rsidRPr="00334F16">
        <w:rPr>
          <w:u w:val="single"/>
          <w:lang w:val="da-DK"/>
        </w:rPr>
        <w:t>hvis</w:t>
      </w:r>
      <w:r w:rsidRPr="00334F16">
        <w:rPr>
          <w:lang w:val="da-DK"/>
        </w:rPr>
        <w:t xml:space="preserve"> der er tale om flere Mangler, der i kombination må anses for en væsentlig Mangel.</w:t>
      </w:r>
    </w:p>
    <w:p w:rsidR="006E12F3" w:rsidRPr="00334F16" w:rsidRDefault="006E12F3" w:rsidP="006E12F3">
      <w:pPr>
        <w:rPr>
          <w:lang w:val="da-DK"/>
        </w:rPr>
      </w:pPr>
    </w:p>
    <w:p w:rsidR="006E12F3" w:rsidRPr="00334F16" w:rsidRDefault="006E12F3" w:rsidP="006E12F3">
      <w:pPr>
        <w:pStyle w:val="Overskrift1"/>
        <w:rPr>
          <w:lang w:val="da-DK"/>
        </w:rPr>
      </w:pPr>
      <w:bookmarkStart w:id="13" w:name="_Ref361904070"/>
      <w:r w:rsidRPr="00334F16">
        <w:rPr>
          <w:lang w:val="da-DK"/>
        </w:rPr>
        <w:t>Forsinkelse</w:t>
      </w:r>
      <w:bookmarkEnd w:id="13"/>
    </w:p>
    <w:p w:rsidR="006E12F3" w:rsidRPr="00334F16" w:rsidRDefault="00F60814" w:rsidP="006E12F3">
      <w:pPr>
        <w:pStyle w:val="Overskrift2"/>
        <w:rPr>
          <w:lang w:val="da-DK"/>
        </w:rPr>
      </w:pPr>
      <w:bookmarkStart w:id="14" w:name="_Ref361904082"/>
      <w:bookmarkStart w:id="15" w:name="_Ref336069493"/>
      <w:r w:rsidRPr="00334F16">
        <w:rPr>
          <w:lang w:val="da-DK"/>
        </w:rPr>
        <w:t>Leverandøren</w:t>
      </w:r>
      <w:r w:rsidR="006E12F3" w:rsidRPr="00334F16">
        <w:rPr>
          <w:lang w:val="da-DK"/>
        </w:rPr>
        <w:t xml:space="preserve">s </w:t>
      </w:r>
      <w:r w:rsidR="00401837" w:rsidRPr="00334F16">
        <w:rPr>
          <w:lang w:val="da-DK"/>
        </w:rPr>
        <w:t>F</w:t>
      </w:r>
      <w:r w:rsidR="006E12F3" w:rsidRPr="00334F16">
        <w:rPr>
          <w:lang w:val="da-DK"/>
        </w:rPr>
        <w:t>orsinkelse</w:t>
      </w:r>
      <w:bookmarkEnd w:id="14"/>
      <w:r w:rsidR="006E12F3" w:rsidRPr="00334F16">
        <w:rPr>
          <w:lang w:val="da-DK"/>
        </w:rPr>
        <w:t xml:space="preserve"> </w:t>
      </w:r>
      <w:r w:rsidR="00AC35E7" w:rsidRPr="00334F16">
        <w:rPr>
          <w:lang w:val="da-DK"/>
        </w:rPr>
        <w:t>og bod</w:t>
      </w:r>
    </w:p>
    <w:p w:rsidR="006E12F3" w:rsidRPr="00334F16" w:rsidRDefault="00F60814" w:rsidP="006E12F3">
      <w:pPr>
        <w:rPr>
          <w:lang w:val="da-DK"/>
        </w:rPr>
      </w:pPr>
      <w:r w:rsidRPr="00334F16">
        <w:rPr>
          <w:lang w:val="da-DK"/>
        </w:rPr>
        <w:t>Leverandøren</w:t>
      </w:r>
      <w:r w:rsidR="006E12F3" w:rsidRPr="00334F16">
        <w:rPr>
          <w:lang w:val="da-DK"/>
        </w:rPr>
        <w:t xml:space="preserve"> skal straks informere Køber om Forsi</w:t>
      </w:r>
      <w:r w:rsidR="006E12F3" w:rsidRPr="00334F16">
        <w:rPr>
          <w:lang w:val="da-DK"/>
        </w:rPr>
        <w:t>n</w:t>
      </w:r>
      <w:r w:rsidR="006E12F3" w:rsidRPr="00334F16">
        <w:rPr>
          <w:lang w:val="da-DK"/>
        </w:rPr>
        <w:t xml:space="preserve">kelser </w:t>
      </w:r>
      <w:r w:rsidR="00244314" w:rsidRPr="00334F16">
        <w:rPr>
          <w:lang w:val="da-DK"/>
        </w:rPr>
        <w:t xml:space="preserve">eller risiko herfor </w:t>
      </w:r>
      <w:r w:rsidR="00505A4C" w:rsidRPr="00334F16">
        <w:rPr>
          <w:lang w:val="da-DK"/>
        </w:rPr>
        <w:t>samt informere Køber om å</w:t>
      </w:r>
      <w:r w:rsidR="00505A4C" w:rsidRPr="00334F16">
        <w:rPr>
          <w:lang w:val="da-DK"/>
        </w:rPr>
        <w:t>r</w:t>
      </w:r>
      <w:r w:rsidR="00505A4C" w:rsidRPr="00334F16">
        <w:rPr>
          <w:lang w:val="da-DK"/>
        </w:rPr>
        <w:t xml:space="preserve">sagen til Forsinkelsen </w:t>
      </w:r>
      <w:r w:rsidR="006E12F3" w:rsidRPr="00334F16">
        <w:rPr>
          <w:lang w:val="da-DK"/>
        </w:rPr>
        <w:t xml:space="preserve">og </w:t>
      </w:r>
      <w:r w:rsidR="00505A4C" w:rsidRPr="00334F16">
        <w:rPr>
          <w:lang w:val="da-DK"/>
        </w:rPr>
        <w:t>angive et nyt Leveringstid</w:t>
      </w:r>
      <w:r w:rsidR="00505A4C" w:rsidRPr="00334F16">
        <w:rPr>
          <w:lang w:val="da-DK"/>
        </w:rPr>
        <w:t>s</w:t>
      </w:r>
      <w:r w:rsidR="00505A4C" w:rsidRPr="00334F16">
        <w:rPr>
          <w:lang w:val="da-DK"/>
        </w:rPr>
        <w:t>punkt</w:t>
      </w:r>
      <w:r w:rsidR="006E12F3" w:rsidRPr="00334F16">
        <w:rPr>
          <w:lang w:val="da-DK"/>
        </w:rPr>
        <w:t xml:space="preserve">. </w:t>
      </w:r>
    </w:p>
    <w:p w:rsidR="006E12F3" w:rsidRPr="00334F16" w:rsidRDefault="006E12F3" w:rsidP="006E12F3">
      <w:pPr>
        <w:rPr>
          <w:lang w:val="da-DK"/>
        </w:rPr>
      </w:pPr>
    </w:p>
    <w:p w:rsidR="00684E82" w:rsidRPr="00334F16" w:rsidRDefault="00684E82" w:rsidP="00684E82">
      <w:pPr>
        <w:rPr>
          <w:lang w:val="da-DK"/>
        </w:rPr>
      </w:pPr>
      <w:r w:rsidRPr="00334F16">
        <w:rPr>
          <w:lang w:val="da-DK"/>
        </w:rPr>
        <w:t>I tilfælde af Forsinkelse betaler Leverandøren en da</w:t>
      </w:r>
      <w:r w:rsidRPr="00334F16">
        <w:rPr>
          <w:lang w:val="da-DK"/>
        </w:rPr>
        <w:t>g</w:t>
      </w:r>
      <w:r w:rsidRPr="00334F16">
        <w:rPr>
          <w:lang w:val="da-DK"/>
        </w:rPr>
        <w:t>bod til Køber. Boden beregnes pr. Dag og udgør 1 % (en procent) af prisen for de pågældende Tjenesteyde</w:t>
      </w:r>
      <w:r w:rsidRPr="00334F16">
        <w:rPr>
          <w:lang w:val="da-DK"/>
        </w:rPr>
        <w:t>l</w:t>
      </w:r>
      <w:r w:rsidRPr="00334F16">
        <w:rPr>
          <w:lang w:val="da-DK"/>
        </w:rPr>
        <w:t xml:space="preserve">ser/Reservedele, der er forsinket, dog altid minimum DKK 500 </w:t>
      </w:r>
      <w:r w:rsidR="00E9258C" w:rsidRPr="00334F16">
        <w:rPr>
          <w:lang w:val="da-DK"/>
        </w:rPr>
        <w:t xml:space="preserve">(fem hundrede) </w:t>
      </w:r>
      <w:r w:rsidRPr="00334F16">
        <w:rPr>
          <w:lang w:val="da-DK"/>
        </w:rPr>
        <w:t xml:space="preserve">pr. Dag. </w:t>
      </w:r>
    </w:p>
    <w:p w:rsidR="00684E82" w:rsidRPr="00334F16" w:rsidRDefault="00684E82" w:rsidP="00684E82">
      <w:pPr>
        <w:rPr>
          <w:lang w:val="da-DK"/>
        </w:rPr>
      </w:pPr>
    </w:p>
    <w:p w:rsidR="00684E82" w:rsidRPr="00334F16" w:rsidRDefault="00684E82" w:rsidP="00684E82">
      <w:pPr>
        <w:rPr>
          <w:lang w:val="da-DK"/>
        </w:rPr>
      </w:pPr>
      <w:r w:rsidRPr="00334F16">
        <w:rPr>
          <w:lang w:val="da-DK"/>
        </w:rPr>
        <w:t xml:space="preserve">Medfører en Forsinkelse, at allerede udførte/leverede Tjenesteydelser/Reservedele ikke kan opfylde Købers </w:t>
      </w:r>
      <w:r w:rsidRPr="00334F16">
        <w:rPr>
          <w:lang w:val="da-DK"/>
        </w:rPr>
        <w:lastRenderedPageBreak/>
        <w:t>behov og/eller anvendes, beregnes boden på baggrund af prisen for alle de berørte Tjenesteyde</w:t>
      </w:r>
      <w:r w:rsidRPr="00334F16">
        <w:rPr>
          <w:lang w:val="da-DK"/>
        </w:rPr>
        <w:t>l</w:t>
      </w:r>
      <w:r w:rsidRPr="00334F16">
        <w:rPr>
          <w:lang w:val="da-DK"/>
        </w:rPr>
        <w:t xml:space="preserve">ser/Reservedele. </w:t>
      </w:r>
    </w:p>
    <w:p w:rsidR="00684E82" w:rsidRPr="00334F16" w:rsidRDefault="00684E82" w:rsidP="00684E82">
      <w:pPr>
        <w:rPr>
          <w:lang w:val="da-DK"/>
        </w:rPr>
      </w:pPr>
    </w:p>
    <w:p w:rsidR="00684E82" w:rsidRPr="00334F16" w:rsidRDefault="00684E82" w:rsidP="00684E82">
      <w:pPr>
        <w:rPr>
          <w:lang w:val="da-DK"/>
        </w:rPr>
      </w:pPr>
      <w:r w:rsidRPr="00334F16">
        <w:rPr>
          <w:lang w:val="da-DK"/>
        </w:rPr>
        <w:t xml:space="preserve">Den samlede bod kan ikke overstige 8 % (otte procent) af Prisen, som Sælger er berettiget til, dog minimum DKK </w:t>
      </w:r>
      <w:r w:rsidR="00D1566E" w:rsidRPr="00334F16">
        <w:rPr>
          <w:lang w:val="da-DK"/>
        </w:rPr>
        <w:t>3</w:t>
      </w:r>
      <w:r w:rsidRPr="00334F16">
        <w:rPr>
          <w:lang w:val="da-DK"/>
        </w:rPr>
        <w:t>.000</w:t>
      </w:r>
      <w:r w:rsidR="00E9258C" w:rsidRPr="00334F16">
        <w:rPr>
          <w:lang w:val="da-DK"/>
        </w:rPr>
        <w:t xml:space="preserve"> (tre tusind)</w:t>
      </w:r>
      <w:r w:rsidRPr="00334F16">
        <w:rPr>
          <w:lang w:val="da-DK"/>
        </w:rPr>
        <w:t>. Uanset om dette maksimumb</w:t>
      </w:r>
      <w:r w:rsidRPr="00334F16">
        <w:rPr>
          <w:lang w:val="da-DK"/>
        </w:rPr>
        <w:t>e</w:t>
      </w:r>
      <w:r w:rsidRPr="00334F16">
        <w:rPr>
          <w:lang w:val="da-DK"/>
        </w:rPr>
        <w:t xml:space="preserve">løb er nået, kan Køber </w:t>
      </w:r>
      <w:r w:rsidRPr="00334F16">
        <w:rPr>
          <w:u w:val="single"/>
          <w:lang w:val="da-DK"/>
        </w:rPr>
        <w:t>hæve Aftalen, hvis Forsinkelsen er væsentlig</w:t>
      </w:r>
      <w:r w:rsidRPr="00334F16">
        <w:rPr>
          <w:lang w:val="da-DK"/>
        </w:rPr>
        <w:t xml:space="preserve">, jf. afsnit </w:t>
      </w:r>
      <w:fldSimple w:instr=" REF _Ref361838142 \r \h  \* MERGEFORMAT ">
        <w:r w:rsidR="00E01431" w:rsidRPr="00E01431">
          <w:rPr>
            <w:lang w:val="da-DK"/>
          </w:rPr>
          <w:t>10</w:t>
        </w:r>
      </w:fldSimple>
      <w:r w:rsidRPr="00334F16">
        <w:rPr>
          <w:lang w:val="da-DK"/>
        </w:rPr>
        <w:t xml:space="preserve">. </w:t>
      </w:r>
      <w:r w:rsidR="006C3F5F" w:rsidRPr="00334F16">
        <w:rPr>
          <w:lang w:val="da-DK"/>
        </w:rPr>
        <w:t>Om Forsinkelsen er væsen</w:t>
      </w:r>
      <w:r w:rsidR="006C3F5F" w:rsidRPr="00334F16">
        <w:rPr>
          <w:lang w:val="da-DK"/>
        </w:rPr>
        <w:t>t</w:t>
      </w:r>
      <w:r w:rsidR="006C3F5F" w:rsidRPr="00334F16">
        <w:rPr>
          <w:lang w:val="da-DK"/>
        </w:rPr>
        <w:t xml:space="preserve">lig afhænger af Aftalen og de konkrete forhold. </w:t>
      </w:r>
      <w:r w:rsidRPr="00334F16">
        <w:rPr>
          <w:lang w:val="da-DK"/>
        </w:rPr>
        <w:t>Er ma</w:t>
      </w:r>
      <w:r w:rsidRPr="00334F16">
        <w:rPr>
          <w:lang w:val="da-DK"/>
        </w:rPr>
        <w:t>k</w:t>
      </w:r>
      <w:r w:rsidRPr="00334F16">
        <w:rPr>
          <w:lang w:val="da-DK"/>
        </w:rPr>
        <w:t xml:space="preserve">simumbeløbet nået, udgør det i alle tilfælde væsentlig misligholdelse. </w:t>
      </w:r>
    </w:p>
    <w:p w:rsidR="001613A5" w:rsidRPr="00334F16" w:rsidRDefault="001613A5" w:rsidP="006E12F3">
      <w:pPr>
        <w:rPr>
          <w:rFonts w:eastAsia="Calibri"/>
          <w:lang w:val="da-DK"/>
        </w:rPr>
      </w:pPr>
    </w:p>
    <w:p w:rsidR="001613A5" w:rsidRPr="00334F16" w:rsidRDefault="001613A5" w:rsidP="001613A5">
      <w:pPr>
        <w:rPr>
          <w:lang w:val="da-DK"/>
        </w:rPr>
      </w:pPr>
      <w:r w:rsidRPr="00334F16">
        <w:rPr>
          <w:lang w:val="da-DK"/>
        </w:rPr>
        <w:t>Hvis kun dele af Aftalen er opfyldt, kan Køber vælge at ophæve Aftalen kun med hensyn til de forsinkede Tj</w:t>
      </w:r>
      <w:r w:rsidRPr="00334F16">
        <w:rPr>
          <w:lang w:val="da-DK"/>
        </w:rPr>
        <w:t>e</w:t>
      </w:r>
      <w:r w:rsidRPr="00334F16">
        <w:rPr>
          <w:lang w:val="da-DK"/>
        </w:rPr>
        <w:t>nesteydelser og/eller Reservedele.</w:t>
      </w:r>
    </w:p>
    <w:p w:rsidR="00684E82" w:rsidRPr="00334F16" w:rsidRDefault="00684E82" w:rsidP="001613A5">
      <w:pPr>
        <w:rPr>
          <w:lang w:val="da-DK"/>
        </w:rPr>
      </w:pPr>
    </w:p>
    <w:p w:rsidR="00684E82" w:rsidRPr="00334F16" w:rsidRDefault="00684E82" w:rsidP="00684E82">
      <w:pPr>
        <w:rPr>
          <w:lang w:val="da-DK"/>
        </w:rPr>
      </w:pPr>
      <w:r w:rsidRPr="00334F16">
        <w:rPr>
          <w:lang w:val="da-DK"/>
        </w:rPr>
        <w:t>Boden skal betales efter påkrav fra Køber. Køber er berettiget til at modregne eventuelle bodsbeløb i e</w:t>
      </w:r>
      <w:r w:rsidRPr="00334F16">
        <w:rPr>
          <w:lang w:val="da-DK"/>
        </w:rPr>
        <w:t>t</w:t>
      </w:r>
      <w:r w:rsidRPr="00334F16">
        <w:rPr>
          <w:lang w:val="da-DK"/>
        </w:rPr>
        <w:t xml:space="preserve">hvert af Leverandørens tilgodehavende(r). </w:t>
      </w:r>
    </w:p>
    <w:p w:rsidR="00684E82" w:rsidRPr="00334F16" w:rsidRDefault="00684E82" w:rsidP="00684E82">
      <w:pPr>
        <w:rPr>
          <w:rFonts w:eastAsia="Calibri"/>
          <w:bCs/>
          <w:lang w:val="da-DK"/>
        </w:rPr>
      </w:pPr>
    </w:p>
    <w:p w:rsidR="00684E82" w:rsidRPr="00334F16" w:rsidRDefault="00684E82" w:rsidP="00684E82">
      <w:pPr>
        <w:rPr>
          <w:rFonts w:eastAsia="Calibri"/>
          <w:bCs/>
          <w:lang w:val="da-DK"/>
        </w:rPr>
      </w:pPr>
      <w:r w:rsidRPr="00334F16">
        <w:rPr>
          <w:rFonts w:eastAsia="Calibri"/>
          <w:bCs/>
          <w:lang w:val="da-DK"/>
        </w:rPr>
        <w:t xml:space="preserve">Køber kan ikke kræve erstatning for Forsinkelse i tillæg til boden. </w:t>
      </w:r>
    </w:p>
    <w:p w:rsidR="006E12F3" w:rsidRPr="00334F16" w:rsidRDefault="006E12F3" w:rsidP="006E12F3">
      <w:pPr>
        <w:pStyle w:val="Overskrift2"/>
        <w:rPr>
          <w:lang w:val="da-DK"/>
        </w:rPr>
      </w:pPr>
      <w:bookmarkStart w:id="16" w:name="_Ref361904273"/>
      <w:bookmarkEnd w:id="15"/>
      <w:r w:rsidRPr="00334F16">
        <w:rPr>
          <w:lang w:val="da-DK"/>
        </w:rPr>
        <w:t>Købers forsinkelse</w:t>
      </w:r>
      <w:bookmarkEnd w:id="16"/>
    </w:p>
    <w:p w:rsidR="006E12F3" w:rsidRPr="00334F16" w:rsidRDefault="006E12F3" w:rsidP="006E12F3">
      <w:pPr>
        <w:rPr>
          <w:lang w:val="da-DK"/>
        </w:rPr>
      </w:pPr>
      <w:r w:rsidRPr="00334F16">
        <w:rPr>
          <w:lang w:val="da-DK"/>
        </w:rPr>
        <w:t xml:space="preserve">Er Købers betaling til </w:t>
      </w:r>
      <w:r w:rsidR="00F60814" w:rsidRPr="00334F16">
        <w:rPr>
          <w:lang w:val="da-DK"/>
        </w:rPr>
        <w:t>Leverandøren</w:t>
      </w:r>
      <w:r w:rsidRPr="00334F16">
        <w:rPr>
          <w:lang w:val="da-DK"/>
        </w:rPr>
        <w:t xml:space="preserve"> forsinket, kan </w:t>
      </w:r>
      <w:r w:rsidR="00F60814" w:rsidRPr="00334F16">
        <w:rPr>
          <w:lang w:val="da-DK"/>
        </w:rPr>
        <w:t>Lev</w:t>
      </w:r>
      <w:r w:rsidR="00F60814" w:rsidRPr="00334F16">
        <w:rPr>
          <w:lang w:val="da-DK"/>
        </w:rPr>
        <w:t>e</w:t>
      </w:r>
      <w:r w:rsidR="00F60814" w:rsidRPr="00334F16">
        <w:rPr>
          <w:lang w:val="da-DK"/>
        </w:rPr>
        <w:t>randøren</w:t>
      </w:r>
      <w:r w:rsidRPr="00334F16">
        <w:rPr>
          <w:lang w:val="da-DK"/>
        </w:rPr>
        <w:t xml:space="preserve"> kræve morarenter beregnet ud fra den til enhver tid gældende rentesats i Rentelovens § 5, stk. 1.</w:t>
      </w:r>
    </w:p>
    <w:p w:rsidR="006E12F3" w:rsidRPr="00334F16" w:rsidRDefault="006E12F3" w:rsidP="006E12F3">
      <w:pPr>
        <w:rPr>
          <w:lang w:val="da-DK"/>
        </w:rPr>
      </w:pPr>
    </w:p>
    <w:p w:rsidR="006E12F3" w:rsidRPr="00334F16" w:rsidRDefault="006E12F3" w:rsidP="006E12F3">
      <w:pPr>
        <w:pStyle w:val="Overskrift1"/>
        <w:rPr>
          <w:lang w:val="da-DK"/>
        </w:rPr>
      </w:pPr>
      <w:bookmarkStart w:id="17" w:name="_Ref361838142"/>
      <w:r w:rsidRPr="00334F16">
        <w:rPr>
          <w:lang w:val="da-DK"/>
        </w:rPr>
        <w:t>Ophævelse</w:t>
      </w:r>
      <w:bookmarkEnd w:id="17"/>
    </w:p>
    <w:p w:rsidR="006E12F3" w:rsidRPr="00334F16" w:rsidRDefault="00F60814" w:rsidP="006E12F3">
      <w:pPr>
        <w:pStyle w:val="Overskrift2"/>
        <w:rPr>
          <w:lang w:val="da-DK"/>
        </w:rPr>
      </w:pPr>
      <w:bookmarkStart w:id="18" w:name="_Ref362512398"/>
      <w:r w:rsidRPr="00334F16">
        <w:rPr>
          <w:lang w:val="da-DK"/>
        </w:rPr>
        <w:t>Leverandøren</w:t>
      </w:r>
      <w:r w:rsidR="006E12F3" w:rsidRPr="00334F16">
        <w:rPr>
          <w:lang w:val="da-DK"/>
        </w:rPr>
        <w:t>s misligholdelse</w:t>
      </w:r>
      <w:bookmarkEnd w:id="18"/>
    </w:p>
    <w:p w:rsidR="006E12F3" w:rsidRPr="00334F16" w:rsidRDefault="006E12F3" w:rsidP="006E12F3">
      <w:pPr>
        <w:rPr>
          <w:lang w:val="da-DK"/>
        </w:rPr>
      </w:pPr>
      <w:r w:rsidRPr="00334F16">
        <w:rPr>
          <w:lang w:val="da-DK"/>
        </w:rPr>
        <w:t>Køber kan hæve Aftalen</w:t>
      </w:r>
      <w:r w:rsidR="00471941" w:rsidRPr="00334F16">
        <w:rPr>
          <w:lang w:val="da-DK"/>
        </w:rPr>
        <w:t xml:space="preserve"> helt eller delvist</w:t>
      </w:r>
      <w:r w:rsidRPr="00334F16">
        <w:rPr>
          <w:lang w:val="da-DK"/>
        </w:rPr>
        <w:t xml:space="preserve"> på de beti</w:t>
      </w:r>
      <w:r w:rsidRPr="00334F16">
        <w:rPr>
          <w:lang w:val="da-DK"/>
        </w:rPr>
        <w:t>n</w:t>
      </w:r>
      <w:r w:rsidRPr="00334F16">
        <w:rPr>
          <w:lang w:val="da-DK"/>
        </w:rPr>
        <w:t xml:space="preserve">gelser, der fremgår af </w:t>
      </w:r>
      <w:r w:rsidR="00B73948" w:rsidRPr="00334F16">
        <w:rPr>
          <w:lang w:val="da-DK"/>
        </w:rPr>
        <w:t>d</w:t>
      </w:r>
      <w:r w:rsidR="00285603" w:rsidRPr="00334F16">
        <w:rPr>
          <w:lang w:val="da-DK"/>
        </w:rPr>
        <w:t>enne</w:t>
      </w:r>
      <w:r w:rsidRPr="00334F16">
        <w:rPr>
          <w:lang w:val="da-DK"/>
        </w:rPr>
        <w:t xml:space="preserve"> bestemmelse, hvis </w:t>
      </w:r>
      <w:r w:rsidR="00F60814" w:rsidRPr="00334F16">
        <w:rPr>
          <w:lang w:val="da-DK"/>
        </w:rPr>
        <w:t>Lev</w:t>
      </w:r>
      <w:r w:rsidR="00F60814" w:rsidRPr="00334F16">
        <w:rPr>
          <w:lang w:val="da-DK"/>
        </w:rPr>
        <w:t>e</w:t>
      </w:r>
      <w:r w:rsidR="00F60814" w:rsidRPr="00334F16">
        <w:rPr>
          <w:lang w:val="da-DK"/>
        </w:rPr>
        <w:t>randøren</w:t>
      </w:r>
      <w:r w:rsidRPr="00334F16">
        <w:rPr>
          <w:lang w:val="da-DK"/>
        </w:rPr>
        <w:t xml:space="preserve"> væsentligt misligholder sine forpligtelser i henhold til Aftalen. Det gælder uanset indholdet af Aftalens øvrige bestemmelser.</w:t>
      </w:r>
    </w:p>
    <w:p w:rsidR="006E12F3" w:rsidRPr="00334F16" w:rsidRDefault="006E12F3" w:rsidP="006E12F3">
      <w:pPr>
        <w:rPr>
          <w:lang w:val="da-DK"/>
        </w:rPr>
      </w:pPr>
    </w:p>
    <w:p w:rsidR="006E12F3" w:rsidRPr="00334F16" w:rsidRDefault="006E12F3" w:rsidP="006E12F3">
      <w:pPr>
        <w:rPr>
          <w:lang w:val="da-DK"/>
        </w:rPr>
      </w:pPr>
      <w:r w:rsidRPr="00334F16">
        <w:rPr>
          <w:lang w:val="da-DK"/>
        </w:rPr>
        <w:t>Væsentlig misligholdelse foreligger i følgende situati</w:t>
      </w:r>
      <w:r w:rsidRPr="00334F16">
        <w:rPr>
          <w:lang w:val="da-DK"/>
        </w:rPr>
        <w:t>o</w:t>
      </w:r>
      <w:r w:rsidRPr="00334F16">
        <w:rPr>
          <w:lang w:val="da-DK"/>
        </w:rPr>
        <w:t>ner, der imidlertid ikke er en udtømmende opregning:</w:t>
      </w:r>
    </w:p>
    <w:p w:rsidR="006E12F3" w:rsidRPr="00334F16" w:rsidRDefault="006E12F3" w:rsidP="006E12F3">
      <w:pPr>
        <w:rPr>
          <w:lang w:val="da-DK"/>
        </w:rPr>
      </w:pPr>
    </w:p>
    <w:p w:rsidR="006E12F3" w:rsidRPr="00334F16" w:rsidRDefault="00F60814" w:rsidP="006E12F3">
      <w:pPr>
        <w:pStyle w:val="Listeafsnit"/>
        <w:numPr>
          <w:ilvl w:val="0"/>
          <w:numId w:val="25"/>
        </w:numPr>
        <w:ind w:left="426" w:hanging="426"/>
        <w:rPr>
          <w:lang w:val="da-DK"/>
        </w:rPr>
      </w:pPr>
      <w:r w:rsidRPr="00334F16">
        <w:rPr>
          <w:lang w:val="da-DK"/>
        </w:rPr>
        <w:t>Leverandøren</w:t>
      </w:r>
      <w:r w:rsidR="006E12F3" w:rsidRPr="00334F16">
        <w:rPr>
          <w:lang w:val="da-DK"/>
        </w:rPr>
        <w:t xml:space="preserve">s </w:t>
      </w:r>
      <w:r w:rsidR="005770D1" w:rsidRPr="00334F16">
        <w:rPr>
          <w:lang w:val="da-DK"/>
        </w:rPr>
        <w:t>anticiperede</w:t>
      </w:r>
      <w:r w:rsidR="006E12F3" w:rsidRPr="00334F16">
        <w:rPr>
          <w:lang w:val="da-DK"/>
        </w:rPr>
        <w:t xml:space="preserve"> misligholdelse af sine forpligtelser i henhold til Aftalen, herunder, men ikke begrænset til tilfælde, hvor </w:t>
      </w:r>
      <w:r w:rsidRPr="00334F16">
        <w:rPr>
          <w:lang w:val="da-DK"/>
        </w:rPr>
        <w:t>Leverandøren</w:t>
      </w:r>
      <w:r w:rsidR="006E12F3" w:rsidRPr="00334F16">
        <w:rPr>
          <w:lang w:val="da-DK"/>
        </w:rPr>
        <w:t xml:space="preserve"> t</w:t>
      </w:r>
      <w:r w:rsidR="006E12F3" w:rsidRPr="00334F16">
        <w:rPr>
          <w:lang w:val="da-DK"/>
        </w:rPr>
        <w:t>a</w:t>
      </w:r>
      <w:r w:rsidR="006E12F3" w:rsidRPr="00334F16">
        <w:rPr>
          <w:lang w:val="da-DK"/>
        </w:rPr>
        <w:t>ges under konkurs- eller rekonstruktionsbehan</w:t>
      </w:r>
      <w:r w:rsidR="006E12F3" w:rsidRPr="00334F16">
        <w:rPr>
          <w:lang w:val="da-DK"/>
        </w:rPr>
        <w:t>d</w:t>
      </w:r>
      <w:r w:rsidR="006E12F3" w:rsidRPr="00334F16">
        <w:rPr>
          <w:lang w:val="da-DK"/>
        </w:rPr>
        <w:t>ling m.v.</w:t>
      </w:r>
      <w:r w:rsidR="009974C0" w:rsidRPr="00334F16">
        <w:rPr>
          <w:lang w:val="da-DK"/>
        </w:rPr>
        <w:t>, medmindre boet/rekonstruktøren uden ugrundet ophold efter modtagelse af Købers for</w:t>
      </w:r>
      <w:r w:rsidR="009974C0" w:rsidRPr="00334F16">
        <w:rPr>
          <w:lang w:val="da-DK"/>
        </w:rPr>
        <w:t>e</w:t>
      </w:r>
      <w:r w:rsidR="009974C0" w:rsidRPr="00334F16">
        <w:rPr>
          <w:lang w:val="da-DK"/>
        </w:rPr>
        <w:t xml:space="preserve">spørgsel meddeler, om </w:t>
      </w:r>
      <w:r w:rsidR="00715754" w:rsidRPr="00334F16">
        <w:rPr>
          <w:lang w:val="da-DK"/>
        </w:rPr>
        <w:t xml:space="preserve">boet </w:t>
      </w:r>
      <w:r w:rsidR="009974C0" w:rsidRPr="00334F16">
        <w:rPr>
          <w:lang w:val="da-DK"/>
        </w:rPr>
        <w:t>vil indtræde i Aftalen</w:t>
      </w:r>
      <w:r w:rsidR="00825104" w:rsidRPr="00334F16">
        <w:rPr>
          <w:lang w:val="da-DK"/>
        </w:rPr>
        <w:t>.</w:t>
      </w:r>
    </w:p>
    <w:p w:rsidR="006E12F3" w:rsidRPr="00334F16" w:rsidRDefault="006E12F3" w:rsidP="006E12F3">
      <w:pPr>
        <w:pStyle w:val="Listeafsnit"/>
        <w:numPr>
          <w:ilvl w:val="0"/>
          <w:numId w:val="25"/>
        </w:numPr>
        <w:ind w:left="426" w:hanging="426"/>
        <w:rPr>
          <w:lang w:val="da-DK"/>
        </w:rPr>
      </w:pPr>
      <w:r w:rsidRPr="00334F16">
        <w:rPr>
          <w:lang w:val="da-DK"/>
        </w:rPr>
        <w:t>Tilstedeværelsen af flere ikke-væsentlige Mangler, der i kombination kan anses for at være en v</w:t>
      </w:r>
      <w:r w:rsidRPr="00334F16">
        <w:rPr>
          <w:lang w:val="da-DK"/>
        </w:rPr>
        <w:t>æ</w:t>
      </w:r>
      <w:r w:rsidRPr="00334F16">
        <w:rPr>
          <w:lang w:val="da-DK"/>
        </w:rPr>
        <w:t>sentlig Mangel.</w:t>
      </w:r>
    </w:p>
    <w:p w:rsidR="006B674E" w:rsidRPr="00334F16" w:rsidRDefault="006B674E" w:rsidP="006B674E">
      <w:pPr>
        <w:pStyle w:val="Listeafsnit"/>
        <w:numPr>
          <w:ilvl w:val="0"/>
          <w:numId w:val="25"/>
        </w:numPr>
        <w:ind w:left="426" w:hanging="426"/>
        <w:rPr>
          <w:lang w:val="da-DK"/>
        </w:rPr>
      </w:pPr>
      <w:r w:rsidRPr="00334F16">
        <w:rPr>
          <w:lang w:val="da-DK"/>
        </w:rPr>
        <w:t xml:space="preserve">Væsentlig Forsinkelse, herunder Leverandørens meddelelse om forventet væsentlig Forsinkelse, jf. afsnit </w:t>
      </w:r>
      <w:fldSimple w:instr=" REF _Ref361904082 \r \h  \* MERGEFORMAT ">
        <w:r w:rsidR="00E01431" w:rsidRPr="00E01431">
          <w:rPr>
            <w:lang w:val="da-DK"/>
          </w:rPr>
          <w:t>9.1</w:t>
        </w:r>
      </w:fldSimple>
      <w:r w:rsidRPr="00334F16">
        <w:rPr>
          <w:lang w:val="da-DK"/>
        </w:rPr>
        <w:t>.</w:t>
      </w:r>
    </w:p>
    <w:p w:rsidR="00057CA5" w:rsidRPr="00334F16" w:rsidRDefault="00057CA5" w:rsidP="00057CA5">
      <w:pPr>
        <w:pStyle w:val="Listeafsnit"/>
        <w:numPr>
          <w:ilvl w:val="0"/>
          <w:numId w:val="25"/>
        </w:numPr>
        <w:ind w:left="426" w:hanging="426"/>
        <w:rPr>
          <w:lang w:val="da-DK"/>
        </w:rPr>
      </w:pPr>
      <w:r w:rsidRPr="00334F16">
        <w:rPr>
          <w:lang w:val="da-DK"/>
        </w:rPr>
        <w:t>Manglende overholdelse af gældende regler, jf. afsnit</w:t>
      </w:r>
      <w:fldSimple w:instr=" REF _Ref469494465 \r \h  \* MERGEFORMAT ">
        <w:r w:rsidR="00E01431" w:rsidRPr="00E01431">
          <w:rPr>
            <w:lang w:val="da-DK"/>
          </w:rPr>
          <w:t>4.10</w:t>
        </w:r>
      </w:fldSimple>
      <w:r w:rsidRPr="00334F16">
        <w:rPr>
          <w:lang w:val="da-DK"/>
        </w:rPr>
        <w:t>, herunder ved grov og/eller gentagen overtrædelse af arbejdsklausulen</w:t>
      </w:r>
      <w:r w:rsidR="00401837" w:rsidRPr="00334F16">
        <w:rPr>
          <w:lang w:val="da-DK"/>
        </w:rPr>
        <w:t>, såfremt</w:t>
      </w:r>
      <w:r w:rsidR="00600517" w:rsidRPr="00334F16">
        <w:rPr>
          <w:lang w:val="da-DK"/>
        </w:rPr>
        <w:t xml:space="preserve"> det er relevant for </w:t>
      </w:r>
      <w:r w:rsidR="00401837" w:rsidRPr="00334F16">
        <w:rPr>
          <w:lang w:val="da-DK"/>
        </w:rPr>
        <w:t>A</w:t>
      </w:r>
      <w:r w:rsidR="00600517" w:rsidRPr="00334F16">
        <w:rPr>
          <w:lang w:val="da-DK"/>
        </w:rPr>
        <w:t xml:space="preserve">ftalens </w:t>
      </w:r>
      <w:r w:rsidR="00B97A5B" w:rsidRPr="00334F16">
        <w:rPr>
          <w:lang w:val="da-DK"/>
        </w:rPr>
        <w:t>opfyldelse</w:t>
      </w:r>
      <w:r w:rsidRPr="00334F16">
        <w:rPr>
          <w:lang w:val="da-DK"/>
        </w:rPr>
        <w:t xml:space="preserve">. </w:t>
      </w:r>
    </w:p>
    <w:p w:rsidR="00057CA5" w:rsidRPr="00334F16" w:rsidRDefault="00057CA5" w:rsidP="00057CA5">
      <w:pPr>
        <w:pStyle w:val="Listeafsnit"/>
        <w:numPr>
          <w:ilvl w:val="0"/>
          <w:numId w:val="25"/>
        </w:numPr>
        <w:ind w:left="360"/>
        <w:rPr>
          <w:lang w:val="da-DK"/>
        </w:rPr>
      </w:pPr>
      <w:r w:rsidRPr="00334F16">
        <w:rPr>
          <w:lang w:val="da-DK"/>
        </w:rPr>
        <w:t>Ved manglende fremsendelse af fyldestgørende redegørelse med relevant dokumentation ved ko</w:t>
      </w:r>
      <w:r w:rsidRPr="00334F16">
        <w:rPr>
          <w:lang w:val="da-DK"/>
        </w:rPr>
        <w:t>n</w:t>
      </w:r>
      <w:r w:rsidRPr="00334F16">
        <w:rPr>
          <w:lang w:val="da-DK"/>
        </w:rPr>
        <w:t xml:space="preserve">kret mistanke om overtrædelse af gældende regler, </w:t>
      </w:r>
      <w:r w:rsidRPr="00334F16">
        <w:rPr>
          <w:lang w:val="da-DK"/>
        </w:rPr>
        <w:lastRenderedPageBreak/>
        <w:t xml:space="preserve">jf. afsnit </w:t>
      </w:r>
      <w:fldSimple w:instr=" REF _Ref469494465 \r \h  \* MERGEFORMAT ">
        <w:r w:rsidR="00E01431" w:rsidRPr="00E01431">
          <w:rPr>
            <w:lang w:val="da-DK"/>
          </w:rPr>
          <w:t>4.10</w:t>
        </w:r>
      </w:fldSimple>
      <w:r w:rsidR="00F74E41" w:rsidRPr="00334F16">
        <w:rPr>
          <w:lang w:val="da-DK"/>
        </w:rPr>
        <w:t xml:space="preserve"> </w:t>
      </w:r>
      <w:r w:rsidRPr="00334F16">
        <w:rPr>
          <w:lang w:val="da-DK"/>
        </w:rPr>
        <w:t xml:space="preserve">og/eller hvis </w:t>
      </w:r>
      <w:r w:rsidR="00F60814" w:rsidRPr="00334F16">
        <w:rPr>
          <w:lang w:val="da-DK"/>
        </w:rPr>
        <w:t>Leverandøren</w:t>
      </w:r>
      <w:r w:rsidRPr="00334F16">
        <w:rPr>
          <w:lang w:val="da-DK"/>
        </w:rPr>
        <w:t xml:space="preserve"> ikke har informeret om retslige skridt mod </w:t>
      </w:r>
      <w:r w:rsidR="00F60814" w:rsidRPr="00334F16">
        <w:rPr>
          <w:lang w:val="da-DK"/>
        </w:rPr>
        <w:t>Leverandøren</w:t>
      </w:r>
      <w:r w:rsidRPr="00334F16">
        <w:rPr>
          <w:lang w:val="da-DK"/>
        </w:rPr>
        <w:t xml:space="preserve"> i den forbindelse. </w:t>
      </w:r>
    </w:p>
    <w:p w:rsidR="006B674E" w:rsidRPr="00334F16" w:rsidRDefault="006B674E" w:rsidP="006B674E">
      <w:pPr>
        <w:pStyle w:val="Listeafsnit"/>
        <w:numPr>
          <w:ilvl w:val="0"/>
          <w:numId w:val="25"/>
        </w:numPr>
        <w:ind w:left="426" w:hanging="426"/>
        <w:rPr>
          <w:lang w:val="da-DK"/>
        </w:rPr>
      </w:pPr>
      <w:r w:rsidRPr="00334F16">
        <w:rPr>
          <w:lang w:val="da-DK"/>
        </w:rPr>
        <w:t xml:space="preserve">Manglende overholdelse af bestemmelsen om hemmeligholdelse og sikkerhedsklassifikation, jf. afsnit </w:t>
      </w:r>
      <w:fldSimple w:instr=" REF _Ref396141362 \r \h  \* MERGEFORMAT ">
        <w:r w:rsidR="00E01431" w:rsidRPr="00E01431">
          <w:rPr>
            <w:lang w:val="da-DK"/>
          </w:rPr>
          <w:t>4.12</w:t>
        </w:r>
      </w:fldSimple>
      <w:r w:rsidRPr="00334F16">
        <w:rPr>
          <w:lang w:val="da-DK"/>
        </w:rPr>
        <w:t>.</w:t>
      </w:r>
    </w:p>
    <w:p w:rsidR="00687F48" w:rsidRPr="00334F16" w:rsidRDefault="00F60814" w:rsidP="00687F48">
      <w:pPr>
        <w:pStyle w:val="Listeafsnit"/>
        <w:numPr>
          <w:ilvl w:val="0"/>
          <w:numId w:val="25"/>
        </w:numPr>
        <w:ind w:left="360"/>
        <w:rPr>
          <w:lang w:val="da-DK"/>
        </w:rPr>
      </w:pPr>
      <w:r w:rsidRPr="00334F16">
        <w:rPr>
          <w:lang w:val="da-DK"/>
        </w:rPr>
        <w:t>Leverandøren</w:t>
      </w:r>
      <w:r w:rsidR="00687F48" w:rsidRPr="00334F16">
        <w:rPr>
          <w:lang w:val="da-DK"/>
        </w:rPr>
        <w:t>s manglende efterlevelse af instrukt</w:t>
      </w:r>
      <w:r w:rsidR="00687F48" w:rsidRPr="00334F16">
        <w:rPr>
          <w:lang w:val="da-DK"/>
        </w:rPr>
        <w:t>i</w:t>
      </w:r>
      <w:r w:rsidR="00687F48" w:rsidRPr="00334F16">
        <w:rPr>
          <w:lang w:val="da-DK"/>
        </w:rPr>
        <w:t xml:space="preserve">oner givet i forbindelse med </w:t>
      </w:r>
      <w:r w:rsidRPr="00334F16">
        <w:rPr>
          <w:lang w:val="da-DK"/>
        </w:rPr>
        <w:t>Leverandøren</w:t>
      </w:r>
      <w:r w:rsidR="00687F48" w:rsidRPr="00334F16">
        <w:rPr>
          <w:lang w:val="da-DK"/>
        </w:rPr>
        <w:t xml:space="preserve">s færden på </w:t>
      </w:r>
      <w:r w:rsidR="00F177AC" w:rsidRPr="00334F16">
        <w:rPr>
          <w:lang w:val="da-DK"/>
        </w:rPr>
        <w:t>Forsvarets Lokation</w:t>
      </w:r>
      <w:r w:rsidR="00687F48" w:rsidRPr="00334F16">
        <w:rPr>
          <w:lang w:val="da-DK"/>
        </w:rPr>
        <w:t xml:space="preserve">, jf. afsnit </w:t>
      </w:r>
      <w:fldSimple w:instr=" REF _Ref361831646 \r \h  \* MERGEFORMAT ">
        <w:r w:rsidR="00E01431" w:rsidRPr="00E01431">
          <w:rPr>
            <w:lang w:val="da-DK"/>
          </w:rPr>
          <w:t>4.11</w:t>
        </w:r>
      </w:fldSimple>
      <w:r w:rsidR="00825104" w:rsidRPr="00334F16">
        <w:rPr>
          <w:lang w:val="da-DK"/>
        </w:rPr>
        <w:t>.</w:t>
      </w:r>
    </w:p>
    <w:p w:rsidR="006E12F3" w:rsidRPr="00334F16" w:rsidRDefault="00F60814" w:rsidP="006E12F3">
      <w:pPr>
        <w:pStyle w:val="Listeafsnit"/>
        <w:numPr>
          <w:ilvl w:val="0"/>
          <w:numId w:val="25"/>
        </w:numPr>
        <w:ind w:left="426" w:hanging="426"/>
        <w:rPr>
          <w:lang w:val="da-DK"/>
        </w:rPr>
      </w:pPr>
      <w:r w:rsidRPr="00334F16">
        <w:rPr>
          <w:lang w:val="da-DK"/>
        </w:rPr>
        <w:t>Leverandøren</w:t>
      </w:r>
      <w:r w:rsidR="006E12F3" w:rsidRPr="00334F16">
        <w:rPr>
          <w:lang w:val="da-DK"/>
        </w:rPr>
        <w:t>s manglende udbedring af en v</w:t>
      </w:r>
      <w:r w:rsidR="006E12F3" w:rsidRPr="00334F16">
        <w:rPr>
          <w:lang w:val="da-DK"/>
        </w:rPr>
        <w:t>æ</w:t>
      </w:r>
      <w:r w:rsidR="006E12F3" w:rsidRPr="00334F16">
        <w:rPr>
          <w:lang w:val="da-DK"/>
        </w:rPr>
        <w:t>sentlig Mangel, jf. afsnit</w:t>
      </w:r>
      <w:r w:rsidR="00684E82" w:rsidRPr="00334F16">
        <w:rPr>
          <w:lang w:val="da-DK"/>
        </w:rPr>
        <w:t xml:space="preserve"> </w:t>
      </w:r>
      <w:fldSimple w:instr=" REF _Ref469398817 \r \h  \* MERGEFORMAT ">
        <w:r w:rsidR="00E01431" w:rsidRPr="00E01431">
          <w:rPr>
            <w:lang w:val="da-DK"/>
          </w:rPr>
          <w:t>8.2</w:t>
        </w:r>
      </w:fldSimple>
      <w:r w:rsidR="00531997" w:rsidRPr="00334F16">
        <w:rPr>
          <w:lang w:val="da-DK"/>
        </w:rPr>
        <w:t>.</w:t>
      </w:r>
    </w:p>
    <w:p w:rsidR="006E12F3" w:rsidRPr="00334F16" w:rsidRDefault="006E12F3" w:rsidP="006E12F3">
      <w:pPr>
        <w:rPr>
          <w:lang w:val="da-DK"/>
        </w:rPr>
      </w:pPr>
    </w:p>
    <w:p w:rsidR="00825104" w:rsidRPr="00334F16" w:rsidRDefault="001B5449" w:rsidP="006E12F3">
      <w:pPr>
        <w:rPr>
          <w:lang w:val="da-DK"/>
        </w:rPr>
      </w:pPr>
      <w:r w:rsidRPr="00334F16">
        <w:rPr>
          <w:lang w:val="da-DK"/>
        </w:rPr>
        <w:t xml:space="preserve">Såfremt Køber anser </w:t>
      </w:r>
      <w:r w:rsidR="00F60814" w:rsidRPr="00334F16">
        <w:rPr>
          <w:lang w:val="da-DK"/>
        </w:rPr>
        <w:t>Leverandøren</w:t>
      </w:r>
      <w:r w:rsidRPr="00334F16">
        <w:rPr>
          <w:lang w:val="da-DK"/>
        </w:rPr>
        <w:t xml:space="preserve"> for at have misli</w:t>
      </w:r>
      <w:r w:rsidRPr="00334F16">
        <w:rPr>
          <w:lang w:val="da-DK"/>
        </w:rPr>
        <w:t>g</w:t>
      </w:r>
      <w:r w:rsidRPr="00334F16">
        <w:rPr>
          <w:lang w:val="da-DK"/>
        </w:rPr>
        <w:t xml:space="preserve">holdt Aftalen væsentligt, skal Køber skriftligt meddele </w:t>
      </w:r>
      <w:r w:rsidR="00F60814" w:rsidRPr="00334F16">
        <w:rPr>
          <w:lang w:val="da-DK"/>
        </w:rPr>
        <w:t>Leverandøren</w:t>
      </w:r>
      <w:r w:rsidRPr="00334F16">
        <w:rPr>
          <w:lang w:val="da-DK"/>
        </w:rPr>
        <w:t xml:space="preserve"> dette. </w:t>
      </w:r>
    </w:p>
    <w:p w:rsidR="00825104" w:rsidRPr="00334F16" w:rsidRDefault="00825104" w:rsidP="006E12F3">
      <w:pPr>
        <w:rPr>
          <w:lang w:val="da-DK"/>
        </w:rPr>
      </w:pPr>
    </w:p>
    <w:p w:rsidR="006E12F3" w:rsidRPr="00334F16" w:rsidRDefault="001B5449" w:rsidP="006E12F3">
      <w:pPr>
        <w:rPr>
          <w:lang w:val="da-DK"/>
        </w:rPr>
      </w:pPr>
      <w:r w:rsidRPr="00334F16">
        <w:rPr>
          <w:lang w:val="da-DK"/>
        </w:rPr>
        <w:t xml:space="preserve">Hvis </w:t>
      </w:r>
      <w:r w:rsidR="00F60814" w:rsidRPr="00334F16">
        <w:rPr>
          <w:lang w:val="da-DK"/>
        </w:rPr>
        <w:t>Leverandøren</w:t>
      </w:r>
      <w:r w:rsidRPr="00334F16">
        <w:rPr>
          <w:lang w:val="da-DK"/>
        </w:rPr>
        <w:t xml:space="preserve"> ik</w:t>
      </w:r>
      <w:r w:rsidR="006E12F3" w:rsidRPr="00334F16">
        <w:rPr>
          <w:lang w:val="da-DK"/>
        </w:rPr>
        <w:t>ke</w:t>
      </w:r>
      <w:r w:rsidRPr="00334F16">
        <w:rPr>
          <w:lang w:val="da-DK"/>
        </w:rPr>
        <w:t xml:space="preserve"> ha</w:t>
      </w:r>
      <w:r w:rsidR="006E12F3" w:rsidRPr="00334F16">
        <w:rPr>
          <w:lang w:val="da-DK"/>
        </w:rPr>
        <w:t>r</w:t>
      </w:r>
      <w:r w:rsidRPr="00334F16">
        <w:rPr>
          <w:lang w:val="da-DK"/>
        </w:rPr>
        <w:t xml:space="preserve"> a</w:t>
      </w:r>
      <w:r w:rsidR="006E12F3" w:rsidRPr="00334F16">
        <w:rPr>
          <w:lang w:val="da-DK"/>
        </w:rPr>
        <w:t xml:space="preserve">fhjulpet misligholdelsen inden 14 (fjorten) Dage, kan Køber vælge at hæve Aftalen og kræve erstatning for eventuelle tab, jf. afsnit </w:t>
      </w:r>
      <w:fldSimple w:instr=" REF _Ref386699248 \r \h  \* MERGEFORMAT ">
        <w:r w:rsidR="00E01431" w:rsidRPr="00E01431">
          <w:rPr>
            <w:lang w:val="da-DK"/>
          </w:rPr>
          <w:t>11</w:t>
        </w:r>
      </w:fldSimple>
      <w:r w:rsidR="006E12F3" w:rsidRPr="00334F16">
        <w:rPr>
          <w:lang w:val="da-DK"/>
        </w:rPr>
        <w:t>.</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Hæver Køber aftalen, herunder </w:t>
      </w:r>
      <w:r w:rsidR="00093EA1" w:rsidRPr="00334F16">
        <w:rPr>
          <w:lang w:val="da-DK"/>
        </w:rPr>
        <w:t>også</w:t>
      </w:r>
      <w:r w:rsidRPr="00334F16">
        <w:rPr>
          <w:lang w:val="da-DK"/>
        </w:rPr>
        <w:t xml:space="preserve"> tilfælde af delvis ophævelse, er Køber berettiget til at foretage dæ</w:t>
      </w:r>
      <w:r w:rsidRPr="00334F16">
        <w:rPr>
          <w:lang w:val="da-DK"/>
        </w:rPr>
        <w:t>k</w:t>
      </w:r>
      <w:r w:rsidRPr="00334F16">
        <w:rPr>
          <w:lang w:val="da-DK"/>
        </w:rPr>
        <w:t xml:space="preserve">ningskøb fra tredjemand for </w:t>
      </w:r>
      <w:r w:rsidR="00F60814" w:rsidRPr="00334F16">
        <w:rPr>
          <w:lang w:val="da-DK"/>
        </w:rPr>
        <w:t>Leverandøren</w:t>
      </w:r>
      <w:r w:rsidRPr="00334F16">
        <w:rPr>
          <w:lang w:val="da-DK"/>
        </w:rPr>
        <w:t>s regning.</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Køber hæver Aftalen, skal Køber tilbagelevere ikke forbrugte Reservedele i den stand, hvori det findes hos Køber. Tilbagelevering af Reservedele sker ved </w:t>
      </w:r>
      <w:r w:rsidR="00F60814" w:rsidRPr="00334F16">
        <w:rPr>
          <w:lang w:val="da-DK"/>
        </w:rPr>
        <w:t>Leverandøren</w:t>
      </w:r>
      <w:r w:rsidRPr="00334F16">
        <w:rPr>
          <w:lang w:val="da-DK"/>
        </w:rPr>
        <w:t xml:space="preserve">s foranstaltning og for </w:t>
      </w:r>
      <w:r w:rsidR="00F60814" w:rsidRPr="00334F16">
        <w:rPr>
          <w:lang w:val="da-DK"/>
        </w:rPr>
        <w:t>Leverandøren</w:t>
      </w:r>
      <w:r w:rsidRPr="00334F16">
        <w:rPr>
          <w:lang w:val="da-DK"/>
        </w:rPr>
        <w:t xml:space="preserve">s regning og risiko. </w:t>
      </w:r>
    </w:p>
    <w:p w:rsidR="001613A5" w:rsidRPr="00334F16" w:rsidRDefault="001613A5" w:rsidP="006E12F3">
      <w:pPr>
        <w:rPr>
          <w:lang w:val="da-DK"/>
        </w:rPr>
      </w:pPr>
    </w:p>
    <w:p w:rsidR="001613A5" w:rsidRPr="00334F16" w:rsidRDefault="006E12F3" w:rsidP="006E12F3">
      <w:pPr>
        <w:rPr>
          <w:lang w:val="da-DK"/>
        </w:rPr>
      </w:pPr>
      <w:r w:rsidRPr="00334F16">
        <w:rPr>
          <w:lang w:val="da-DK"/>
        </w:rPr>
        <w:t xml:space="preserve">Ved ophævelsen skal </w:t>
      </w:r>
      <w:r w:rsidR="00F60814" w:rsidRPr="00334F16">
        <w:rPr>
          <w:lang w:val="da-DK"/>
        </w:rPr>
        <w:t>Leverandøren</w:t>
      </w:r>
      <w:r w:rsidRPr="00334F16">
        <w:rPr>
          <w:lang w:val="da-DK"/>
        </w:rPr>
        <w:t xml:space="preserve"> straks tilbagebetale den fulde Pris, jf. afsnit </w:t>
      </w:r>
      <w:fldSimple w:instr=" REF _Ref361838114 \r \h  \* MERGEFORMAT ">
        <w:r w:rsidR="00E01431" w:rsidRPr="00E01431">
          <w:rPr>
            <w:lang w:val="da-DK"/>
          </w:rPr>
          <w:t>6</w:t>
        </w:r>
      </w:fldSimple>
      <w:r w:rsidRPr="00334F16">
        <w:rPr>
          <w:lang w:val="da-DK"/>
        </w:rPr>
        <w:t>, for de udførte/leverede Tj</w:t>
      </w:r>
      <w:r w:rsidRPr="00334F16">
        <w:rPr>
          <w:lang w:val="da-DK"/>
        </w:rPr>
        <w:t>e</w:t>
      </w:r>
      <w:r w:rsidRPr="00334F16">
        <w:rPr>
          <w:lang w:val="da-DK"/>
        </w:rPr>
        <w:t xml:space="preserve">nesteydelser/Reservedele, herunder også den andel af prisen, der angår </w:t>
      </w:r>
      <w:r w:rsidR="00F60814" w:rsidRPr="00334F16">
        <w:rPr>
          <w:lang w:val="da-DK"/>
        </w:rPr>
        <w:t>Leverandøren</w:t>
      </w:r>
      <w:r w:rsidRPr="00334F16">
        <w:rPr>
          <w:lang w:val="da-DK"/>
        </w:rPr>
        <w:t>s på tidspunktet for ophævelsen udførte Tjenesteydelser, i det omfang disse ikke repræsenterer en værdi for Køber.</w:t>
      </w:r>
      <w:r w:rsidR="001613A5" w:rsidRPr="00334F16">
        <w:rPr>
          <w:lang w:val="da-DK"/>
        </w:rPr>
        <w:t xml:space="preserve"> </w:t>
      </w:r>
      <w:r w:rsidR="0051392F" w:rsidRPr="00334F16">
        <w:rPr>
          <w:lang w:val="da-DK"/>
        </w:rPr>
        <w:t>O</w:t>
      </w:r>
      <w:r w:rsidR="001613A5" w:rsidRPr="00334F16">
        <w:rPr>
          <w:lang w:val="da-DK"/>
        </w:rPr>
        <w:t>mkostninger</w:t>
      </w:r>
      <w:r w:rsidR="0051392F" w:rsidRPr="00334F16">
        <w:rPr>
          <w:lang w:val="da-DK"/>
        </w:rPr>
        <w:t xml:space="preserve"> til transport</w:t>
      </w:r>
      <w:r w:rsidR="001613A5" w:rsidRPr="00334F16">
        <w:rPr>
          <w:lang w:val="da-DK"/>
        </w:rPr>
        <w:t xml:space="preserve"> </w:t>
      </w:r>
      <w:r w:rsidR="0051392F" w:rsidRPr="00334F16">
        <w:rPr>
          <w:lang w:val="da-DK"/>
        </w:rPr>
        <w:t>i forbindelse med tilbagelevering af Rese</w:t>
      </w:r>
      <w:r w:rsidR="0051392F" w:rsidRPr="00334F16">
        <w:rPr>
          <w:lang w:val="da-DK"/>
        </w:rPr>
        <w:t>r</w:t>
      </w:r>
      <w:r w:rsidR="0051392F" w:rsidRPr="00334F16">
        <w:rPr>
          <w:lang w:val="da-DK"/>
        </w:rPr>
        <w:t xml:space="preserve">vedele skal afholdes af </w:t>
      </w:r>
      <w:r w:rsidR="00F60814" w:rsidRPr="00334F16">
        <w:rPr>
          <w:lang w:val="da-DK"/>
        </w:rPr>
        <w:t>Leverandøren</w:t>
      </w:r>
      <w:r w:rsidR="006A0411" w:rsidRPr="00334F16">
        <w:rPr>
          <w:lang w:val="da-DK"/>
        </w:rPr>
        <w:t>.</w:t>
      </w:r>
    </w:p>
    <w:p w:rsidR="001613A5" w:rsidRPr="00334F16" w:rsidRDefault="001613A5" w:rsidP="006E12F3">
      <w:pPr>
        <w:rPr>
          <w:lang w:val="da-DK"/>
        </w:rPr>
      </w:pPr>
    </w:p>
    <w:p w:rsidR="006E12F3" w:rsidRPr="00334F16" w:rsidRDefault="006E12F3" w:rsidP="006E12F3">
      <w:pPr>
        <w:rPr>
          <w:lang w:val="da-DK"/>
        </w:rPr>
      </w:pPr>
      <w:r w:rsidRPr="00334F16">
        <w:rPr>
          <w:lang w:val="da-DK"/>
        </w:rPr>
        <w:t>Mangelfrie reservedele, der har været brugt af Køber, er dog ikke omfattet af ophævelsen</w:t>
      </w:r>
      <w:r w:rsidR="005F225A" w:rsidRPr="00334F16">
        <w:rPr>
          <w:lang w:val="da-DK"/>
        </w:rPr>
        <w:t>,</w:t>
      </w:r>
      <w:r w:rsidRPr="00334F16">
        <w:rPr>
          <w:lang w:val="da-DK"/>
        </w:rPr>
        <w:t xml:space="preserve"> og Køber er sål</w:t>
      </w:r>
      <w:r w:rsidRPr="00334F16">
        <w:rPr>
          <w:lang w:val="da-DK"/>
        </w:rPr>
        <w:t>e</w:t>
      </w:r>
      <w:r w:rsidRPr="00334F16">
        <w:rPr>
          <w:lang w:val="da-DK"/>
        </w:rPr>
        <w:t>des forpligtet til at betale for de pågældende Reserv</w:t>
      </w:r>
      <w:r w:rsidRPr="00334F16">
        <w:rPr>
          <w:lang w:val="da-DK"/>
        </w:rPr>
        <w:t>e</w:t>
      </w:r>
      <w:r w:rsidRPr="00334F16">
        <w:rPr>
          <w:lang w:val="da-DK"/>
        </w:rPr>
        <w:t>dele.</w:t>
      </w:r>
    </w:p>
    <w:p w:rsidR="006E12F3" w:rsidRPr="00334F16" w:rsidRDefault="006E12F3" w:rsidP="006E12F3">
      <w:pPr>
        <w:pStyle w:val="Overskrift2"/>
        <w:rPr>
          <w:lang w:val="da-DK"/>
        </w:rPr>
      </w:pPr>
      <w:r w:rsidRPr="00334F16">
        <w:rPr>
          <w:lang w:val="da-DK"/>
        </w:rPr>
        <w:t>Købers misligholdelse</w:t>
      </w:r>
    </w:p>
    <w:p w:rsidR="006E12F3" w:rsidRPr="00334F16" w:rsidRDefault="006E12F3" w:rsidP="006E12F3">
      <w:pPr>
        <w:rPr>
          <w:lang w:val="da-DK"/>
        </w:rPr>
      </w:pPr>
      <w:r w:rsidRPr="00334F16">
        <w:rPr>
          <w:lang w:val="da-DK"/>
        </w:rPr>
        <w:t xml:space="preserve">Er Købers betaling til </w:t>
      </w:r>
      <w:r w:rsidR="00F60814" w:rsidRPr="00334F16">
        <w:rPr>
          <w:lang w:val="da-DK"/>
        </w:rPr>
        <w:t>Leverandøren</w:t>
      </w:r>
      <w:r w:rsidRPr="00334F16">
        <w:rPr>
          <w:lang w:val="da-DK"/>
        </w:rPr>
        <w:t xml:space="preserve"> forsinket, og er der forløbet 3 (tre) måneder efter </w:t>
      </w:r>
      <w:r w:rsidR="00F60814" w:rsidRPr="00334F16">
        <w:rPr>
          <w:lang w:val="da-DK"/>
        </w:rPr>
        <w:t>Leverandøren</w:t>
      </w:r>
      <w:r w:rsidRPr="00334F16">
        <w:rPr>
          <w:lang w:val="da-DK"/>
        </w:rPr>
        <w:t xml:space="preserve">s skriftlige påkrav om betaling, kan </w:t>
      </w:r>
      <w:r w:rsidR="00F60814" w:rsidRPr="00334F16">
        <w:rPr>
          <w:lang w:val="da-DK"/>
        </w:rPr>
        <w:t>Leverandøren</w:t>
      </w:r>
      <w:r w:rsidRPr="00334F16">
        <w:rPr>
          <w:lang w:val="da-DK"/>
        </w:rPr>
        <w:t xml:space="preserve"> hæve Aftalen og kræve betaling af renter i overensstemmelse med afsnit </w:t>
      </w:r>
      <w:fldSimple w:instr=" REF _Ref361904273 \r \h  \* MERGEFORMAT ">
        <w:r w:rsidR="00E01431" w:rsidRPr="00E01431">
          <w:rPr>
            <w:lang w:val="da-DK"/>
          </w:rPr>
          <w:t>9.2</w:t>
        </w:r>
      </w:fldSimple>
      <w:r w:rsidRPr="00334F16">
        <w:rPr>
          <w:lang w:val="da-DK"/>
        </w:rPr>
        <w:t>.</w:t>
      </w:r>
    </w:p>
    <w:p w:rsidR="006E12F3" w:rsidRPr="00334F16" w:rsidRDefault="006E12F3" w:rsidP="006E12F3">
      <w:pPr>
        <w:rPr>
          <w:lang w:val="da-DK"/>
        </w:rPr>
      </w:pPr>
      <w:r w:rsidRPr="00334F16">
        <w:rPr>
          <w:lang w:val="da-DK"/>
        </w:rPr>
        <w:t xml:space="preserve"> </w:t>
      </w:r>
    </w:p>
    <w:p w:rsidR="006E12F3" w:rsidRPr="00334F16" w:rsidRDefault="006E12F3" w:rsidP="006E12F3">
      <w:pPr>
        <w:rPr>
          <w:lang w:val="da-DK"/>
        </w:rPr>
      </w:pPr>
      <w:r w:rsidRPr="00334F16">
        <w:rPr>
          <w:lang w:val="da-DK"/>
        </w:rPr>
        <w:t xml:space="preserve">Vælger </w:t>
      </w:r>
      <w:r w:rsidR="00F60814" w:rsidRPr="00334F16">
        <w:rPr>
          <w:lang w:val="da-DK"/>
        </w:rPr>
        <w:t>Leverandøren</w:t>
      </w:r>
      <w:r w:rsidRPr="00334F16">
        <w:rPr>
          <w:lang w:val="da-DK"/>
        </w:rPr>
        <w:t xml:space="preserve"> at hæve Aftalen</w:t>
      </w:r>
      <w:r w:rsidR="00385CED" w:rsidRPr="00334F16">
        <w:rPr>
          <w:lang w:val="da-DK"/>
        </w:rPr>
        <w:t>,</w:t>
      </w:r>
      <w:r w:rsidRPr="00334F16">
        <w:rPr>
          <w:lang w:val="da-DK"/>
        </w:rPr>
        <w:t xml:space="preserve"> skal dette straks meddeles Køber skriftligt. </w:t>
      </w:r>
    </w:p>
    <w:p w:rsidR="006E12F3" w:rsidRPr="00334F16" w:rsidRDefault="006E12F3" w:rsidP="006E12F3">
      <w:pPr>
        <w:pStyle w:val="Overskrift2"/>
        <w:rPr>
          <w:lang w:val="da-DK"/>
        </w:rPr>
      </w:pPr>
      <w:r w:rsidRPr="00334F16">
        <w:rPr>
          <w:lang w:val="da-DK"/>
        </w:rPr>
        <w:t>Købers opsigelse af Aftalen</w:t>
      </w:r>
    </w:p>
    <w:p w:rsidR="006E12F3" w:rsidRPr="00334F16" w:rsidRDefault="006E12F3" w:rsidP="006E12F3">
      <w:pPr>
        <w:rPr>
          <w:lang w:val="da-DK"/>
        </w:rPr>
      </w:pPr>
      <w:r w:rsidRPr="00334F16">
        <w:rPr>
          <w:lang w:val="da-DK"/>
        </w:rPr>
        <w:t xml:space="preserve">Køber kan opsige Aftalen med et skriftligt varsel på 1 (en) måned, såfremt Købers beslutning om at tildele Aftalen til </w:t>
      </w:r>
      <w:r w:rsidR="00F60814" w:rsidRPr="00334F16">
        <w:rPr>
          <w:lang w:val="da-DK"/>
        </w:rPr>
        <w:t>Leverandøren</w:t>
      </w:r>
      <w:r w:rsidRPr="00334F16">
        <w:rPr>
          <w:lang w:val="da-DK"/>
        </w:rPr>
        <w:t xml:space="preserve"> annulleres af Klagenævnet for Udbud eller af domstolene.</w:t>
      </w:r>
      <w:r w:rsidR="000477EA" w:rsidRPr="00334F16">
        <w:rPr>
          <w:lang w:val="da-DK"/>
        </w:rPr>
        <w:t xml:space="preserve"> Dette gælder også for a</w:t>
      </w:r>
      <w:r w:rsidR="000477EA" w:rsidRPr="00334F16">
        <w:rPr>
          <w:lang w:val="da-DK"/>
        </w:rPr>
        <w:t>n</w:t>
      </w:r>
      <w:r w:rsidR="000477EA" w:rsidRPr="00334F16">
        <w:rPr>
          <w:lang w:val="da-DK"/>
        </w:rPr>
        <w:lastRenderedPageBreak/>
        <w:t>nullation efter udbudslovens § 185, stk. 2 (lov nr. 1564 af 15. december 2015).</w:t>
      </w:r>
    </w:p>
    <w:p w:rsidR="006E12F3" w:rsidRPr="00334F16" w:rsidRDefault="006E12F3" w:rsidP="006E12F3">
      <w:pPr>
        <w:rPr>
          <w:lang w:val="da-DK"/>
        </w:rPr>
      </w:pPr>
    </w:p>
    <w:p w:rsidR="006E12F3" w:rsidRPr="00334F16" w:rsidRDefault="006E12F3" w:rsidP="006E12F3">
      <w:pPr>
        <w:rPr>
          <w:lang w:val="da-DK"/>
        </w:rPr>
      </w:pPr>
      <w:r w:rsidRPr="00334F16">
        <w:rPr>
          <w:lang w:val="da-DK"/>
        </w:rPr>
        <w:t>Endvidere kan Køber opsige Aftalen, såfremt Klag</w:t>
      </w:r>
      <w:r w:rsidRPr="00334F16">
        <w:rPr>
          <w:lang w:val="da-DK"/>
        </w:rPr>
        <w:t>e</w:t>
      </w:r>
      <w:r w:rsidRPr="00334F16">
        <w:rPr>
          <w:lang w:val="da-DK"/>
        </w:rPr>
        <w:t>nævnet for Udbud eller domstolene erklærer Aftalen for "uden virkning". Køber er i så fald berettiget til at ops</w:t>
      </w:r>
      <w:r w:rsidRPr="00334F16">
        <w:rPr>
          <w:lang w:val="da-DK"/>
        </w:rPr>
        <w:t>i</w:t>
      </w:r>
      <w:r w:rsidRPr="00334F16">
        <w:rPr>
          <w:lang w:val="da-DK"/>
        </w:rPr>
        <w:t>ge Aftalen helt eller delvist i overensstemmelse med den frist, der er fastsat af Klagenævnet eller domstol</w:t>
      </w:r>
      <w:r w:rsidRPr="00334F16">
        <w:rPr>
          <w:lang w:val="da-DK"/>
        </w:rPr>
        <w:t>e</w:t>
      </w:r>
      <w:r w:rsidRPr="00334F16">
        <w:rPr>
          <w:lang w:val="da-DK"/>
        </w:rPr>
        <w:t xml:space="preserve">ne.  </w:t>
      </w:r>
    </w:p>
    <w:p w:rsidR="006E12F3" w:rsidRPr="00334F16" w:rsidRDefault="006E12F3" w:rsidP="006E12F3">
      <w:pPr>
        <w:rPr>
          <w:lang w:val="da-DK"/>
        </w:rPr>
      </w:pPr>
    </w:p>
    <w:p w:rsidR="00E40A19" w:rsidRPr="00334F16" w:rsidRDefault="00F60814" w:rsidP="006E12F3">
      <w:pPr>
        <w:rPr>
          <w:lang w:val="da-DK"/>
        </w:rPr>
      </w:pPr>
      <w:r w:rsidRPr="00334F16">
        <w:rPr>
          <w:lang w:val="da-DK"/>
        </w:rPr>
        <w:t>Leverandøren</w:t>
      </w:r>
      <w:r w:rsidR="006E12F3" w:rsidRPr="00334F16">
        <w:rPr>
          <w:lang w:val="da-DK"/>
        </w:rPr>
        <w:t>s eventuelle krav om erstatning i forbi</w:t>
      </w:r>
      <w:r w:rsidR="006E12F3" w:rsidRPr="00334F16">
        <w:rPr>
          <w:lang w:val="da-DK"/>
        </w:rPr>
        <w:t>n</w:t>
      </w:r>
      <w:r w:rsidR="006E12F3" w:rsidRPr="00334F16">
        <w:rPr>
          <w:lang w:val="da-DK"/>
        </w:rPr>
        <w:t xml:space="preserve">delse med opsigelse efter denne bestemmelse afgøres efter dansk rets almindelige regler, jf. dog afsnit </w:t>
      </w:r>
      <w:fldSimple w:instr=" REF _Ref361904350 \r \h  \* MERGEFORMAT ">
        <w:r w:rsidR="00E01431" w:rsidRPr="00E01431">
          <w:rPr>
            <w:lang w:val="da-DK"/>
          </w:rPr>
          <w:t>11.2</w:t>
        </w:r>
      </w:fldSimple>
      <w:r w:rsidR="006E12F3" w:rsidRPr="00334F16">
        <w:rPr>
          <w:lang w:val="da-DK"/>
        </w:rPr>
        <w:t xml:space="preserve">. </w:t>
      </w:r>
    </w:p>
    <w:p w:rsidR="00E40A19" w:rsidRPr="00334F16" w:rsidRDefault="00E40A19" w:rsidP="006E12F3">
      <w:pPr>
        <w:rPr>
          <w:lang w:val="da-DK"/>
        </w:rPr>
      </w:pPr>
    </w:p>
    <w:p w:rsidR="006E12F3" w:rsidRPr="00334F16" w:rsidRDefault="006E12F3" w:rsidP="006E12F3">
      <w:pPr>
        <w:rPr>
          <w:lang w:val="da-DK"/>
        </w:rPr>
      </w:pPr>
      <w:r w:rsidRPr="00334F16">
        <w:rPr>
          <w:lang w:val="da-DK"/>
        </w:rPr>
        <w:t xml:space="preserve">Ved fastsættelse af </w:t>
      </w:r>
      <w:r w:rsidR="00F60814" w:rsidRPr="00334F16">
        <w:rPr>
          <w:lang w:val="da-DK"/>
        </w:rPr>
        <w:t>Leverandøren</w:t>
      </w:r>
      <w:r w:rsidRPr="00334F16">
        <w:rPr>
          <w:lang w:val="da-DK"/>
        </w:rPr>
        <w:t>s evt. tab, skal Aft</w:t>
      </w:r>
      <w:r w:rsidRPr="00334F16">
        <w:rPr>
          <w:lang w:val="da-DK"/>
        </w:rPr>
        <w:t>a</w:t>
      </w:r>
      <w:r w:rsidRPr="00334F16">
        <w:rPr>
          <w:lang w:val="da-DK"/>
        </w:rPr>
        <w:t>lens bestemmelser om opsigelsesadgang tages i b</w:t>
      </w:r>
      <w:r w:rsidRPr="00334F16">
        <w:rPr>
          <w:lang w:val="da-DK"/>
        </w:rPr>
        <w:t>e</w:t>
      </w:r>
      <w:r w:rsidRPr="00334F16">
        <w:rPr>
          <w:lang w:val="da-DK"/>
        </w:rPr>
        <w:t xml:space="preserve">tragtning.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w:t>
      </w:r>
      <w:r w:rsidR="00F60814" w:rsidRPr="00334F16">
        <w:rPr>
          <w:lang w:val="da-DK"/>
        </w:rPr>
        <w:t>Leverandøren</w:t>
      </w:r>
      <w:r w:rsidRPr="00334F16">
        <w:rPr>
          <w:lang w:val="da-DK"/>
        </w:rPr>
        <w:t xml:space="preserve"> havde eller burde have haft kendskab til de faktiske eller retlige omstændigheder, som førte til, at Aftalen blev erklæret for "uden vir</w:t>
      </w:r>
      <w:r w:rsidRPr="00334F16">
        <w:rPr>
          <w:lang w:val="da-DK"/>
        </w:rPr>
        <w:t>k</w:t>
      </w:r>
      <w:r w:rsidRPr="00334F16">
        <w:rPr>
          <w:lang w:val="da-DK"/>
        </w:rPr>
        <w:t xml:space="preserve">ning", kan </w:t>
      </w:r>
      <w:r w:rsidR="00F60814" w:rsidRPr="00334F16">
        <w:rPr>
          <w:lang w:val="da-DK"/>
        </w:rPr>
        <w:t>Leverandøren</w:t>
      </w:r>
      <w:r w:rsidRPr="00334F16">
        <w:rPr>
          <w:lang w:val="da-DK"/>
        </w:rPr>
        <w:t xml:space="preserve"> ikke rette erstatningskrav mod Køber.</w:t>
      </w:r>
    </w:p>
    <w:p w:rsidR="006E12F3" w:rsidRPr="00334F16" w:rsidRDefault="006E12F3" w:rsidP="006E12F3">
      <w:pPr>
        <w:rPr>
          <w:lang w:val="da-DK"/>
        </w:rPr>
      </w:pPr>
    </w:p>
    <w:p w:rsidR="006E12F3" w:rsidRPr="00334F16" w:rsidRDefault="006E12F3" w:rsidP="006E12F3">
      <w:pPr>
        <w:pStyle w:val="Overskrift1"/>
        <w:keepNext/>
        <w:rPr>
          <w:lang w:val="da-DK"/>
        </w:rPr>
      </w:pPr>
      <w:bookmarkStart w:id="19" w:name="_Ref386699248"/>
      <w:bookmarkStart w:id="20" w:name="_Ref336070276"/>
      <w:bookmarkStart w:id="21" w:name="_Ref336352762"/>
      <w:r w:rsidRPr="00334F16">
        <w:rPr>
          <w:lang w:val="da-DK"/>
        </w:rPr>
        <w:t>Erstatning og ansvarsbegrænsning</w:t>
      </w:r>
      <w:bookmarkEnd w:id="19"/>
    </w:p>
    <w:p w:rsidR="006E12F3" w:rsidRPr="00334F16" w:rsidRDefault="006E12F3" w:rsidP="006E12F3">
      <w:pPr>
        <w:pStyle w:val="Overskrift2"/>
        <w:keepNext/>
        <w:rPr>
          <w:lang w:val="da-DK"/>
        </w:rPr>
      </w:pPr>
      <w:bookmarkStart w:id="22" w:name="_Ref361835769"/>
      <w:bookmarkStart w:id="23" w:name="_Ref339377943"/>
      <w:r w:rsidRPr="00334F16">
        <w:rPr>
          <w:lang w:val="da-DK"/>
        </w:rPr>
        <w:t>Erstatning</w:t>
      </w:r>
      <w:bookmarkEnd w:id="22"/>
    </w:p>
    <w:bookmarkEnd w:id="23"/>
    <w:p w:rsidR="006E12F3" w:rsidRPr="00334F16" w:rsidRDefault="006E12F3" w:rsidP="006E12F3">
      <w:pPr>
        <w:rPr>
          <w:lang w:val="da-DK"/>
        </w:rPr>
      </w:pPr>
      <w:r w:rsidRPr="00334F16">
        <w:rPr>
          <w:lang w:val="da-DK"/>
        </w:rPr>
        <w:t xml:space="preserve">Uanset Aftalens øvrige bestemmelser kan Køber kræve erstatning for tab, der skyldes </w:t>
      </w:r>
      <w:r w:rsidR="00F60814" w:rsidRPr="00334F16">
        <w:rPr>
          <w:lang w:val="da-DK"/>
        </w:rPr>
        <w:t>Leverandøren</w:t>
      </w:r>
      <w:r w:rsidRPr="00334F16">
        <w:rPr>
          <w:lang w:val="da-DK"/>
        </w:rPr>
        <w:t>s misli</w:t>
      </w:r>
      <w:r w:rsidRPr="00334F16">
        <w:rPr>
          <w:lang w:val="da-DK"/>
        </w:rPr>
        <w:t>g</w:t>
      </w:r>
      <w:r w:rsidRPr="00334F16">
        <w:rPr>
          <w:lang w:val="da-DK"/>
        </w:rPr>
        <w:t>holdelse af sine forpligtelser i henhold til Aftalen</w:t>
      </w:r>
      <w:r w:rsidR="00B019E1" w:rsidRPr="00334F16">
        <w:rPr>
          <w:lang w:val="da-DK"/>
        </w:rPr>
        <w:t>, jf. dog afsnit 9.1</w:t>
      </w:r>
      <w:r w:rsidRPr="00334F16">
        <w:rPr>
          <w:lang w:val="da-DK"/>
        </w:rPr>
        <w:t xml:space="preserve">. </w:t>
      </w:r>
    </w:p>
    <w:p w:rsidR="006E12F3" w:rsidRPr="00334F16" w:rsidRDefault="006E12F3" w:rsidP="006E12F3">
      <w:pPr>
        <w:rPr>
          <w:lang w:val="da-DK"/>
        </w:rPr>
      </w:pPr>
    </w:p>
    <w:p w:rsidR="00AB77DD" w:rsidRPr="00334F16" w:rsidRDefault="00AB77DD" w:rsidP="00AB77DD">
      <w:pPr>
        <w:rPr>
          <w:lang w:val="da-DK"/>
        </w:rPr>
      </w:pPr>
      <w:r w:rsidRPr="00334F16">
        <w:rPr>
          <w:lang w:val="da-DK"/>
        </w:rPr>
        <w:t xml:space="preserve">Købers krav om erstatning medfører ikke bortfald af Købers øvrige misligholdelsesbeføjelser. </w:t>
      </w:r>
    </w:p>
    <w:p w:rsidR="00AB77DD" w:rsidRPr="00334F16" w:rsidRDefault="00AB77DD" w:rsidP="006E12F3">
      <w:pPr>
        <w:rPr>
          <w:lang w:val="da-DK"/>
        </w:rPr>
      </w:pPr>
    </w:p>
    <w:p w:rsidR="006E12F3" w:rsidRPr="00334F16" w:rsidRDefault="006E12F3" w:rsidP="006E12F3">
      <w:pPr>
        <w:rPr>
          <w:lang w:val="da-DK"/>
        </w:rPr>
      </w:pPr>
      <w:r w:rsidRPr="00334F16">
        <w:rPr>
          <w:lang w:val="da-DK"/>
        </w:rPr>
        <w:t>Dansk rets almindelige regler gælder for vurderingen af eksistensen og det e</w:t>
      </w:r>
      <w:r w:rsidR="00B07FE9" w:rsidRPr="00334F16">
        <w:rPr>
          <w:lang w:val="da-DK"/>
        </w:rPr>
        <w:t>ventuelle</w:t>
      </w:r>
      <w:r w:rsidRPr="00334F16">
        <w:rPr>
          <w:lang w:val="da-DK"/>
        </w:rPr>
        <w:t xml:space="preserve"> omfang af et muligt e</w:t>
      </w:r>
      <w:r w:rsidRPr="00334F16">
        <w:rPr>
          <w:lang w:val="da-DK"/>
        </w:rPr>
        <w:t>r</w:t>
      </w:r>
      <w:r w:rsidRPr="00334F16">
        <w:rPr>
          <w:lang w:val="da-DK"/>
        </w:rPr>
        <w:t>statningsansvar.</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bookmarkStart w:id="24" w:name="_Ref361904350"/>
      <w:r w:rsidRPr="00334F16">
        <w:rPr>
          <w:lang w:val="da-DK"/>
        </w:rPr>
        <w:t>Ansvarsbegræ</w:t>
      </w:r>
      <w:r w:rsidR="00E90ED1" w:rsidRPr="00334F16">
        <w:rPr>
          <w:lang w:val="da-DK"/>
        </w:rPr>
        <w:t>n</w:t>
      </w:r>
      <w:r w:rsidRPr="00334F16">
        <w:rPr>
          <w:lang w:val="da-DK"/>
        </w:rPr>
        <w:t>sning</w:t>
      </w:r>
      <w:bookmarkEnd w:id="24"/>
    </w:p>
    <w:bookmarkEnd w:id="20"/>
    <w:bookmarkEnd w:id="21"/>
    <w:p w:rsidR="006E12F3" w:rsidRPr="00334F16" w:rsidRDefault="006E12F3" w:rsidP="006E12F3">
      <w:pPr>
        <w:rPr>
          <w:lang w:val="da-DK"/>
        </w:rPr>
      </w:pPr>
      <w:r w:rsidRPr="00334F16">
        <w:rPr>
          <w:lang w:val="da-DK"/>
        </w:rPr>
        <w:t xml:space="preserve">Hverken </w:t>
      </w:r>
      <w:r w:rsidR="00F60814" w:rsidRPr="00334F16">
        <w:rPr>
          <w:lang w:val="da-DK"/>
        </w:rPr>
        <w:t>Leverandøren</w:t>
      </w:r>
      <w:r w:rsidRPr="00334F16">
        <w:rPr>
          <w:lang w:val="da-DK"/>
        </w:rPr>
        <w:t xml:space="preserve"> eller Køber er erstatningsa</w:t>
      </w:r>
      <w:r w:rsidRPr="00334F16">
        <w:rPr>
          <w:lang w:val="da-DK"/>
        </w:rPr>
        <w:t>n</w:t>
      </w:r>
      <w:r w:rsidRPr="00334F16">
        <w:rPr>
          <w:lang w:val="da-DK"/>
        </w:rPr>
        <w:t>svarlige for</w:t>
      </w:r>
      <w:r w:rsidR="008463E5" w:rsidRPr="00334F16">
        <w:rPr>
          <w:lang w:val="da-DK"/>
        </w:rPr>
        <w:t xml:space="preserve"> </w:t>
      </w:r>
      <w:r w:rsidR="00B741A5" w:rsidRPr="00334F16">
        <w:rPr>
          <w:lang w:val="da-DK"/>
        </w:rPr>
        <w:t xml:space="preserve">driftstab, følgeskader eller andet </w:t>
      </w:r>
      <w:r w:rsidRPr="00334F16">
        <w:rPr>
          <w:lang w:val="da-DK"/>
        </w:rPr>
        <w:t xml:space="preserve">indirekte tab. </w:t>
      </w:r>
    </w:p>
    <w:p w:rsidR="001152C8" w:rsidRPr="00334F16" w:rsidRDefault="001152C8" w:rsidP="006E12F3">
      <w:pPr>
        <w:rPr>
          <w:lang w:val="da-DK"/>
        </w:rPr>
      </w:pPr>
    </w:p>
    <w:p w:rsidR="006F5575" w:rsidRPr="00334F16" w:rsidRDefault="005F5E49" w:rsidP="006F5575">
      <w:pPr>
        <w:rPr>
          <w:lang w:val="da-DK"/>
        </w:rPr>
      </w:pPr>
      <w:r w:rsidRPr="00334F16">
        <w:rPr>
          <w:lang w:val="da-DK"/>
        </w:rPr>
        <w:t>Med hensyn til tingsskade gælder ansvarsbegrænsni</w:t>
      </w:r>
      <w:r w:rsidRPr="00334F16">
        <w:rPr>
          <w:lang w:val="da-DK"/>
        </w:rPr>
        <w:t>n</w:t>
      </w:r>
      <w:r w:rsidRPr="00334F16">
        <w:rPr>
          <w:lang w:val="da-DK"/>
        </w:rPr>
        <w:t>gen kun for produktansvar, der overstiger forsikring</w:t>
      </w:r>
      <w:r w:rsidRPr="00334F16">
        <w:rPr>
          <w:lang w:val="da-DK"/>
        </w:rPr>
        <w:t>s</w:t>
      </w:r>
      <w:r w:rsidRPr="00334F16">
        <w:rPr>
          <w:lang w:val="da-DK"/>
        </w:rPr>
        <w:t xml:space="preserve">dækningen. Ansvarsbegrænsningen gælder hverken for </w:t>
      </w:r>
    </w:p>
    <w:p w:rsidR="005F5E49" w:rsidRPr="00D334BC" w:rsidRDefault="005F5E49" w:rsidP="005F5E49">
      <w:pPr>
        <w:rPr>
          <w:lang w:val="da-DK"/>
        </w:rPr>
      </w:pPr>
      <w:r w:rsidRPr="00334F16">
        <w:rPr>
          <w:lang w:val="da-DK"/>
        </w:rPr>
        <w:t>personskade eller Leverandørens manglende overho</w:t>
      </w:r>
      <w:r w:rsidRPr="00334F16">
        <w:rPr>
          <w:lang w:val="da-DK"/>
        </w:rPr>
        <w:t>l</w:t>
      </w:r>
      <w:r w:rsidRPr="00334F16">
        <w:rPr>
          <w:lang w:val="da-DK"/>
        </w:rPr>
        <w:t>delse af pligten til at opretholde en produktansvarsfo</w:t>
      </w:r>
      <w:r w:rsidRPr="00334F16">
        <w:rPr>
          <w:lang w:val="da-DK"/>
        </w:rPr>
        <w:t>r</w:t>
      </w:r>
      <w:r w:rsidRPr="00334F16">
        <w:rPr>
          <w:lang w:val="da-DK"/>
        </w:rPr>
        <w:t>sikring, jf. afsnit 12.1.</w:t>
      </w:r>
    </w:p>
    <w:p w:rsidR="005F5E49" w:rsidRPr="00334F16" w:rsidRDefault="005F5E49" w:rsidP="006E12F3">
      <w:pPr>
        <w:rPr>
          <w:lang w:val="da-DK"/>
        </w:rPr>
      </w:pPr>
    </w:p>
    <w:p w:rsidR="005F5E49" w:rsidRPr="00334F16" w:rsidRDefault="00600517" w:rsidP="006E12F3">
      <w:pPr>
        <w:rPr>
          <w:lang w:val="da-DK"/>
        </w:rPr>
      </w:pPr>
      <w:r w:rsidRPr="00334F16">
        <w:rPr>
          <w:lang w:val="da-DK"/>
        </w:rPr>
        <w:t>Leverandørens erstatningsansvar</w:t>
      </w:r>
      <w:r w:rsidR="006E12F3" w:rsidRPr="00334F16">
        <w:rPr>
          <w:lang w:val="da-DK"/>
        </w:rPr>
        <w:t xml:space="preserve"> er begrænset til Pr</w:t>
      </w:r>
      <w:r w:rsidR="006E12F3" w:rsidRPr="00334F16">
        <w:rPr>
          <w:lang w:val="da-DK"/>
        </w:rPr>
        <w:t>i</w:t>
      </w:r>
      <w:r w:rsidR="006E12F3" w:rsidRPr="00334F16">
        <w:rPr>
          <w:lang w:val="da-DK"/>
        </w:rPr>
        <w:t xml:space="preserve">sen. Dette gælder dog ikke, såfremt </w:t>
      </w:r>
      <w:r w:rsidR="00F60814" w:rsidRPr="00334F16">
        <w:rPr>
          <w:lang w:val="da-DK"/>
        </w:rPr>
        <w:t>Leverandøren</w:t>
      </w:r>
      <w:r w:rsidR="006E12F3" w:rsidRPr="00334F16">
        <w:rPr>
          <w:lang w:val="da-DK"/>
        </w:rPr>
        <w:t xml:space="preserve"> har handlet forsætligt eller udvist grov uagtsomhed.</w:t>
      </w:r>
      <w:r w:rsidR="006F5575" w:rsidRPr="00334F16">
        <w:rPr>
          <w:lang w:val="da-DK"/>
        </w:rPr>
        <w:t xml:space="preserve"> Ved beregning af om loftet er nået, indgår bod pålagt i henhold til pkt. </w:t>
      </w:r>
      <w:fldSimple w:instr=" REF _Ref336069493 \r \h  \* MERGEFORMAT ">
        <w:r w:rsidR="00E01431" w:rsidRPr="00E01431">
          <w:rPr>
            <w:lang w:val="da-DK"/>
          </w:rPr>
          <w:t>9.1</w:t>
        </w:r>
      </w:fldSimple>
      <w:r w:rsidR="006F5575" w:rsidRPr="00334F16">
        <w:rPr>
          <w:lang w:val="da-DK"/>
        </w:rPr>
        <w:t xml:space="preserve"> </w:t>
      </w:r>
      <w:r w:rsidR="006F5575" w:rsidRPr="00334F16">
        <w:rPr>
          <w:u w:val="single"/>
          <w:lang w:val="da-DK"/>
        </w:rPr>
        <w:t>ikke</w:t>
      </w:r>
      <w:r w:rsidR="006F5575" w:rsidRPr="00334F16">
        <w:rPr>
          <w:lang w:val="da-DK"/>
        </w:rPr>
        <w:t>.</w:t>
      </w:r>
    </w:p>
    <w:p w:rsidR="00D52FE8" w:rsidRPr="00334F16" w:rsidRDefault="00D52FE8" w:rsidP="006E12F3">
      <w:pPr>
        <w:rPr>
          <w:lang w:val="da-DK"/>
        </w:rPr>
      </w:pPr>
    </w:p>
    <w:p w:rsidR="006E12F3" w:rsidRPr="00334F16" w:rsidRDefault="006E12F3" w:rsidP="006E12F3">
      <w:pPr>
        <w:pStyle w:val="Overskrift1"/>
        <w:rPr>
          <w:lang w:val="da-DK"/>
        </w:rPr>
      </w:pPr>
      <w:r w:rsidRPr="00334F16">
        <w:rPr>
          <w:lang w:val="da-DK"/>
        </w:rPr>
        <w:t>Diverse bestemmelser</w:t>
      </w: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r w:rsidRPr="00334F16">
        <w:rPr>
          <w:lang w:val="da-DK"/>
        </w:rPr>
        <w:t xml:space="preserve"> Købers ejendomsret</w:t>
      </w:r>
    </w:p>
    <w:p w:rsidR="006E12F3" w:rsidRPr="00334F16" w:rsidRDefault="006E12F3" w:rsidP="006E12F3">
      <w:pPr>
        <w:rPr>
          <w:lang w:val="da-DK"/>
        </w:rPr>
      </w:pPr>
      <w:r w:rsidRPr="00334F16">
        <w:rPr>
          <w:lang w:val="da-DK"/>
        </w:rPr>
        <w:t xml:space="preserve">Alt materiale, der er leveret af Køber samt modeller, tegninger, værktøj osv. fremstillet for Købers regning, </w:t>
      </w:r>
      <w:r w:rsidRPr="00334F16">
        <w:rPr>
          <w:lang w:val="da-DK"/>
        </w:rPr>
        <w:lastRenderedPageBreak/>
        <w:t>vedbliver med at være Købers ejendom og skal til e</w:t>
      </w:r>
      <w:r w:rsidRPr="00334F16">
        <w:rPr>
          <w:lang w:val="da-DK"/>
        </w:rPr>
        <w:t>n</w:t>
      </w:r>
      <w:r w:rsidRPr="00334F16">
        <w:rPr>
          <w:lang w:val="da-DK"/>
        </w:rPr>
        <w:t xml:space="preserve">hver tid være mærket som sådan. </w:t>
      </w:r>
    </w:p>
    <w:p w:rsidR="00E40A19" w:rsidRPr="00334F16" w:rsidRDefault="00E40A19"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skal sørge for, at de af Købers ejendele, som måtte være i </w:t>
      </w:r>
      <w:r w:rsidRPr="00334F16">
        <w:rPr>
          <w:lang w:val="da-DK"/>
        </w:rPr>
        <w:t>Leverandøren</w:t>
      </w:r>
      <w:r w:rsidR="006E12F3" w:rsidRPr="00334F16">
        <w:rPr>
          <w:lang w:val="da-DK"/>
        </w:rPr>
        <w:t>s besiddelse, er forsi</w:t>
      </w:r>
      <w:r w:rsidR="006E12F3" w:rsidRPr="00334F16">
        <w:rPr>
          <w:lang w:val="da-DK"/>
        </w:rPr>
        <w:t>k</w:t>
      </w:r>
      <w:r w:rsidR="006E12F3" w:rsidRPr="00334F16">
        <w:rPr>
          <w:lang w:val="da-DK"/>
        </w:rPr>
        <w:t>ret uden omkostninger for Køber, og ejendelene må ikke udlånes, sælges, pantsættes, kopieres eller på anden m</w:t>
      </w:r>
      <w:r w:rsidR="003A2FAC" w:rsidRPr="00334F16">
        <w:rPr>
          <w:lang w:val="da-DK"/>
        </w:rPr>
        <w:t>å</w:t>
      </w:r>
      <w:r w:rsidR="006E12F3" w:rsidRPr="00334F16">
        <w:rPr>
          <w:lang w:val="da-DK"/>
        </w:rPr>
        <w:t>de efterlignes eller overdrages til tredjemand uden Købers forudgående skriftlige samtykke.</w:t>
      </w:r>
    </w:p>
    <w:p w:rsidR="006E12F3" w:rsidRPr="00334F16" w:rsidRDefault="006E12F3" w:rsidP="006E12F3">
      <w:pPr>
        <w:rPr>
          <w:lang w:val="da-DK"/>
        </w:rPr>
      </w:pPr>
      <w:r w:rsidRPr="00334F16">
        <w:rPr>
          <w:lang w:val="da-DK"/>
        </w:rPr>
        <w:t xml:space="preserve"> </w:t>
      </w:r>
    </w:p>
    <w:p w:rsidR="006E12F3" w:rsidRPr="00334F16" w:rsidRDefault="006E12F3" w:rsidP="0051269B">
      <w:pPr>
        <w:rPr>
          <w:lang w:val="da-DK"/>
        </w:rPr>
      </w:pPr>
      <w:r w:rsidRPr="00334F16">
        <w:rPr>
          <w:lang w:val="da-DK"/>
        </w:rPr>
        <w:t xml:space="preserve">Køber kan til enhver tid forlange, at </w:t>
      </w:r>
      <w:r w:rsidR="00F60814" w:rsidRPr="00334F16">
        <w:rPr>
          <w:lang w:val="da-DK"/>
        </w:rPr>
        <w:t>Leverandøren</w:t>
      </w:r>
      <w:r w:rsidRPr="00334F16">
        <w:rPr>
          <w:lang w:val="da-DK"/>
        </w:rPr>
        <w:t xml:space="preserve"> uden ugrundet ophold og for </w:t>
      </w:r>
      <w:r w:rsidR="00F60814" w:rsidRPr="00334F16">
        <w:rPr>
          <w:lang w:val="da-DK"/>
        </w:rPr>
        <w:t>Leverandøren</w:t>
      </w:r>
      <w:r w:rsidRPr="00334F16">
        <w:rPr>
          <w:lang w:val="da-DK"/>
        </w:rPr>
        <w:t>s regning return</w:t>
      </w:r>
      <w:r w:rsidRPr="00334F16">
        <w:rPr>
          <w:lang w:val="da-DK"/>
        </w:rPr>
        <w:t>e</w:t>
      </w:r>
      <w:r w:rsidRPr="00334F16">
        <w:rPr>
          <w:lang w:val="da-DK"/>
        </w:rPr>
        <w:t>rer Købers ejendele</w:t>
      </w:r>
      <w:r w:rsidR="0051269B" w:rsidRPr="00334F16">
        <w:rPr>
          <w:lang w:val="da-DK"/>
        </w:rPr>
        <w:t xml:space="preserve"> og/eller tilintetgør dokumentat</w:t>
      </w:r>
      <w:r w:rsidR="0051269B" w:rsidRPr="00334F16">
        <w:rPr>
          <w:lang w:val="da-DK"/>
        </w:rPr>
        <w:t>i</w:t>
      </w:r>
      <w:r w:rsidR="0051269B" w:rsidRPr="00334F16">
        <w:rPr>
          <w:lang w:val="da-DK"/>
        </w:rPr>
        <w:t xml:space="preserve">onsmateriale som </w:t>
      </w:r>
      <w:r w:rsidR="00F60814" w:rsidRPr="00334F16">
        <w:rPr>
          <w:lang w:val="da-DK"/>
        </w:rPr>
        <w:t>Leverandøren</w:t>
      </w:r>
      <w:r w:rsidR="0051269B" w:rsidRPr="00334F16">
        <w:rPr>
          <w:lang w:val="da-DK"/>
        </w:rPr>
        <w:t xml:space="preserve"> eller underleverand</w:t>
      </w:r>
      <w:r w:rsidR="0051269B" w:rsidRPr="00334F16">
        <w:rPr>
          <w:lang w:val="da-DK"/>
        </w:rPr>
        <w:t>ø</w:t>
      </w:r>
      <w:r w:rsidR="0051269B" w:rsidRPr="00334F16">
        <w:rPr>
          <w:lang w:val="da-DK"/>
        </w:rPr>
        <w:t xml:space="preserve">rer </w:t>
      </w:r>
      <w:r w:rsidR="007B2DA6" w:rsidRPr="00334F16">
        <w:rPr>
          <w:lang w:val="da-DK"/>
        </w:rPr>
        <w:t>måtte</w:t>
      </w:r>
      <w:r w:rsidR="0051269B" w:rsidRPr="00334F16">
        <w:rPr>
          <w:lang w:val="da-DK"/>
        </w:rPr>
        <w:t xml:space="preserve"> være i besiddelse af</w:t>
      </w:r>
      <w:r w:rsidRPr="00334F16">
        <w:rPr>
          <w:lang w:val="da-DK"/>
        </w:rPr>
        <w:t>.</w:t>
      </w:r>
    </w:p>
    <w:p w:rsidR="006E12F3" w:rsidRPr="00334F16" w:rsidRDefault="006E12F3" w:rsidP="006E12F3">
      <w:pPr>
        <w:rPr>
          <w:lang w:val="da-DK"/>
        </w:rPr>
      </w:pPr>
    </w:p>
    <w:p w:rsidR="006E12F3" w:rsidRPr="00334F16" w:rsidRDefault="006E12F3" w:rsidP="006E12F3">
      <w:pPr>
        <w:pStyle w:val="Overskrift2"/>
        <w:keepNext/>
        <w:tabs>
          <w:tab w:val="num" w:pos="709"/>
        </w:tabs>
        <w:spacing w:before="0" w:beforeAutospacing="0" w:line="240" w:lineRule="auto"/>
        <w:ind w:left="709" w:hanging="709"/>
        <w:contextualSpacing w:val="0"/>
        <w:rPr>
          <w:lang w:val="da-DK"/>
        </w:rPr>
      </w:pPr>
      <w:r w:rsidRPr="00334F16">
        <w:rPr>
          <w:lang w:val="da-DK"/>
        </w:rPr>
        <w:t>Immaterielle rettigheder</w:t>
      </w:r>
    </w:p>
    <w:p w:rsidR="006E12F3" w:rsidRPr="00334F16" w:rsidRDefault="00F60814" w:rsidP="006E12F3">
      <w:pPr>
        <w:rPr>
          <w:lang w:val="da-DK"/>
        </w:rPr>
      </w:pPr>
      <w:r w:rsidRPr="00334F16">
        <w:rPr>
          <w:lang w:val="da-DK"/>
        </w:rPr>
        <w:t>Leverandøren</w:t>
      </w:r>
      <w:r w:rsidR="006E12F3" w:rsidRPr="00334F16">
        <w:rPr>
          <w:lang w:val="da-DK"/>
        </w:rPr>
        <w:t xml:space="preserve"> skal overdrage alle nødvendige brugsre</w:t>
      </w:r>
      <w:r w:rsidR="006E12F3" w:rsidRPr="00334F16">
        <w:rPr>
          <w:lang w:val="da-DK"/>
        </w:rPr>
        <w:t>t</w:t>
      </w:r>
      <w:r w:rsidR="006E12F3" w:rsidRPr="00334F16">
        <w:rPr>
          <w:lang w:val="da-DK"/>
        </w:rPr>
        <w:t xml:space="preserve">tigheder til Reservedelene, herunder brugsrettigheder i henhold til eksempelvis patent-, design-, ophavsrets-, varemærke- eller markedsføringslovgivningen osv., således at Køber kan anvende Reservedelene uden begrænsninger.  </w:t>
      </w:r>
    </w:p>
    <w:p w:rsidR="006E12F3" w:rsidRPr="00334F16" w:rsidRDefault="006E12F3" w:rsidP="006E12F3">
      <w:pPr>
        <w:rPr>
          <w:lang w:val="da-DK"/>
        </w:rPr>
      </w:pPr>
    </w:p>
    <w:p w:rsidR="006E12F3" w:rsidRPr="00334F16" w:rsidRDefault="00F60814" w:rsidP="006E12F3">
      <w:pPr>
        <w:rPr>
          <w:lang w:val="da-DK"/>
        </w:rPr>
      </w:pPr>
      <w:r w:rsidRPr="00334F16">
        <w:rPr>
          <w:lang w:val="da-DK"/>
        </w:rPr>
        <w:t>Leverandøren</w:t>
      </w:r>
      <w:r w:rsidR="006E12F3" w:rsidRPr="00334F16">
        <w:rPr>
          <w:lang w:val="da-DK"/>
        </w:rPr>
        <w:t xml:space="preserve"> garanterer, at Købers anskaffelse af de i Indkøbsordren anførte Tjenesteydelser/Reservedele ikke krænker tredjemands rettigheder af nogen art</w:t>
      </w:r>
      <w:r w:rsidR="00A24E78" w:rsidRPr="00334F16">
        <w:rPr>
          <w:lang w:val="da-DK"/>
        </w:rPr>
        <w:t xml:space="preserve"> og at tredjemand ikke kan kræve licensafgifter, royalties eller andet vederlag fra Køber for Købers ejerskab, besiddelse eller brug af Leverancen</w:t>
      </w:r>
      <w:r w:rsidR="00574FFD" w:rsidRPr="00334F16">
        <w:rPr>
          <w:lang w:val="da-DK"/>
        </w:rPr>
        <w:t>, j</w:t>
      </w:r>
      <w:r w:rsidR="00F1207E" w:rsidRPr="00334F16">
        <w:rPr>
          <w:lang w:val="da-DK"/>
        </w:rPr>
        <w:t>f. dog evt. b</w:t>
      </w:r>
      <w:r w:rsidR="00F1207E" w:rsidRPr="00334F16">
        <w:rPr>
          <w:lang w:val="da-DK"/>
        </w:rPr>
        <w:t>e</w:t>
      </w:r>
      <w:r w:rsidR="00F1207E" w:rsidRPr="00334F16">
        <w:rPr>
          <w:lang w:val="da-DK"/>
        </w:rPr>
        <w:t>grænsninger i forhold til end-user certifikater.</w:t>
      </w:r>
    </w:p>
    <w:p w:rsidR="006E12F3" w:rsidRPr="00334F16" w:rsidRDefault="006E12F3" w:rsidP="006E12F3">
      <w:pPr>
        <w:rPr>
          <w:lang w:val="da-DK"/>
        </w:rPr>
      </w:pPr>
    </w:p>
    <w:p w:rsidR="009475DE" w:rsidRPr="00334F16" w:rsidRDefault="006E12F3" w:rsidP="006E12F3">
      <w:pPr>
        <w:rPr>
          <w:lang w:val="da-DK"/>
        </w:rPr>
      </w:pPr>
      <w:r w:rsidRPr="00334F16">
        <w:rPr>
          <w:lang w:val="da-DK"/>
        </w:rPr>
        <w:t>Hvis tredjemand anlægger sag eller retter erstatning</w:t>
      </w:r>
      <w:r w:rsidRPr="00334F16">
        <w:rPr>
          <w:lang w:val="da-DK"/>
        </w:rPr>
        <w:t>s</w:t>
      </w:r>
      <w:r w:rsidRPr="00334F16">
        <w:rPr>
          <w:lang w:val="da-DK"/>
        </w:rPr>
        <w:t>krav mod Køber som følge af Købers anskaffelse af Tjenesteydelserne og/eller ejerskab/brug af Reserved</w:t>
      </w:r>
      <w:r w:rsidRPr="00334F16">
        <w:rPr>
          <w:lang w:val="da-DK"/>
        </w:rPr>
        <w:t>e</w:t>
      </w:r>
      <w:r w:rsidRPr="00334F16">
        <w:rPr>
          <w:lang w:val="da-DK"/>
        </w:rPr>
        <w:t>lene, vil Køber</w:t>
      </w:r>
      <w:r w:rsidR="00966237" w:rsidRPr="00334F16">
        <w:rPr>
          <w:lang w:val="da-DK"/>
        </w:rPr>
        <w:t xml:space="preserve"> straks</w:t>
      </w:r>
      <w:r w:rsidRPr="00334F16">
        <w:rPr>
          <w:lang w:val="da-DK"/>
        </w:rPr>
        <w:t xml:space="preserve"> give meddelelse til </w:t>
      </w:r>
      <w:r w:rsidR="00F60814" w:rsidRPr="00334F16">
        <w:rPr>
          <w:lang w:val="da-DK"/>
        </w:rPr>
        <w:t>Leverandøren</w:t>
      </w:r>
      <w:r w:rsidRPr="00334F16">
        <w:rPr>
          <w:lang w:val="da-DK"/>
        </w:rPr>
        <w:t xml:space="preserve"> herom</w:t>
      </w:r>
      <w:r w:rsidR="00966237" w:rsidRPr="00334F16">
        <w:rPr>
          <w:lang w:val="da-DK"/>
        </w:rPr>
        <w:t xml:space="preserve"> og give Leverandøren adgang til at overtage sagen, herunder alle kommercielle forhandlinger, som følge af tredjemands sagsanlæg, erstatningskrav eller lignende. Leverandøren skal holde Køber underrettet om sagen. </w:t>
      </w:r>
    </w:p>
    <w:p w:rsidR="009475DE" w:rsidRPr="00334F16" w:rsidRDefault="009475DE" w:rsidP="006E12F3">
      <w:pPr>
        <w:rPr>
          <w:lang w:val="da-DK"/>
        </w:rPr>
      </w:pPr>
    </w:p>
    <w:p w:rsidR="009475DE" w:rsidRPr="00334F16" w:rsidRDefault="009475DE" w:rsidP="009475DE">
      <w:pPr>
        <w:tabs>
          <w:tab w:val="left" w:pos="1152"/>
        </w:tabs>
        <w:rPr>
          <w:rFonts w:cs="Tahoma"/>
          <w:lang w:val="da-DK"/>
        </w:rPr>
      </w:pPr>
      <w:r w:rsidRPr="00334F16">
        <w:rPr>
          <w:rFonts w:cs="Tahoma"/>
          <w:lang w:val="da-DK"/>
        </w:rPr>
        <w:t xml:space="preserve">Efter modtagelse af en sådan meddelelse fra Køber skal Leverandøren inden for 1 (en) uge meddele Køber, om Leverandøren ønsker at overtage behandlingen af </w:t>
      </w:r>
      <w:r w:rsidRPr="00334F16">
        <w:rPr>
          <w:rFonts w:ascii="Arial" w:hAnsi="Arial" w:cs="Arial"/>
          <w:lang w:val="da-DK"/>
        </w:rPr>
        <w:t>​​</w:t>
      </w:r>
      <w:r w:rsidRPr="00334F16">
        <w:rPr>
          <w:rFonts w:cs="Tahoma"/>
          <w:lang w:val="da-DK"/>
        </w:rPr>
        <w:t xml:space="preserve"> sagen, herunder kommercielle forhandlinger, under forudsætning af, at Leverandøren - i tilf</w:t>
      </w:r>
      <w:r w:rsidRPr="00334F16">
        <w:rPr>
          <w:rFonts w:cs="Verdana"/>
          <w:lang w:val="da-DK"/>
        </w:rPr>
        <w:t>æ</w:t>
      </w:r>
      <w:r w:rsidRPr="00334F16">
        <w:rPr>
          <w:rFonts w:cs="Tahoma"/>
          <w:lang w:val="da-DK"/>
        </w:rPr>
        <w:t>lde af en ret</w:t>
      </w:r>
      <w:r w:rsidRPr="00334F16">
        <w:rPr>
          <w:rFonts w:cs="Tahoma"/>
          <w:lang w:val="da-DK"/>
        </w:rPr>
        <w:t>s</w:t>
      </w:r>
      <w:r w:rsidRPr="00334F16">
        <w:rPr>
          <w:rFonts w:cs="Tahoma"/>
          <w:lang w:val="da-DK"/>
        </w:rPr>
        <w:t>sag - anvender en/et velrenommeret og anerkendt advokat eller advokatfirma til at håndtere sagen. Køber skal vederlagsfrit yde rimelig bistand til Leverandøren. Leverandøren skal afholde øvrige omkostninger, heru</w:t>
      </w:r>
      <w:r w:rsidRPr="00334F16">
        <w:rPr>
          <w:rFonts w:cs="Tahoma"/>
          <w:lang w:val="da-DK"/>
        </w:rPr>
        <w:t>n</w:t>
      </w:r>
      <w:r w:rsidRPr="00334F16">
        <w:rPr>
          <w:rFonts w:cs="Tahoma"/>
          <w:lang w:val="da-DK"/>
        </w:rPr>
        <w:t>der til nødvendig juridisk- og anden ekspertbistand.</w:t>
      </w:r>
      <w:r w:rsidRPr="00334F16">
        <w:rPr>
          <w:rFonts w:cs="Tahoma"/>
          <w:lang w:val="da-DK"/>
        </w:rPr>
        <w:br/>
      </w:r>
      <w:r w:rsidRPr="00334F16">
        <w:rPr>
          <w:rFonts w:cs="Tahoma"/>
          <w:lang w:val="da-DK"/>
        </w:rPr>
        <w:br/>
        <w:t>Såfremt Leverandøren ikke inden for 1 (en) uge ove</w:t>
      </w:r>
      <w:r w:rsidRPr="00334F16">
        <w:rPr>
          <w:rFonts w:cs="Tahoma"/>
          <w:lang w:val="da-DK"/>
        </w:rPr>
        <w:t>r</w:t>
      </w:r>
      <w:r w:rsidRPr="00334F16">
        <w:rPr>
          <w:rFonts w:cs="Tahoma"/>
          <w:lang w:val="da-DK"/>
        </w:rPr>
        <w:t>tager sagen, herunder kommercielle forhandlinger, er Køber berettiget til at overtage retssagen, herunder alle kommercielle forhandlinger. I dette tilfælde skal Lev</w:t>
      </w:r>
      <w:r w:rsidRPr="00334F16">
        <w:rPr>
          <w:rFonts w:cs="Tahoma"/>
          <w:lang w:val="da-DK"/>
        </w:rPr>
        <w:t>e</w:t>
      </w:r>
      <w:r w:rsidRPr="00334F16">
        <w:rPr>
          <w:rFonts w:cs="Tahoma"/>
          <w:lang w:val="da-DK"/>
        </w:rPr>
        <w:t>randøren i nødvendigt omfang gratis bistå Køber i s</w:t>
      </w:r>
      <w:r w:rsidRPr="00334F16">
        <w:rPr>
          <w:rFonts w:cs="Tahoma"/>
          <w:lang w:val="da-DK"/>
        </w:rPr>
        <w:t>a</w:t>
      </w:r>
      <w:r w:rsidRPr="00334F16">
        <w:rPr>
          <w:rFonts w:cs="Tahoma"/>
          <w:lang w:val="da-DK"/>
        </w:rPr>
        <w:t>gen.</w:t>
      </w:r>
      <w:r w:rsidRPr="00334F16">
        <w:rPr>
          <w:rFonts w:cs="Tahoma"/>
          <w:lang w:val="da-DK"/>
        </w:rPr>
        <w:br/>
      </w:r>
      <w:r w:rsidRPr="00334F16">
        <w:rPr>
          <w:rFonts w:cs="Tahoma"/>
          <w:lang w:val="da-DK"/>
        </w:rPr>
        <w:br/>
        <w:t xml:space="preserve">Køber skal holdes skadesløs for udgifter til eventuel </w:t>
      </w:r>
      <w:r w:rsidRPr="00334F16">
        <w:rPr>
          <w:rFonts w:cs="Tahoma"/>
          <w:lang w:val="da-DK"/>
        </w:rPr>
        <w:lastRenderedPageBreak/>
        <w:t>juridisk bistand, der er nødvendig og rimelig for at forsvare Købers position, eventuelle retsafgifter, samt honorarer til uafhængige eksperter udvalgt af Køber eller udpeget af retten mv.</w:t>
      </w:r>
    </w:p>
    <w:p w:rsidR="006E12F3" w:rsidRPr="00334F16" w:rsidRDefault="009475DE" w:rsidP="00117DAC">
      <w:pPr>
        <w:tabs>
          <w:tab w:val="left" w:pos="1152"/>
        </w:tabs>
        <w:rPr>
          <w:lang w:val="da-DK"/>
        </w:rPr>
      </w:pPr>
      <w:r w:rsidRPr="00334F16">
        <w:rPr>
          <w:rFonts w:cs="Tahoma"/>
          <w:lang w:val="da-DK"/>
        </w:rPr>
        <w:br/>
        <w:t>Hvis tredjemand får medhold i sit krav, dvs. hvis en tredjemand er i stand til at godtgøre, at tredjemands pågældende rettigheder er blevet krænket, skal Lev</w:t>
      </w:r>
      <w:r w:rsidRPr="00334F16">
        <w:rPr>
          <w:rFonts w:cs="Tahoma"/>
          <w:lang w:val="da-DK"/>
        </w:rPr>
        <w:t>e</w:t>
      </w:r>
      <w:r w:rsidRPr="00334F16">
        <w:rPr>
          <w:rFonts w:cs="Tahoma"/>
          <w:lang w:val="da-DK"/>
        </w:rPr>
        <w:t>randøren sikre Køber ret til brug af Leverancen, eller ophøre overtrædelsen ved at ændre eller erstatte Lev</w:t>
      </w:r>
      <w:r w:rsidRPr="00334F16">
        <w:rPr>
          <w:rFonts w:cs="Tahoma"/>
          <w:lang w:val="da-DK"/>
        </w:rPr>
        <w:t>e</w:t>
      </w:r>
      <w:r w:rsidRPr="00334F16">
        <w:rPr>
          <w:rFonts w:cs="Tahoma"/>
          <w:lang w:val="da-DK"/>
        </w:rPr>
        <w:t>rancen i nødvendigt omfang, alt imens kontraktens indhold opfyldes, og Køber holdes skadesløs for tab i den forbindelse.</w:t>
      </w:r>
    </w:p>
    <w:p w:rsidR="006E12F3" w:rsidRPr="00334F16" w:rsidRDefault="00AF2B3F" w:rsidP="006E12F3">
      <w:pPr>
        <w:pStyle w:val="Overskrift2"/>
        <w:rPr>
          <w:lang w:val="da-DK"/>
        </w:rPr>
      </w:pPr>
      <w:r w:rsidRPr="00334F16">
        <w:rPr>
          <w:lang w:val="da-DK"/>
        </w:rPr>
        <w:t>Leverandørens o</w:t>
      </w:r>
      <w:r w:rsidR="006E12F3" w:rsidRPr="00334F16">
        <w:rPr>
          <w:lang w:val="da-DK"/>
        </w:rPr>
        <w:t>verdragelse af Aftalen og anvendelse af underleverandører</w:t>
      </w:r>
    </w:p>
    <w:p w:rsidR="006E12F3" w:rsidRPr="00334F16" w:rsidRDefault="00F60814" w:rsidP="006E12F3">
      <w:pPr>
        <w:rPr>
          <w:lang w:val="da-DK"/>
        </w:rPr>
      </w:pPr>
      <w:r w:rsidRPr="00334F16">
        <w:rPr>
          <w:lang w:val="da-DK"/>
        </w:rPr>
        <w:t>Leverandøren</w:t>
      </w:r>
      <w:r w:rsidR="006E12F3" w:rsidRPr="00334F16" w:rsidDel="00603159">
        <w:rPr>
          <w:lang w:val="da-DK"/>
        </w:rPr>
        <w:t xml:space="preserve"> </w:t>
      </w:r>
      <w:r w:rsidR="006E12F3" w:rsidRPr="00334F16">
        <w:rPr>
          <w:lang w:val="da-DK"/>
        </w:rPr>
        <w:t xml:space="preserve">kan ikke overdrage sine rettigheder og/ eller forpligtelser i henhold til Aftalen til tredjemand, herunder, men ikke begrænset til, andre selskaber i samme koncern, uden Købers forudgående skriftlige samtykke. Køber vil ikke nægte et sådant samtykke uden </w:t>
      </w:r>
      <w:r w:rsidR="00D52FE8" w:rsidRPr="00334F16">
        <w:rPr>
          <w:lang w:val="da-DK"/>
        </w:rPr>
        <w:t>saglig</w:t>
      </w:r>
      <w:r w:rsidR="006E12F3" w:rsidRPr="00334F16">
        <w:rPr>
          <w:lang w:val="da-DK"/>
        </w:rPr>
        <w:t xml:space="preserve"> grund.</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Medmindre andet følger af Indkøbsordren, er </w:t>
      </w:r>
      <w:r w:rsidR="00F60814" w:rsidRPr="00334F16">
        <w:rPr>
          <w:lang w:val="da-DK"/>
        </w:rPr>
        <w:t>Levera</w:t>
      </w:r>
      <w:r w:rsidR="00F60814" w:rsidRPr="00334F16">
        <w:rPr>
          <w:lang w:val="da-DK"/>
        </w:rPr>
        <w:t>n</w:t>
      </w:r>
      <w:r w:rsidR="00F60814" w:rsidRPr="00334F16">
        <w:rPr>
          <w:lang w:val="da-DK"/>
        </w:rPr>
        <w:t>døren</w:t>
      </w:r>
      <w:r w:rsidRPr="00334F16" w:rsidDel="00603159">
        <w:rPr>
          <w:lang w:val="da-DK"/>
        </w:rPr>
        <w:t xml:space="preserve"> </w:t>
      </w:r>
      <w:r w:rsidRPr="00334F16">
        <w:rPr>
          <w:lang w:val="da-DK"/>
        </w:rPr>
        <w:t>berettiget til at anvende underleverandører til opfyldelsen af Aftalen, men Køber skal altid give sa</w:t>
      </w:r>
      <w:r w:rsidRPr="00334F16">
        <w:rPr>
          <w:lang w:val="da-DK"/>
        </w:rPr>
        <w:t>m</w:t>
      </w:r>
      <w:r w:rsidRPr="00334F16">
        <w:rPr>
          <w:lang w:val="da-DK"/>
        </w:rPr>
        <w:t>tykke hertil i tilfælde, hvor opfyldelse af Aftalen kræver særlig ekspertise eller fordre</w:t>
      </w:r>
      <w:r w:rsidR="00D52FE8" w:rsidRPr="00334F16">
        <w:rPr>
          <w:lang w:val="da-DK"/>
        </w:rPr>
        <w:t>r</w:t>
      </w:r>
      <w:r w:rsidRPr="00334F16">
        <w:rPr>
          <w:lang w:val="da-DK"/>
        </w:rPr>
        <w:t>, at underleverandøren får adgang til fortrolige dokumenter. Køber vil ikke nægte et sådant samtykke uden rimelig grund.</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Uagtet </w:t>
      </w:r>
      <w:r w:rsidR="00F60814" w:rsidRPr="00334F16">
        <w:rPr>
          <w:lang w:val="da-DK"/>
        </w:rPr>
        <w:t>Leverandøren</w:t>
      </w:r>
      <w:r w:rsidRPr="00334F16">
        <w:rPr>
          <w:lang w:val="da-DK"/>
        </w:rPr>
        <w:t>s evt. anvendelse af underlevera</w:t>
      </w:r>
      <w:r w:rsidRPr="00334F16">
        <w:rPr>
          <w:lang w:val="da-DK"/>
        </w:rPr>
        <w:t>n</w:t>
      </w:r>
      <w:r w:rsidRPr="00334F16">
        <w:rPr>
          <w:lang w:val="da-DK"/>
        </w:rPr>
        <w:t xml:space="preserve">dører hæfter </w:t>
      </w:r>
      <w:r w:rsidR="00F60814" w:rsidRPr="00334F16">
        <w:rPr>
          <w:lang w:val="da-DK"/>
        </w:rPr>
        <w:t>Leverandøren</w:t>
      </w:r>
      <w:r w:rsidRPr="00334F16" w:rsidDel="00603159">
        <w:rPr>
          <w:lang w:val="da-DK"/>
        </w:rPr>
        <w:t xml:space="preserve"> </w:t>
      </w:r>
      <w:r w:rsidRPr="00334F16">
        <w:rPr>
          <w:lang w:val="da-DK"/>
        </w:rPr>
        <w:t xml:space="preserve">over for Køber for samtlige forpligtelser i henhold til Aftalen. </w:t>
      </w:r>
    </w:p>
    <w:p w:rsidR="006E12F3" w:rsidRPr="00334F16" w:rsidRDefault="006E12F3" w:rsidP="006E12F3">
      <w:pPr>
        <w:rPr>
          <w:lang w:val="da-DK"/>
        </w:rPr>
      </w:pPr>
    </w:p>
    <w:p w:rsidR="006E12F3" w:rsidRPr="00334F16" w:rsidRDefault="00F60814" w:rsidP="006E12F3">
      <w:pPr>
        <w:rPr>
          <w:lang w:val="da-DK"/>
        </w:rPr>
      </w:pPr>
      <w:r w:rsidRPr="00334F16">
        <w:rPr>
          <w:lang w:val="da-DK"/>
        </w:rPr>
        <w:t>Leverandøren</w:t>
      </w:r>
      <w:r w:rsidR="006E12F3" w:rsidRPr="00334F16" w:rsidDel="00603159">
        <w:rPr>
          <w:lang w:val="da-DK"/>
        </w:rPr>
        <w:t xml:space="preserve"> </w:t>
      </w:r>
      <w:r w:rsidR="006E12F3" w:rsidRPr="00334F16">
        <w:rPr>
          <w:lang w:val="da-DK"/>
        </w:rPr>
        <w:t>skal sikre sig, at underleverandører p</w:t>
      </w:r>
      <w:r w:rsidR="006E12F3" w:rsidRPr="00334F16">
        <w:rPr>
          <w:lang w:val="da-DK"/>
        </w:rPr>
        <w:t>å</w:t>
      </w:r>
      <w:r w:rsidR="006E12F3" w:rsidRPr="00334F16">
        <w:rPr>
          <w:lang w:val="da-DK"/>
        </w:rPr>
        <w:t xml:space="preserve">lægges </w:t>
      </w:r>
      <w:r w:rsidR="00D334BC">
        <w:rPr>
          <w:lang w:val="da-DK"/>
        </w:rPr>
        <w:t>tilsvarende</w:t>
      </w:r>
      <w:r w:rsidR="001152C8" w:rsidRPr="00334F16">
        <w:rPr>
          <w:lang w:val="da-DK"/>
        </w:rPr>
        <w:t xml:space="preserve"> </w:t>
      </w:r>
      <w:r w:rsidR="006E12F3" w:rsidRPr="00334F16">
        <w:rPr>
          <w:lang w:val="da-DK"/>
        </w:rPr>
        <w:t>forpligtelser</w:t>
      </w:r>
      <w:r w:rsidR="00EF0882" w:rsidRPr="00334F16">
        <w:rPr>
          <w:lang w:val="da-DK"/>
        </w:rPr>
        <w:t xml:space="preserve"> med hensyn til CSR, hemmeligholdelse og sikkerhed</w:t>
      </w:r>
      <w:r w:rsidR="006E12F3" w:rsidRPr="00334F16">
        <w:rPr>
          <w:lang w:val="da-DK"/>
        </w:rPr>
        <w:t xml:space="preserve">, som </w:t>
      </w:r>
      <w:r w:rsidRPr="00334F16">
        <w:rPr>
          <w:lang w:val="da-DK"/>
        </w:rPr>
        <w:t>Leverandøren</w:t>
      </w:r>
      <w:r w:rsidR="006E12F3" w:rsidRPr="00334F16">
        <w:rPr>
          <w:lang w:val="da-DK"/>
        </w:rPr>
        <w:t xml:space="preserve"> har påtaget sig over for Køber</w:t>
      </w:r>
      <w:r w:rsidR="007658DD" w:rsidRPr="00334F16">
        <w:rPr>
          <w:lang w:val="da-DK"/>
        </w:rPr>
        <w:t>.</w:t>
      </w:r>
    </w:p>
    <w:p w:rsidR="004F1B8C" w:rsidRPr="00334F16" w:rsidRDefault="004F1B8C" w:rsidP="006E12F3">
      <w:pPr>
        <w:rPr>
          <w:lang w:val="da-DK"/>
        </w:rPr>
      </w:pPr>
    </w:p>
    <w:p w:rsidR="00B17FA7" w:rsidRPr="00334F16" w:rsidRDefault="00F60814" w:rsidP="004F1B8C">
      <w:pPr>
        <w:rPr>
          <w:lang w:val="da-DK"/>
        </w:rPr>
      </w:pPr>
      <w:r w:rsidRPr="00334F16">
        <w:rPr>
          <w:lang w:val="da-DK"/>
        </w:rPr>
        <w:t>Leverandøren</w:t>
      </w:r>
      <w:r w:rsidR="004F1B8C" w:rsidRPr="00334F16">
        <w:rPr>
          <w:lang w:val="da-DK"/>
        </w:rPr>
        <w:t xml:space="preserve"> skal oplyse navn, kontaktoplysninger og juridisk repræsentant på eventuelle underleverandører. Oplysningerne skal indleveres forud for </w:t>
      </w:r>
      <w:r w:rsidR="00E25D99" w:rsidRPr="00334F16">
        <w:rPr>
          <w:lang w:val="da-DK"/>
        </w:rPr>
        <w:t>Aftalens</w:t>
      </w:r>
      <w:r w:rsidR="004F1B8C" w:rsidRPr="00334F16">
        <w:rPr>
          <w:lang w:val="da-DK"/>
        </w:rPr>
        <w:t xml:space="preserve"> indg</w:t>
      </w:r>
      <w:r w:rsidR="004F1B8C" w:rsidRPr="00334F16">
        <w:rPr>
          <w:lang w:val="da-DK"/>
        </w:rPr>
        <w:t>å</w:t>
      </w:r>
      <w:r w:rsidR="004F1B8C" w:rsidRPr="00334F16">
        <w:rPr>
          <w:lang w:val="da-DK"/>
        </w:rPr>
        <w:t>else, hvis underleverandørerne kendes på dette tid</w:t>
      </w:r>
      <w:r w:rsidR="004F1B8C" w:rsidRPr="00334F16">
        <w:rPr>
          <w:lang w:val="da-DK"/>
        </w:rPr>
        <w:t>s</w:t>
      </w:r>
      <w:r w:rsidR="004F1B8C" w:rsidRPr="00334F16">
        <w:rPr>
          <w:lang w:val="da-DK"/>
        </w:rPr>
        <w:t>punkt.</w:t>
      </w:r>
    </w:p>
    <w:p w:rsidR="00566408" w:rsidRPr="00334F16" w:rsidRDefault="00566408" w:rsidP="00B17FA7">
      <w:pPr>
        <w:pStyle w:val="Overskrift2"/>
        <w:rPr>
          <w:lang w:val="da-DK"/>
        </w:rPr>
      </w:pPr>
      <w:bookmarkStart w:id="25" w:name="_Ref336328828"/>
      <w:bookmarkStart w:id="26" w:name="_Ref335921378"/>
      <w:bookmarkStart w:id="27" w:name="_Ref458520509"/>
      <w:r w:rsidRPr="00334F16">
        <w:rPr>
          <w:lang w:val="da-DK"/>
        </w:rPr>
        <w:t>Produ</w:t>
      </w:r>
      <w:bookmarkEnd w:id="25"/>
      <w:bookmarkEnd w:id="26"/>
      <w:r w:rsidRPr="00334F16">
        <w:rPr>
          <w:lang w:val="da-DK"/>
        </w:rPr>
        <w:t>ktansvar</w:t>
      </w:r>
      <w:bookmarkEnd w:id="27"/>
    </w:p>
    <w:p w:rsidR="00566408" w:rsidRPr="00334F16" w:rsidRDefault="00566408" w:rsidP="00566408">
      <w:pPr>
        <w:rPr>
          <w:lang w:val="da-DK"/>
        </w:rPr>
      </w:pPr>
      <w:r w:rsidRPr="00334F16">
        <w:rPr>
          <w:lang w:val="da-DK"/>
        </w:rPr>
        <w:t>Leverandøren er forpligtet til at opretholde en produk</w:t>
      </w:r>
      <w:r w:rsidRPr="00334F16">
        <w:rPr>
          <w:lang w:val="da-DK"/>
        </w:rPr>
        <w:t>t</w:t>
      </w:r>
      <w:r w:rsidRPr="00334F16">
        <w:rPr>
          <w:lang w:val="da-DK"/>
        </w:rPr>
        <w:t xml:space="preserve">ansvarsforsikring med </w:t>
      </w:r>
      <w:bookmarkStart w:id="28" w:name="_GoBack"/>
      <w:bookmarkEnd w:id="28"/>
      <w:r w:rsidRPr="00334F16">
        <w:rPr>
          <w:lang w:val="da-DK"/>
        </w:rPr>
        <w:t>dækning i overensstemmelse med god branchestandard, som sikrer dækning af pe</w:t>
      </w:r>
      <w:r w:rsidRPr="00334F16">
        <w:rPr>
          <w:lang w:val="da-DK"/>
        </w:rPr>
        <w:t>r</w:t>
      </w:r>
      <w:r w:rsidRPr="00334F16">
        <w:rPr>
          <w:lang w:val="da-DK"/>
        </w:rPr>
        <w:t>son- og tingskade, som er forårsaget af Leverancen eller brugen af Leverancen i overensstemmelse med de manualer og instruktioner, som Leverandøren har lev</w:t>
      </w:r>
      <w:r w:rsidRPr="00334F16">
        <w:rPr>
          <w:lang w:val="da-DK"/>
        </w:rPr>
        <w:t>e</w:t>
      </w:r>
      <w:r w:rsidRPr="00334F16">
        <w:rPr>
          <w:lang w:val="da-DK"/>
        </w:rPr>
        <w:t xml:space="preserve">ret. </w:t>
      </w:r>
    </w:p>
    <w:p w:rsidR="00566408" w:rsidRPr="00334F16" w:rsidRDefault="00566408" w:rsidP="00566408">
      <w:pPr>
        <w:rPr>
          <w:lang w:val="da-DK"/>
        </w:rPr>
      </w:pPr>
    </w:p>
    <w:p w:rsidR="00B17FA7" w:rsidRPr="00334F16" w:rsidRDefault="00566408" w:rsidP="00566408">
      <w:pPr>
        <w:rPr>
          <w:lang w:val="da-DK"/>
        </w:rPr>
      </w:pPr>
      <w:r w:rsidRPr="00334F16">
        <w:rPr>
          <w:lang w:val="da-DK"/>
        </w:rPr>
        <w:t xml:space="preserve">Leverandøren skal på Købers anmodning dokumentere, at kravet om forsikringer er opfyldt. </w:t>
      </w:r>
    </w:p>
    <w:p w:rsidR="006E12F3" w:rsidRPr="00334F16" w:rsidRDefault="006E12F3" w:rsidP="006E12F3">
      <w:pPr>
        <w:pStyle w:val="Overskrift2"/>
        <w:rPr>
          <w:lang w:val="da-DK"/>
        </w:rPr>
      </w:pPr>
      <w:r w:rsidRPr="00334F16">
        <w:rPr>
          <w:lang w:val="da-DK"/>
        </w:rPr>
        <w:t>Force Majeure</w:t>
      </w:r>
    </w:p>
    <w:p w:rsidR="006E12F3" w:rsidRPr="00334F16" w:rsidRDefault="006E12F3" w:rsidP="006E12F3">
      <w:pPr>
        <w:rPr>
          <w:lang w:val="da-DK"/>
        </w:rPr>
      </w:pPr>
      <w:r w:rsidRPr="00334F16">
        <w:rPr>
          <w:lang w:val="da-DK"/>
        </w:rPr>
        <w:lastRenderedPageBreak/>
        <w:t>I tilfælde af force majeure suspenderes parternes fo</w:t>
      </w:r>
      <w:r w:rsidRPr="00334F16">
        <w:rPr>
          <w:lang w:val="da-DK"/>
        </w:rPr>
        <w:t>r</w:t>
      </w:r>
      <w:r w:rsidRPr="00334F16">
        <w:rPr>
          <w:lang w:val="da-DK"/>
        </w:rPr>
        <w:t xml:space="preserve">pligtelser over for hinanden, forudsat at den part, der påberåber sig force majeure, meddeler dette til den anden part, så snart force majeure indtræffer og med behørig beskrivelse af den pågældende force majeure-begivenhed, herunder dens art og omfang. </w:t>
      </w:r>
    </w:p>
    <w:p w:rsidR="006E12F3" w:rsidRPr="00334F16" w:rsidRDefault="006E12F3" w:rsidP="006E12F3">
      <w:pPr>
        <w:rPr>
          <w:lang w:val="da-DK"/>
        </w:rPr>
      </w:pPr>
    </w:p>
    <w:p w:rsidR="006E12F3" w:rsidRPr="00334F16" w:rsidRDefault="006E12F3" w:rsidP="006E12F3">
      <w:pPr>
        <w:rPr>
          <w:lang w:val="da-DK"/>
        </w:rPr>
      </w:pPr>
      <w:r w:rsidRPr="00334F16">
        <w:rPr>
          <w:lang w:val="da-DK"/>
        </w:rPr>
        <w:t>Force majeure defineres som en begivenhed, der er</w:t>
      </w:r>
    </w:p>
    <w:p w:rsidR="006E12F3" w:rsidRPr="00334F16" w:rsidRDefault="006E12F3" w:rsidP="006E12F3">
      <w:pPr>
        <w:rPr>
          <w:lang w:val="da-DK"/>
        </w:rPr>
      </w:pPr>
    </w:p>
    <w:p w:rsidR="006E12F3" w:rsidRPr="00334F16" w:rsidRDefault="006E12F3" w:rsidP="006E12F3">
      <w:pPr>
        <w:pStyle w:val="Listeafsnit"/>
        <w:numPr>
          <w:ilvl w:val="0"/>
          <w:numId w:val="22"/>
        </w:numPr>
        <w:ind w:left="284" w:hanging="284"/>
        <w:rPr>
          <w:lang w:val="da-DK"/>
        </w:rPr>
      </w:pPr>
      <w:r w:rsidRPr="00334F16">
        <w:rPr>
          <w:lang w:val="da-DK"/>
        </w:rPr>
        <w:t>uden for parternes kontrol og af en nærmere b</w:t>
      </w:r>
      <w:r w:rsidRPr="00334F16">
        <w:rPr>
          <w:lang w:val="da-DK"/>
        </w:rPr>
        <w:t>e</w:t>
      </w:r>
      <w:r w:rsidRPr="00334F16">
        <w:rPr>
          <w:lang w:val="da-DK"/>
        </w:rPr>
        <w:t>skrevet art (krig, fjendtligheder, oprør, atomudslip eller naturkatastrofer osv.),</w:t>
      </w:r>
    </w:p>
    <w:p w:rsidR="006E12F3" w:rsidRPr="00334F16" w:rsidRDefault="006E12F3" w:rsidP="006E12F3">
      <w:pPr>
        <w:pStyle w:val="Listeafsnit"/>
        <w:numPr>
          <w:ilvl w:val="0"/>
          <w:numId w:val="22"/>
        </w:numPr>
        <w:ind w:left="284" w:hanging="284"/>
        <w:rPr>
          <w:lang w:val="da-DK"/>
        </w:rPr>
      </w:pPr>
      <w:r w:rsidRPr="00334F16">
        <w:rPr>
          <w:lang w:val="da-DK"/>
        </w:rPr>
        <w:t>uforudsigelig, eller som ikke med rimelighed kunne tages i betragtning ved Aftalens indgåelse, samt</w:t>
      </w:r>
    </w:p>
    <w:p w:rsidR="006E12F3" w:rsidRPr="00334F16" w:rsidRDefault="006E12F3" w:rsidP="006E12F3">
      <w:pPr>
        <w:pStyle w:val="Listeafsnit"/>
        <w:numPr>
          <w:ilvl w:val="0"/>
          <w:numId w:val="22"/>
        </w:numPr>
        <w:ind w:left="284" w:hanging="284"/>
        <w:rPr>
          <w:lang w:val="da-DK"/>
        </w:rPr>
      </w:pPr>
      <w:r w:rsidRPr="00334F16">
        <w:rPr>
          <w:lang w:val="da-DK"/>
        </w:rPr>
        <w:t xml:space="preserve">ikke </w:t>
      </w:r>
      <w:r w:rsidR="00574FFD" w:rsidRPr="00334F16">
        <w:rPr>
          <w:lang w:val="da-DK"/>
        </w:rPr>
        <w:t>let kan overvindes</w:t>
      </w:r>
      <w:r w:rsidRPr="00334F16">
        <w:rPr>
          <w:lang w:val="da-DK"/>
        </w:rPr>
        <w:t>, hverken ved rimelige inv</w:t>
      </w:r>
      <w:r w:rsidRPr="00334F16">
        <w:rPr>
          <w:lang w:val="da-DK"/>
        </w:rPr>
        <w:t>e</w:t>
      </w:r>
      <w:r w:rsidRPr="00334F16">
        <w:rPr>
          <w:lang w:val="da-DK"/>
        </w:rPr>
        <w:t xml:space="preserve">steringer af ressourcer eller penge. </w:t>
      </w:r>
    </w:p>
    <w:p w:rsidR="006E12F3" w:rsidRPr="00334F16" w:rsidRDefault="006E12F3" w:rsidP="006E12F3">
      <w:pPr>
        <w:rPr>
          <w:lang w:val="da-DK"/>
        </w:rPr>
      </w:pPr>
    </w:p>
    <w:p w:rsidR="002E21E6" w:rsidRPr="00334F16" w:rsidRDefault="002E21E6" w:rsidP="006E12F3">
      <w:pPr>
        <w:rPr>
          <w:lang w:val="da-DK"/>
        </w:rPr>
      </w:pPr>
      <w:r w:rsidRPr="00334F16">
        <w:rPr>
          <w:lang w:val="da-DK"/>
        </w:rPr>
        <w:t>Det er specifikt aftalt, at eksportrestriktioner af enhver art ikke betragtes som force majeure, medmindre L</w:t>
      </w:r>
      <w:r w:rsidRPr="00334F16">
        <w:rPr>
          <w:lang w:val="da-DK"/>
        </w:rPr>
        <w:t>e</w:t>
      </w:r>
      <w:r w:rsidRPr="00334F16">
        <w:rPr>
          <w:lang w:val="da-DK"/>
        </w:rPr>
        <w:t>verandøren dokumenterer, at der rettidigt er truffet de fornødne foranstaltninger til at opnå og opretholde alle relevante eksportlicenser og andre tilladelser forbundet med levering af Tjenesteydelser/Reservedele, og i ti</w:t>
      </w:r>
      <w:r w:rsidRPr="00334F16">
        <w:rPr>
          <w:lang w:val="da-DK"/>
        </w:rPr>
        <w:t>l</w:t>
      </w:r>
      <w:r w:rsidRPr="00334F16">
        <w:rPr>
          <w:lang w:val="da-DK"/>
        </w:rPr>
        <w:t>fælde af sådan force majeure skal Leverandøren uden unødig forsinkelse undersøge, om alternative Tjenest</w:t>
      </w:r>
      <w:r w:rsidRPr="00334F16">
        <w:rPr>
          <w:lang w:val="da-DK"/>
        </w:rPr>
        <w:t>e</w:t>
      </w:r>
      <w:r w:rsidRPr="00334F16">
        <w:rPr>
          <w:lang w:val="da-DK"/>
        </w:rPr>
        <w:t>ydelser/Reservedele lovligt kan fås fra andre kilder. Såfremt sådan levering af alternative Tjenesteyde</w:t>
      </w:r>
      <w:r w:rsidRPr="00334F16">
        <w:rPr>
          <w:lang w:val="da-DK"/>
        </w:rPr>
        <w:t>l</w:t>
      </w:r>
      <w:r w:rsidRPr="00334F16">
        <w:rPr>
          <w:lang w:val="da-DK"/>
        </w:rPr>
        <w:t>ser/Reservedele er mulig, skal Leverandøren levere disse uden unødig forsinkelse.</w:t>
      </w:r>
    </w:p>
    <w:p w:rsidR="002E21E6" w:rsidRPr="00334F16" w:rsidRDefault="002E21E6" w:rsidP="006E12F3">
      <w:pPr>
        <w:rPr>
          <w:lang w:val="da-DK"/>
        </w:rPr>
      </w:pPr>
    </w:p>
    <w:p w:rsidR="006E12F3" w:rsidRPr="00334F16" w:rsidRDefault="006E12F3" w:rsidP="006E12F3">
      <w:pPr>
        <w:rPr>
          <w:lang w:val="da-DK"/>
        </w:rPr>
      </w:pPr>
      <w:r w:rsidRPr="00334F16">
        <w:rPr>
          <w:lang w:val="da-DK"/>
        </w:rPr>
        <w:t>Hvis der inden for en periode på 120</w:t>
      </w:r>
      <w:r w:rsidR="00F14EE5" w:rsidRPr="00334F16">
        <w:rPr>
          <w:lang w:val="da-DK"/>
        </w:rPr>
        <w:t xml:space="preserve"> (et-hundrede-og-tyve)</w:t>
      </w:r>
      <w:r w:rsidRPr="00334F16">
        <w:rPr>
          <w:lang w:val="da-DK"/>
        </w:rPr>
        <w:t xml:space="preserve"> Dage foreligger force majeure i mere end sa</w:t>
      </w:r>
      <w:r w:rsidRPr="00334F16">
        <w:rPr>
          <w:lang w:val="da-DK"/>
        </w:rPr>
        <w:t>m</w:t>
      </w:r>
      <w:r w:rsidRPr="00334F16">
        <w:rPr>
          <w:lang w:val="da-DK"/>
        </w:rPr>
        <w:t>menlagt – men ikke nødvendigvis sammenhængende – 60</w:t>
      </w:r>
      <w:r w:rsidR="00F14EE5" w:rsidRPr="00334F16">
        <w:rPr>
          <w:lang w:val="da-DK"/>
        </w:rPr>
        <w:t xml:space="preserve"> (tres)</w:t>
      </w:r>
      <w:r w:rsidRPr="00334F16">
        <w:rPr>
          <w:lang w:val="da-DK"/>
        </w:rPr>
        <w:t xml:space="preserve"> Dage, er parterne berettigede til at opsige Aftalen.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Såfremt Aftalen opsiges som følge af force majeure, er </w:t>
      </w:r>
      <w:r w:rsidR="00F60814" w:rsidRPr="00334F16">
        <w:rPr>
          <w:lang w:val="da-DK"/>
        </w:rPr>
        <w:t>Leverandøren</w:t>
      </w:r>
      <w:r w:rsidRPr="00334F16">
        <w:rPr>
          <w:lang w:val="da-DK"/>
        </w:rPr>
        <w:t xml:space="preserve"> berettiget til at modtage betaling for udførte Tjenesteydelser og/eller Reservedele, som er leveret, indtil force majeure indtraf, og Køber er kun pligtig at betale et beløb, der svarer til </w:t>
      </w:r>
      <w:r w:rsidR="00F60814" w:rsidRPr="00334F16">
        <w:rPr>
          <w:lang w:val="da-DK"/>
        </w:rPr>
        <w:t>Leverandøren</w:t>
      </w:r>
      <w:r w:rsidRPr="00334F16">
        <w:rPr>
          <w:lang w:val="da-DK"/>
        </w:rPr>
        <w:t>s udførte/leverede Tjenesteydelser/Reservedele.</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Parterne kan ikke rette krav mod hinanden som følge af force majeure.  </w:t>
      </w:r>
    </w:p>
    <w:p w:rsidR="006E12F3" w:rsidRPr="00334F16" w:rsidRDefault="006E12F3" w:rsidP="006E12F3">
      <w:pPr>
        <w:pStyle w:val="Overskrift2"/>
        <w:rPr>
          <w:lang w:val="da-DK"/>
        </w:rPr>
      </w:pPr>
      <w:r w:rsidRPr="00334F16">
        <w:rPr>
          <w:lang w:val="da-DK"/>
        </w:rPr>
        <w:t>Manglende håndhævelse; Ændringer af Aftalen</w:t>
      </w:r>
    </w:p>
    <w:p w:rsidR="006E12F3" w:rsidRPr="00334F16" w:rsidRDefault="006E12F3" w:rsidP="006E12F3">
      <w:pPr>
        <w:rPr>
          <w:lang w:val="da-DK"/>
        </w:rPr>
      </w:pPr>
      <w:r w:rsidRPr="00334F16">
        <w:rPr>
          <w:lang w:val="da-DK"/>
        </w:rPr>
        <w:t>Købers afkald på at påberåbe sig Aftalens bestemme</w:t>
      </w:r>
      <w:r w:rsidRPr="00334F16">
        <w:rPr>
          <w:lang w:val="da-DK"/>
        </w:rPr>
        <w:t>l</w:t>
      </w:r>
      <w:r w:rsidRPr="00334F16">
        <w:rPr>
          <w:lang w:val="da-DK"/>
        </w:rPr>
        <w:t xml:space="preserve">ser, herunder misligholdelsesbeføjelser, skal meddeles </w:t>
      </w:r>
      <w:r w:rsidR="00F60814" w:rsidRPr="00334F16">
        <w:rPr>
          <w:lang w:val="da-DK"/>
        </w:rPr>
        <w:t>Leverandøren</w:t>
      </w:r>
      <w:r w:rsidRPr="00334F16" w:rsidDel="00603159">
        <w:rPr>
          <w:lang w:val="da-DK"/>
        </w:rPr>
        <w:t xml:space="preserve"> </w:t>
      </w:r>
      <w:r w:rsidRPr="00334F16">
        <w:rPr>
          <w:lang w:val="da-DK"/>
        </w:rPr>
        <w:t>skriftligt og har kun virkning for den konkrete misligholdelse, der har givet anledning til afkaldet.</w:t>
      </w:r>
    </w:p>
    <w:p w:rsidR="006E12F3" w:rsidRPr="00334F16" w:rsidRDefault="006E12F3" w:rsidP="006E12F3">
      <w:pPr>
        <w:rPr>
          <w:lang w:val="da-DK"/>
        </w:rPr>
      </w:pPr>
    </w:p>
    <w:p w:rsidR="006E12F3" w:rsidRPr="00334F16" w:rsidRDefault="006E12F3" w:rsidP="006E12F3">
      <w:pPr>
        <w:rPr>
          <w:lang w:val="da-DK"/>
        </w:rPr>
      </w:pPr>
      <w:r w:rsidRPr="00334F16">
        <w:rPr>
          <w:lang w:val="da-DK"/>
        </w:rPr>
        <w:t>Købers manglende håndhævelse af Aftalens beste</w:t>
      </w:r>
      <w:r w:rsidRPr="00334F16">
        <w:rPr>
          <w:lang w:val="da-DK"/>
        </w:rPr>
        <w:t>m</w:t>
      </w:r>
      <w:r w:rsidRPr="00334F16">
        <w:rPr>
          <w:lang w:val="da-DK"/>
        </w:rPr>
        <w:t>melser og/eller Købers rettigheder i henhold til Aftalen udgør i ingen tilfælde et afkald på at påberåbe sig den pågældende bestemmelse/rettighed ej heller for fremt</w:t>
      </w:r>
      <w:r w:rsidRPr="00334F16">
        <w:rPr>
          <w:lang w:val="da-DK"/>
        </w:rPr>
        <w:t>i</w:t>
      </w:r>
      <w:r w:rsidRPr="00334F16">
        <w:rPr>
          <w:lang w:val="da-DK"/>
        </w:rPr>
        <w:t xml:space="preserve">den. </w:t>
      </w:r>
    </w:p>
    <w:p w:rsidR="006E12F3" w:rsidRPr="00334F16" w:rsidRDefault="006E12F3" w:rsidP="006E12F3">
      <w:pPr>
        <w:rPr>
          <w:lang w:val="da-DK"/>
        </w:rPr>
      </w:pPr>
    </w:p>
    <w:p w:rsidR="006E12F3" w:rsidRPr="00334F16" w:rsidRDefault="006E12F3" w:rsidP="006E12F3">
      <w:pPr>
        <w:rPr>
          <w:lang w:val="da-DK"/>
        </w:rPr>
      </w:pPr>
      <w:r w:rsidRPr="00334F16">
        <w:rPr>
          <w:lang w:val="da-DK"/>
        </w:rPr>
        <w:t xml:space="preserve">Tillæg eller ændringer til Aftalen </w:t>
      </w:r>
      <w:r w:rsidR="0003337F" w:rsidRPr="00334F16">
        <w:rPr>
          <w:lang w:val="da-DK"/>
        </w:rPr>
        <w:t>skal aftales skriftligt.</w:t>
      </w:r>
    </w:p>
    <w:p w:rsidR="006E12F3" w:rsidRPr="00334F16" w:rsidRDefault="006E12F3" w:rsidP="006E12F3">
      <w:pPr>
        <w:pStyle w:val="Overskrift2"/>
        <w:rPr>
          <w:lang w:val="da-DK"/>
        </w:rPr>
      </w:pPr>
      <w:r w:rsidRPr="00334F16">
        <w:rPr>
          <w:lang w:val="da-DK"/>
        </w:rPr>
        <w:lastRenderedPageBreak/>
        <w:t>Tvister: Lovvalg og værneting</w:t>
      </w:r>
    </w:p>
    <w:p w:rsidR="006E12F3" w:rsidRPr="00334F16" w:rsidRDefault="006E12F3" w:rsidP="006E12F3">
      <w:pPr>
        <w:rPr>
          <w:lang w:val="da-DK"/>
        </w:rPr>
      </w:pPr>
      <w:r w:rsidRPr="00334F16">
        <w:rPr>
          <w:lang w:val="da-DK"/>
        </w:rPr>
        <w:t>Enhver tvist, der vedrører eller har relation til Aftalen, skal bedømmes efter dansk ret både med hensyn til materielle og processuelle spørgsmål, dog undtaget de danske lovvalgsregler samt FN's Convention on the International Sale of Goods (CISG).</w:t>
      </w:r>
    </w:p>
    <w:p w:rsidR="006E12F3" w:rsidRPr="00334F16" w:rsidRDefault="006E12F3" w:rsidP="006E12F3">
      <w:pPr>
        <w:rPr>
          <w:lang w:val="da-DK"/>
        </w:rPr>
      </w:pPr>
    </w:p>
    <w:p w:rsidR="006E12F3" w:rsidRPr="00625BB4" w:rsidRDefault="006E12F3" w:rsidP="006E12F3">
      <w:pPr>
        <w:rPr>
          <w:lang w:val="da-DK"/>
        </w:rPr>
      </w:pPr>
      <w:r w:rsidRPr="00334F16">
        <w:rPr>
          <w:lang w:val="da-DK"/>
        </w:rPr>
        <w:t>Alle sådanne tvister, inklusive tvister, der vedrører Aftalens eksistens, gyldighed eller ophør, skal afgøres ved de almindelige danske domstole.</w:t>
      </w:r>
      <w:r w:rsidRPr="00625BB4">
        <w:rPr>
          <w:lang w:val="da-DK"/>
        </w:rPr>
        <w:t xml:space="preserve"> </w:t>
      </w:r>
    </w:p>
    <w:p w:rsidR="006E12F3" w:rsidRPr="00625BB4" w:rsidRDefault="006E12F3" w:rsidP="006E12F3">
      <w:pPr>
        <w:rPr>
          <w:lang w:val="da-DK"/>
        </w:rPr>
      </w:pPr>
    </w:p>
    <w:p w:rsidR="006E12F3" w:rsidRPr="00625BB4" w:rsidRDefault="006E12F3" w:rsidP="006E12F3">
      <w:pPr>
        <w:rPr>
          <w:lang w:val="da-DK"/>
        </w:rPr>
      </w:pPr>
    </w:p>
    <w:p w:rsidR="00172438" w:rsidRPr="00190918" w:rsidRDefault="00172438">
      <w:pPr>
        <w:rPr>
          <w:lang w:val="da-DK"/>
        </w:rPr>
      </w:pPr>
    </w:p>
    <w:sectPr w:rsidR="00172438" w:rsidRPr="00190918" w:rsidSect="00386C37">
      <w:headerReference w:type="even" r:id="rId15"/>
      <w:headerReference w:type="default" r:id="rId16"/>
      <w:footerReference w:type="default" r:id="rId17"/>
      <w:headerReference w:type="first" r:id="rId18"/>
      <w:footerReference w:type="first" r:id="rId19"/>
      <w:type w:val="continuous"/>
      <w:pgSz w:w="11906" w:h="16838"/>
      <w:pgMar w:top="1701" w:right="1134" w:bottom="1418" w:left="1134" w:header="708" w:footer="708" w:gutter="0"/>
      <w:cols w:num="2" w:space="56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5284C" w15:done="0"/>
  <w15:commentEx w15:paraId="1C6D06F2" w15:done="0"/>
  <w15:commentEx w15:paraId="1DB04324" w15:done="0"/>
  <w15:commentEx w15:paraId="0E0C6BA9" w15:paraIdParent="1DB0432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14C" w:rsidRDefault="0046214C" w:rsidP="00DA3F3D">
      <w:pPr>
        <w:spacing w:line="240" w:lineRule="auto"/>
      </w:pPr>
      <w:r>
        <w:separator/>
      </w:r>
    </w:p>
  </w:endnote>
  <w:endnote w:type="continuationSeparator" w:id="0">
    <w:p w:rsidR="0046214C" w:rsidRDefault="0046214C"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C8" w:rsidRDefault="001152C8" w:rsidP="004D108B">
    <w:pPr>
      <w:pStyle w:val="Sidefod"/>
      <w:rPr>
        <w:lang w:val="da-DK"/>
      </w:rPr>
    </w:pPr>
    <w:r>
      <w:t>FMI</w:t>
    </w:r>
    <w:r>
      <w:tab/>
      <w:t>Version 3.0</w:t>
    </w:r>
    <w:r>
      <w:tab/>
    </w:r>
    <w:sdt>
      <w:sdtPr>
        <w:id w:val="7640939"/>
        <w:docPartObj>
          <w:docPartGallery w:val="Page Numbers (Bottom of Page)"/>
          <w:docPartUnique/>
        </w:docPartObj>
      </w:sdtPr>
      <w:sdtContent>
        <w:r w:rsidR="008B5A26">
          <w:fldChar w:fldCharType="begin"/>
        </w:r>
        <w:r w:rsidR="004F5D23">
          <w:instrText xml:space="preserve"> PAGE   \* MERGEFORMAT </w:instrText>
        </w:r>
        <w:r w:rsidR="008B5A26">
          <w:fldChar w:fldCharType="separate"/>
        </w:r>
        <w:r w:rsidR="00A665CB">
          <w:rPr>
            <w:noProof/>
          </w:rPr>
          <w:t>9</w:t>
        </w:r>
        <w:r w:rsidR="008B5A26">
          <w:rPr>
            <w:noProof/>
          </w:rPr>
          <w:fldChar w:fldCharType="end"/>
        </w:r>
      </w:sdtContent>
    </w:sdt>
    <w:r>
      <w:rPr>
        <w:lang w:val="da-DK"/>
      </w:rPr>
      <w:tab/>
    </w:r>
  </w:p>
  <w:p w:rsidR="001152C8" w:rsidRDefault="001152C8" w:rsidP="004D108B">
    <w:pPr>
      <w:pStyle w:val="Sidefod"/>
      <w:tabs>
        <w:tab w:val="clear" w:pos="4819"/>
        <w:tab w:val="clear" w:pos="9638"/>
        <w:tab w:val="left" w:pos="6010"/>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C8" w:rsidRDefault="001152C8">
    <w:pPr>
      <w:pStyle w:val="Sidefod"/>
    </w:pPr>
    <w:r>
      <w:t>FMI</w:t>
    </w:r>
    <w:r>
      <w:tab/>
      <w:t>Version 3.0</w:t>
    </w:r>
    <w:r>
      <w:tab/>
    </w:r>
    <w:sdt>
      <w:sdtPr>
        <w:id w:val="23110776"/>
        <w:docPartObj>
          <w:docPartGallery w:val="Page Numbers (Bottom of Page)"/>
          <w:docPartUnique/>
        </w:docPartObj>
      </w:sdtPr>
      <w:sdtContent>
        <w:r w:rsidR="008B5A26">
          <w:fldChar w:fldCharType="begin"/>
        </w:r>
        <w:r w:rsidR="004F5D23">
          <w:instrText xml:space="preserve"> PAGE   \* MERGEFORMAT </w:instrText>
        </w:r>
        <w:r w:rsidR="008B5A26">
          <w:fldChar w:fldCharType="separate"/>
        </w:r>
        <w:r w:rsidR="00A665CB">
          <w:rPr>
            <w:noProof/>
          </w:rPr>
          <w:t>1</w:t>
        </w:r>
        <w:r w:rsidR="008B5A26">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14C" w:rsidRDefault="0046214C" w:rsidP="00DA3F3D">
      <w:pPr>
        <w:spacing w:line="240" w:lineRule="auto"/>
      </w:pPr>
      <w:r>
        <w:separator/>
      </w:r>
    </w:p>
  </w:footnote>
  <w:footnote w:type="continuationSeparator" w:id="0">
    <w:p w:rsidR="0046214C" w:rsidRDefault="0046214C"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2C8" w:rsidRDefault="008B5A26">
    <w:pPr>
      <w:pStyle w:val="Sidehoved"/>
    </w:pPr>
    <w:r w:rsidRPr="008B5A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0082" o:spid="_x0000_s2050" type="#_x0000_t136" style="position:absolute;left:0;text-align:left;margin-left:0;margin-top:0;width:627.1pt;height:52.25pt;rotation:315;z-index:-251655168;mso-position-horizontal:center;mso-position-horizontal-relative:margin;mso-position-vertical:center;mso-position-vertical-relative:margin" o:allowincell="f" fillcolor="silver" stroked="f">
          <v:fill opacity=".5"/>
          <v:textpath style="font-family:&quot;Verdana&quot;;font-size:1pt" string="Tjenesteydelser uden bo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88"/>
      <w:gridCol w:w="5400"/>
      <w:gridCol w:w="1984"/>
    </w:tblGrid>
    <w:tr w:rsidR="001152C8" w:rsidTr="00E85A85">
      <w:tc>
        <w:tcPr>
          <w:tcW w:w="2088" w:type="dxa"/>
        </w:tcPr>
        <w:p w:rsidR="001152C8" w:rsidRDefault="008B5A26" w:rsidP="00E85A85">
          <w:r w:rsidRPr="008B5A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0083" o:spid="_x0000_s2051" type="#_x0000_t136" style="position:absolute;left:0;text-align:left;margin-left:0;margin-top:0;width:627.1pt;height:52.25pt;rotation:315;z-index:-251653120;mso-position-horizontal:center;mso-position-horizontal-relative:margin;mso-position-vertical:center;mso-position-vertical-relative:margin" o:allowincell="f" fillcolor="silver" stroked="f">
                <v:fill opacity=".5"/>
                <v:textpath style="font-family:&quot;Verdana&quot;;font-size:1pt" string="Tjenesteydelser med bod"/>
                <w10:wrap anchorx="margin" anchory="margin"/>
              </v:shape>
            </w:pict>
          </w:r>
        </w:p>
      </w:tc>
      <w:tc>
        <w:tcPr>
          <w:tcW w:w="5400" w:type="dxa"/>
        </w:tcPr>
        <w:p w:rsidR="001152C8" w:rsidRDefault="001152C8" w:rsidP="00E85A85">
          <w:pPr>
            <w:jc w:val="center"/>
          </w:pPr>
        </w:p>
      </w:tc>
      <w:tc>
        <w:tcPr>
          <w:tcW w:w="1984" w:type="dxa"/>
        </w:tcPr>
        <w:p w:rsidR="001152C8" w:rsidRDefault="001152C8" w:rsidP="00E85A85">
          <w:pPr>
            <w:jc w:val="right"/>
          </w:pPr>
        </w:p>
      </w:tc>
    </w:tr>
  </w:tbl>
  <w:p w:rsidR="001152C8" w:rsidRDefault="001152C8">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2088"/>
      <w:gridCol w:w="5400"/>
      <w:gridCol w:w="1984"/>
    </w:tblGrid>
    <w:tr w:rsidR="001152C8" w:rsidRPr="00002528" w:rsidTr="00E85A85">
      <w:tc>
        <w:tcPr>
          <w:tcW w:w="2088" w:type="dxa"/>
        </w:tcPr>
        <w:p w:rsidR="001152C8" w:rsidRDefault="008B5A26" w:rsidP="00E85A85">
          <w:r w:rsidRPr="008B5A2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30081" o:spid="_x0000_s2049" type="#_x0000_t136" style="position:absolute;left:0;text-align:left;margin-left:0;margin-top:0;width:627.1pt;height:52.25pt;rotation:315;z-index:-251657216;mso-position-horizontal:center;mso-position-horizontal-relative:margin;mso-position-vertical:center;mso-position-vertical-relative:margin" o:allowincell="f" fillcolor="silver" stroked="f">
                <v:fill opacity=".5"/>
                <v:textpath style="font-family:&quot;Verdana&quot;;font-size:1pt" string="Tjenesteydelser med bod"/>
                <w10:wrap anchorx="margin" anchory="margin"/>
              </v:shape>
            </w:pict>
          </w:r>
          <w:r w:rsidR="001152C8">
            <w:rPr>
              <w:noProof/>
              <w:lang w:val="da-DK" w:eastAsia="da-DK"/>
            </w:rPr>
            <w:t xml:space="preserve"> </w:t>
          </w:r>
          <w:r w:rsidR="001152C8" w:rsidRPr="00057CA5">
            <w:rPr>
              <w:noProof/>
              <w:lang w:val="da-DK" w:eastAsia="da-DK"/>
            </w:rPr>
            <w:drawing>
              <wp:inline distT="0" distB="0" distL="0" distR="0">
                <wp:extent cx="685800" cy="1073150"/>
                <wp:effectExtent l="19050" t="0" r="0" b="0"/>
                <wp:docPr id="1"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1152C8" w:rsidRPr="00AC35E7" w:rsidRDefault="001152C8" w:rsidP="00E85A85">
          <w:pPr>
            <w:jc w:val="center"/>
            <w:rPr>
              <w:b/>
              <w:noProof/>
              <w:sz w:val="24"/>
              <w:lang w:val="da-DK"/>
            </w:rPr>
          </w:pPr>
        </w:p>
        <w:p w:rsidR="001152C8" w:rsidRPr="00D713CA" w:rsidRDefault="001152C8" w:rsidP="00E85A85">
          <w:pPr>
            <w:jc w:val="center"/>
            <w:rPr>
              <w:b/>
              <w:noProof/>
              <w:sz w:val="24"/>
              <w:lang w:val="da-DK"/>
            </w:rPr>
          </w:pPr>
          <w:r>
            <w:rPr>
              <w:b/>
              <w:noProof/>
              <w:sz w:val="24"/>
              <w:lang w:val="da-DK"/>
            </w:rPr>
            <w:t>FMI</w:t>
          </w:r>
        </w:p>
        <w:p w:rsidR="001152C8" w:rsidRPr="00D713CA" w:rsidRDefault="001152C8" w:rsidP="00E85A85">
          <w:pPr>
            <w:jc w:val="center"/>
            <w:rPr>
              <w:b/>
              <w:sz w:val="24"/>
              <w:lang w:val="da-DK"/>
            </w:rPr>
          </w:pPr>
          <w:r w:rsidRPr="00D713CA">
            <w:rPr>
              <w:b/>
              <w:sz w:val="24"/>
              <w:lang w:val="da-DK"/>
            </w:rPr>
            <w:t xml:space="preserve">Standardbetingelser </w:t>
          </w:r>
          <w:r>
            <w:rPr>
              <w:b/>
              <w:sz w:val="24"/>
              <w:lang w:val="da-DK"/>
            </w:rPr>
            <w:t>med</w:t>
          </w:r>
          <w:r w:rsidRPr="00D713CA">
            <w:rPr>
              <w:b/>
              <w:sz w:val="24"/>
              <w:lang w:val="da-DK"/>
            </w:rPr>
            <w:t xml:space="preserve"> bod</w:t>
          </w:r>
        </w:p>
        <w:p w:rsidR="001152C8" w:rsidRPr="00D713CA" w:rsidRDefault="001152C8" w:rsidP="00E85A85">
          <w:pPr>
            <w:jc w:val="center"/>
            <w:rPr>
              <w:b/>
              <w:sz w:val="24"/>
              <w:lang w:val="da-DK"/>
            </w:rPr>
          </w:pPr>
          <w:r w:rsidRPr="00D713CA">
            <w:rPr>
              <w:b/>
              <w:sz w:val="24"/>
              <w:lang w:val="da-DK"/>
            </w:rPr>
            <w:t>Tjenesteydelser</w:t>
          </w:r>
        </w:p>
        <w:p w:rsidR="001152C8" w:rsidRPr="00D713CA" w:rsidRDefault="001152C8" w:rsidP="00E85A85">
          <w:pPr>
            <w:jc w:val="center"/>
            <w:rPr>
              <w:lang w:val="da-DK"/>
            </w:rPr>
          </w:pPr>
        </w:p>
      </w:tc>
      <w:tc>
        <w:tcPr>
          <w:tcW w:w="1984" w:type="dxa"/>
        </w:tcPr>
        <w:p w:rsidR="001152C8" w:rsidRPr="00AC35E7" w:rsidRDefault="001152C8" w:rsidP="00E85A85">
          <w:pPr>
            <w:jc w:val="right"/>
            <w:rPr>
              <w:lang w:val="da-DK"/>
            </w:rPr>
          </w:pPr>
        </w:p>
      </w:tc>
    </w:tr>
  </w:tbl>
  <w:p w:rsidR="001152C8" w:rsidRPr="00AC35E7" w:rsidRDefault="001152C8">
    <w:pPr>
      <w:pStyle w:val="Sidehoved"/>
      <w:rPr>
        <w:lang w:val="da-D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2104CCB"/>
    <w:multiLevelType w:val="hybridMultilevel"/>
    <w:tmpl w:val="643A84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2">
    <w:nsid w:val="136A0F7A"/>
    <w:multiLevelType w:val="hybridMultilevel"/>
    <w:tmpl w:val="E61E9A4C"/>
    <w:lvl w:ilvl="0" w:tplc="93C2DF7C">
      <w:numFmt w:val="bullet"/>
      <w:lvlText w:val="-"/>
      <w:lvlJc w:val="left"/>
      <w:pPr>
        <w:ind w:left="720" w:hanging="360"/>
      </w:pPr>
      <w:rPr>
        <w:rFonts w:ascii="Verdana" w:eastAsiaTheme="minorHAnsi" w:hAnsi="Verdana" w:cstheme="minorBidi" w:hint="default"/>
      </w:rPr>
    </w:lvl>
    <w:lvl w:ilvl="1" w:tplc="496AED20" w:tentative="1">
      <w:start w:val="1"/>
      <w:numFmt w:val="bullet"/>
      <w:lvlText w:val="o"/>
      <w:lvlJc w:val="left"/>
      <w:pPr>
        <w:ind w:left="1440" w:hanging="360"/>
      </w:pPr>
      <w:rPr>
        <w:rFonts w:ascii="Courier New" w:hAnsi="Courier New" w:cs="Courier New" w:hint="default"/>
      </w:rPr>
    </w:lvl>
    <w:lvl w:ilvl="2" w:tplc="9CCCC16C" w:tentative="1">
      <w:start w:val="1"/>
      <w:numFmt w:val="bullet"/>
      <w:lvlText w:val=""/>
      <w:lvlJc w:val="left"/>
      <w:pPr>
        <w:ind w:left="2160" w:hanging="360"/>
      </w:pPr>
      <w:rPr>
        <w:rFonts w:ascii="Wingdings" w:hAnsi="Wingdings" w:hint="default"/>
      </w:rPr>
    </w:lvl>
    <w:lvl w:ilvl="3" w:tplc="C7CC62E2" w:tentative="1">
      <w:start w:val="1"/>
      <w:numFmt w:val="bullet"/>
      <w:lvlText w:val=""/>
      <w:lvlJc w:val="left"/>
      <w:pPr>
        <w:ind w:left="2880" w:hanging="360"/>
      </w:pPr>
      <w:rPr>
        <w:rFonts w:ascii="Symbol" w:hAnsi="Symbol" w:hint="default"/>
      </w:rPr>
    </w:lvl>
    <w:lvl w:ilvl="4" w:tplc="DDDAA452" w:tentative="1">
      <w:start w:val="1"/>
      <w:numFmt w:val="bullet"/>
      <w:lvlText w:val="o"/>
      <w:lvlJc w:val="left"/>
      <w:pPr>
        <w:ind w:left="3600" w:hanging="360"/>
      </w:pPr>
      <w:rPr>
        <w:rFonts w:ascii="Courier New" w:hAnsi="Courier New" w:cs="Courier New" w:hint="default"/>
      </w:rPr>
    </w:lvl>
    <w:lvl w:ilvl="5" w:tplc="7F160F06" w:tentative="1">
      <w:start w:val="1"/>
      <w:numFmt w:val="bullet"/>
      <w:lvlText w:val=""/>
      <w:lvlJc w:val="left"/>
      <w:pPr>
        <w:ind w:left="4320" w:hanging="360"/>
      </w:pPr>
      <w:rPr>
        <w:rFonts w:ascii="Wingdings" w:hAnsi="Wingdings" w:hint="default"/>
      </w:rPr>
    </w:lvl>
    <w:lvl w:ilvl="6" w:tplc="D0584312" w:tentative="1">
      <w:start w:val="1"/>
      <w:numFmt w:val="bullet"/>
      <w:lvlText w:val=""/>
      <w:lvlJc w:val="left"/>
      <w:pPr>
        <w:ind w:left="5040" w:hanging="360"/>
      </w:pPr>
      <w:rPr>
        <w:rFonts w:ascii="Symbol" w:hAnsi="Symbol" w:hint="default"/>
      </w:rPr>
    </w:lvl>
    <w:lvl w:ilvl="7" w:tplc="69320A9C" w:tentative="1">
      <w:start w:val="1"/>
      <w:numFmt w:val="bullet"/>
      <w:lvlText w:val="o"/>
      <w:lvlJc w:val="left"/>
      <w:pPr>
        <w:ind w:left="5760" w:hanging="360"/>
      </w:pPr>
      <w:rPr>
        <w:rFonts w:ascii="Courier New" w:hAnsi="Courier New" w:cs="Courier New" w:hint="default"/>
      </w:rPr>
    </w:lvl>
    <w:lvl w:ilvl="8" w:tplc="5A0CE2B4" w:tentative="1">
      <w:start w:val="1"/>
      <w:numFmt w:val="bullet"/>
      <w:lvlText w:val=""/>
      <w:lvlJc w:val="left"/>
      <w:pPr>
        <w:ind w:left="6480" w:hanging="360"/>
      </w:pPr>
      <w:rPr>
        <w:rFonts w:ascii="Wingdings" w:hAnsi="Wingdings" w:hint="default"/>
      </w:rPr>
    </w:lvl>
  </w:abstractNum>
  <w:abstractNum w:abstractNumId="13">
    <w:nsid w:val="18650126"/>
    <w:multiLevelType w:val="hybridMultilevel"/>
    <w:tmpl w:val="3DFECD06"/>
    <w:lvl w:ilvl="0" w:tplc="E4868460">
      <w:numFmt w:val="bullet"/>
      <w:lvlText w:val="-"/>
      <w:lvlJc w:val="left"/>
      <w:pPr>
        <w:ind w:left="780" w:hanging="360"/>
      </w:pPr>
      <w:rPr>
        <w:rFonts w:ascii="Verdana" w:eastAsiaTheme="minorHAnsi" w:hAnsi="Verdana" w:cstheme="minorBidi" w:hint="default"/>
      </w:rPr>
    </w:lvl>
    <w:lvl w:ilvl="1" w:tplc="F2042C68" w:tentative="1">
      <w:start w:val="1"/>
      <w:numFmt w:val="bullet"/>
      <w:lvlText w:val="o"/>
      <w:lvlJc w:val="left"/>
      <w:pPr>
        <w:ind w:left="1500" w:hanging="360"/>
      </w:pPr>
      <w:rPr>
        <w:rFonts w:ascii="Courier New" w:hAnsi="Courier New" w:cs="Courier New" w:hint="default"/>
      </w:rPr>
    </w:lvl>
    <w:lvl w:ilvl="2" w:tplc="D9A8A9C6" w:tentative="1">
      <w:start w:val="1"/>
      <w:numFmt w:val="bullet"/>
      <w:lvlText w:val=""/>
      <w:lvlJc w:val="left"/>
      <w:pPr>
        <w:ind w:left="2220" w:hanging="360"/>
      </w:pPr>
      <w:rPr>
        <w:rFonts w:ascii="Wingdings" w:hAnsi="Wingdings" w:hint="default"/>
      </w:rPr>
    </w:lvl>
    <w:lvl w:ilvl="3" w:tplc="B3BCD9CC" w:tentative="1">
      <w:start w:val="1"/>
      <w:numFmt w:val="bullet"/>
      <w:lvlText w:val=""/>
      <w:lvlJc w:val="left"/>
      <w:pPr>
        <w:ind w:left="2940" w:hanging="360"/>
      </w:pPr>
      <w:rPr>
        <w:rFonts w:ascii="Symbol" w:hAnsi="Symbol" w:hint="default"/>
      </w:rPr>
    </w:lvl>
    <w:lvl w:ilvl="4" w:tplc="F07C458E" w:tentative="1">
      <w:start w:val="1"/>
      <w:numFmt w:val="bullet"/>
      <w:lvlText w:val="o"/>
      <w:lvlJc w:val="left"/>
      <w:pPr>
        <w:ind w:left="3660" w:hanging="360"/>
      </w:pPr>
      <w:rPr>
        <w:rFonts w:ascii="Courier New" w:hAnsi="Courier New" w:cs="Courier New" w:hint="default"/>
      </w:rPr>
    </w:lvl>
    <w:lvl w:ilvl="5" w:tplc="CC742E8C" w:tentative="1">
      <w:start w:val="1"/>
      <w:numFmt w:val="bullet"/>
      <w:lvlText w:val=""/>
      <w:lvlJc w:val="left"/>
      <w:pPr>
        <w:ind w:left="4380" w:hanging="360"/>
      </w:pPr>
      <w:rPr>
        <w:rFonts w:ascii="Wingdings" w:hAnsi="Wingdings" w:hint="default"/>
      </w:rPr>
    </w:lvl>
    <w:lvl w:ilvl="6" w:tplc="05142180" w:tentative="1">
      <w:start w:val="1"/>
      <w:numFmt w:val="bullet"/>
      <w:lvlText w:val=""/>
      <w:lvlJc w:val="left"/>
      <w:pPr>
        <w:ind w:left="5100" w:hanging="360"/>
      </w:pPr>
      <w:rPr>
        <w:rFonts w:ascii="Symbol" w:hAnsi="Symbol" w:hint="default"/>
      </w:rPr>
    </w:lvl>
    <w:lvl w:ilvl="7" w:tplc="77E2B722" w:tentative="1">
      <w:start w:val="1"/>
      <w:numFmt w:val="bullet"/>
      <w:lvlText w:val="o"/>
      <w:lvlJc w:val="left"/>
      <w:pPr>
        <w:ind w:left="5820" w:hanging="360"/>
      </w:pPr>
      <w:rPr>
        <w:rFonts w:ascii="Courier New" w:hAnsi="Courier New" w:cs="Courier New" w:hint="default"/>
      </w:rPr>
    </w:lvl>
    <w:lvl w:ilvl="8" w:tplc="425C447E" w:tentative="1">
      <w:start w:val="1"/>
      <w:numFmt w:val="bullet"/>
      <w:lvlText w:val=""/>
      <w:lvlJc w:val="left"/>
      <w:pPr>
        <w:ind w:left="6540" w:hanging="360"/>
      </w:pPr>
      <w:rPr>
        <w:rFonts w:ascii="Wingdings" w:hAnsi="Wingdings" w:hint="default"/>
      </w:rPr>
    </w:lvl>
  </w:abstractNum>
  <w:abstractNum w:abstractNumId="14">
    <w:nsid w:val="21612F13"/>
    <w:multiLevelType w:val="hybridMultilevel"/>
    <w:tmpl w:val="AA3ADF0E"/>
    <w:lvl w:ilvl="0" w:tplc="01686A84">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nsid w:val="297D4D18"/>
    <w:multiLevelType w:val="hybridMultilevel"/>
    <w:tmpl w:val="5B2CFD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A826C4F"/>
    <w:multiLevelType w:val="hybridMultilevel"/>
    <w:tmpl w:val="B9A8E236"/>
    <w:lvl w:ilvl="0" w:tplc="5192DAF8">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7">
    <w:nsid w:val="2B423235"/>
    <w:multiLevelType w:val="hybridMultilevel"/>
    <w:tmpl w:val="D67E21C2"/>
    <w:lvl w:ilvl="0" w:tplc="60C6E448">
      <w:start w:val="1"/>
      <w:numFmt w:val="decimal"/>
      <w:lvlText w:val="(%1)"/>
      <w:lvlJc w:val="left"/>
      <w:pPr>
        <w:ind w:left="786"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2D8508EA"/>
    <w:multiLevelType w:val="hybridMultilevel"/>
    <w:tmpl w:val="4874E5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2E7504B1"/>
    <w:multiLevelType w:val="hybridMultilevel"/>
    <w:tmpl w:val="FFF03522"/>
    <w:lvl w:ilvl="0" w:tplc="4C2CA6AE">
      <w:start w:val="1"/>
      <w:numFmt w:val="lowerRoman"/>
      <w:lvlText w:val="(%1)"/>
      <w:lvlJc w:val="left"/>
      <w:pPr>
        <w:ind w:left="721" w:hanging="720"/>
      </w:pPr>
      <w:rPr>
        <w:rFonts w:hint="default"/>
      </w:rPr>
    </w:lvl>
    <w:lvl w:ilvl="1" w:tplc="04060019" w:tentative="1">
      <w:start w:val="1"/>
      <w:numFmt w:val="lowerLetter"/>
      <w:lvlText w:val="%2."/>
      <w:lvlJc w:val="left"/>
      <w:pPr>
        <w:ind w:left="1081" w:hanging="360"/>
      </w:pPr>
    </w:lvl>
    <w:lvl w:ilvl="2" w:tplc="0406001B" w:tentative="1">
      <w:start w:val="1"/>
      <w:numFmt w:val="lowerRoman"/>
      <w:lvlText w:val="%3."/>
      <w:lvlJc w:val="right"/>
      <w:pPr>
        <w:ind w:left="1801" w:hanging="180"/>
      </w:pPr>
    </w:lvl>
    <w:lvl w:ilvl="3" w:tplc="0406000F" w:tentative="1">
      <w:start w:val="1"/>
      <w:numFmt w:val="decimal"/>
      <w:lvlText w:val="%4."/>
      <w:lvlJc w:val="left"/>
      <w:pPr>
        <w:ind w:left="2521" w:hanging="360"/>
      </w:pPr>
    </w:lvl>
    <w:lvl w:ilvl="4" w:tplc="04060019" w:tentative="1">
      <w:start w:val="1"/>
      <w:numFmt w:val="lowerLetter"/>
      <w:lvlText w:val="%5."/>
      <w:lvlJc w:val="left"/>
      <w:pPr>
        <w:ind w:left="3241" w:hanging="360"/>
      </w:pPr>
    </w:lvl>
    <w:lvl w:ilvl="5" w:tplc="0406001B" w:tentative="1">
      <w:start w:val="1"/>
      <w:numFmt w:val="lowerRoman"/>
      <w:lvlText w:val="%6."/>
      <w:lvlJc w:val="right"/>
      <w:pPr>
        <w:ind w:left="3961" w:hanging="180"/>
      </w:pPr>
    </w:lvl>
    <w:lvl w:ilvl="6" w:tplc="0406000F" w:tentative="1">
      <w:start w:val="1"/>
      <w:numFmt w:val="decimal"/>
      <w:lvlText w:val="%7."/>
      <w:lvlJc w:val="left"/>
      <w:pPr>
        <w:ind w:left="4681" w:hanging="360"/>
      </w:pPr>
    </w:lvl>
    <w:lvl w:ilvl="7" w:tplc="04060019" w:tentative="1">
      <w:start w:val="1"/>
      <w:numFmt w:val="lowerLetter"/>
      <w:lvlText w:val="%8."/>
      <w:lvlJc w:val="left"/>
      <w:pPr>
        <w:ind w:left="5401" w:hanging="360"/>
      </w:pPr>
    </w:lvl>
    <w:lvl w:ilvl="8" w:tplc="0406001B" w:tentative="1">
      <w:start w:val="1"/>
      <w:numFmt w:val="lowerRoman"/>
      <w:lvlText w:val="%9."/>
      <w:lvlJc w:val="right"/>
      <w:pPr>
        <w:ind w:left="6121" w:hanging="180"/>
      </w:pPr>
    </w:lvl>
  </w:abstractNum>
  <w:abstractNum w:abstractNumId="20">
    <w:nsid w:val="31827A1D"/>
    <w:multiLevelType w:val="hybridMultilevel"/>
    <w:tmpl w:val="EF3A45AC"/>
    <w:lvl w:ilvl="0" w:tplc="F4A2B0C0">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1">
    <w:nsid w:val="4E6C5918"/>
    <w:multiLevelType w:val="hybridMultilevel"/>
    <w:tmpl w:val="532C2400"/>
    <w:lvl w:ilvl="0" w:tplc="F4A2B0C0">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2">
    <w:nsid w:val="5043578D"/>
    <w:multiLevelType w:val="hybridMultilevel"/>
    <w:tmpl w:val="14C2AF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nsid w:val="599D2893"/>
    <w:multiLevelType w:val="hybridMultilevel"/>
    <w:tmpl w:val="42FAF558"/>
    <w:lvl w:ilvl="0" w:tplc="04060001">
      <w:start w:val="1"/>
      <w:numFmt w:val="lowerRoman"/>
      <w:lvlText w:val="%1)"/>
      <w:lvlJc w:val="left"/>
      <w:pPr>
        <w:ind w:left="1080" w:hanging="72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4">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642B08A5"/>
    <w:multiLevelType w:val="hybridMultilevel"/>
    <w:tmpl w:val="829AE4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DA47BF2"/>
    <w:multiLevelType w:val="hybridMultilevel"/>
    <w:tmpl w:val="6ECC069C"/>
    <w:lvl w:ilvl="0" w:tplc="5B4E3378">
      <w:start w:val="1"/>
      <w:numFmt w:val="lowerRoman"/>
      <w:lvlText w:val="(%1)"/>
      <w:lvlJc w:val="left"/>
      <w:pPr>
        <w:ind w:left="1080" w:hanging="720"/>
      </w:pPr>
      <w:rPr>
        <w:rFonts w:hint="default"/>
      </w:rPr>
    </w:lvl>
    <w:lvl w:ilvl="1" w:tplc="E598B0BA" w:tentative="1">
      <w:start w:val="1"/>
      <w:numFmt w:val="lowerLetter"/>
      <w:lvlText w:val="%2."/>
      <w:lvlJc w:val="left"/>
      <w:pPr>
        <w:ind w:left="1440" w:hanging="360"/>
      </w:pPr>
    </w:lvl>
    <w:lvl w:ilvl="2" w:tplc="79728900" w:tentative="1">
      <w:start w:val="1"/>
      <w:numFmt w:val="lowerRoman"/>
      <w:lvlText w:val="%3."/>
      <w:lvlJc w:val="right"/>
      <w:pPr>
        <w:ind w:left="2160" w:hanging="180"/>
      </w:pPr>
    </w:lvl>
    <w:lvl w:ilvl="3" w:tplc="57BE9FFC" w:tentative="1">
      <w:start w:val="1"/>
      <w:numFmt w:val="decimal"/>
      <w:lvlText w:val="%4."/>
      <w:lvlJc w:val="left"/>
      <w:pPr>
        <w:ind w:left="2880" w:hanging="360"/>
      </w:pPr>
    </w:lvl>
    <w:lvl w:ilvl="4" w:tplc="22989150" w:tentative="1">
      <w:start w:val="1"/>
      <w:numFmt w:val="lowerLetter"/>
      <w:lvlText w:val="%5."/>
      <w:lvlJc w:val="left"/>
      <w:pPr>
        <w:ind w:left="3600" w:hanging="360"/>
      </w:pPr>
    </w:lvl>
    <w:lvl w:ilvl="5" w:tplc="305C9F20" w:tentative="1">
      <w:start w:val="1"/>
      <w:numFmt w:val="lowerRoman"/>
      <w:lvlText w:val="%6."/>
      <w:lvlJc w:val="right"/>
      <w:pPr>
        <w:ind w:left="4320" w:hanging="180"/>
      </w:pPr>
    </w:lvl>
    <w:lvl w:ilvl="6" w:tplc="20CA4F72" w:tentative="1">
      <w:start w:val="1"/>
      <w:numFmt w:val="decimal"/>
      <w:lvlText w:val="%7."/>
      <w:lvlJc w:val="left"/>
      <w:pPr>
        <w:ind w:left="5040" w:hanging="360"/>
      </w:pPr>
    </w:lvl>
    <w:lvl w:ilvl="7" w:tplc="503A21BC" w:tentative="1">
      <w:start w:val="1"/>
      <w:numFmt w:val="lowerLetter"/>
      <w:lvlText w:val="%8."/>
      <w:lvlJc w:val="left"/>
      <w:pPr>
        <w:ind w:left="5760" w:hanging="360"/>
      </w:pPr>
    </w:lvl>
    <w:lvl w:ilvl="8" w:tplc="A9D6ED58" w:tentative="1">
      <w:start w:val="1"/>
      <w:numFmt w:val="lowerRoman"/>
      <w:lvlText w:val="%9."/>
      <w:lvlJc w:val="right"/>
      <w:pPr>
        <w:ind w:left="6480" w:hanging="180"/>
      </w:pPr>
    </w:lvl>
  </w:abstractNum>
  <w:abstractNum w:abstractNumId="27">
    <w:nsid w:val="77067D91"/>
    <w:multiLevelType w:val="hybridMultilevel"/>
    <w:tmpl w:val="C008A188"/>
    <w:lvl w:ilvl="0" w:tplc="82103460">
      <w:start w:val="1"/>
      <w:numFmt w:val="decimal"/>
      <w:lvlText w:val="%1."/>
      <w:lvlJc w:val="left"/>
      <w:pPr>
        <w:ind w:left="1665" w:hanging="1305"/>
      </w:pPr>
      <w:rPr>
        <w:rFonts w:hint="default"/>
      </w:rPr>
    </w:lvl>
    <w:lvl w:ilvl="1" w:tplc="C1BA96EC" w:tentative="1">
      <w:start w:val="1"/>
      <w:numFmt w:val="lowerLetter"/>
      <w:lvlText w:val="%2."/>
      <w:lvlJc w:val="left"/>
      <w:pPr>
        <w:ind w:left="1440" w:hanging="360"/>
      </w:pPr>
    </w:lvl>
    <w:lvl w:ilvl="2" w:tplc="82E63BDA" w:tentative="1">
      <w:start w:val="1"/>
      <w:numFmt w:val="lowerRoman"/>
      <w:lvlText w:val="%3."/>
      <w:lvlJc w:val="right"/>
      <w:pPr>
        <w:ind w:left="2160" w:hanging="180"/>
      </w:pPr>
    </w:lvl>
    <w:lvl w:ilvl="3" w:tplc="89087D68" w:tentative="1">
      <w:start w:val="1"/>
      <w:numFmt w:val="decimal"/>
      <w:lvlText w:val="%4."/>
      <w:lvlJc w:val="left"/>
      <w:pPr>
        <w:ind w:left="2880" w:hanging="360"/>
      </w:pPr>
    </w:lvl>
    <w:lvl w:ilvl="4" w:tplc="836A009C" w:tentative="1">
      <w:start w:val="1"/>
      <w:numFmt w:val="lowerLetter"/>
      <w:lvlText w:val="%5."/>
      <w:lvlJc w:val="left"/>
      <w:pPr>
        <w:ind w:left="3600" w:hanging="360"/>
      </w:pPr>
    </w:lvl>
    <w:lvl w:ilvl="5" w:tplc="A6F0E522" w:tentative="1">
      <w:start w:val="1"/>
      <w:numFmt w:val="lowerRoman"/>
      <w:lvlText w:val="%6."/>
      <w:lvlJc w:val="right"/>
      <w:pPr>
        <w:ind w:left="4320" w:hanging="180"/>
      </w:pPr>
    </w:lvl>
    <w:lvl w:ilvl="6" w:tplc="CDE42FDA" w:tentative="1">
      <w:start w:val="1"/>
      <w:numFmt w:val="decimal"/>
      <w:lvlText w:val="%7."/>
      <w:lvlJc w:val="left"/>
      <w:pPr>
        <w:ind w:left="5040" w:hanging="360"/>
      </w:pPr>
    </w:lvl>
    <w:lvl w:ilvl="7" w:tplc="0C486226" w:tentative="1">
      <w:start w:val="1"/>
      <w:numFmt w:val="lowerLetter"/>
      <w:lvlText w:val="%8."/>
      <w:lvlJc w:val="left"/>
      <w:pPr>
        <w:ind w:left="5760" w:hanging="360"/>
      </w:pPr>
    </w:lvl>
    <w:lvl w:ilvl="8" w:tplc="BF408362" w:tentative="1">
      <w:start w:val="1"/>
      <w:numFmt w:val="lowerRoman"/>
      <w:lvlText w:val="%9."/>
      <w:lvlJc w:val="right"/>
      <w:pPr>
        <w:ind w:left="6480" w:hanging="180"/>
      </w:pPr>
    </w:lvl>
  </w:abstractNum>
  <w:abstractNum w:abstractNumId="28">
    <w:nsid w:val="79C55C62"/>
    <w:multiLevelType w:val="hybridMultilevel"/>
    <w:tmpl w:val="735AADC2"/>
    <w:lvl w:ilvl="0" w:tplc="0A5E076E">
      <w:start w:val="9"/>
      <w:numFmt w:val="bullet"/>
      <w:lvlText w:val="-"/>
      <w:lvlJc w:val="left"/>
      <w:pPr>
        <w:ind w:left="720" w:hanging="360"/>
      </w:pPr>
      <w:rPr>
        <w:rFonts w:ascii="Verdana" w:eastAsiaTheme="minorHAnsi" w:hAnsi="Verdana" w:cstheme="minorBidi" w:hint="default"/>
      </w:rPr>
    </w:lvl>
    <w:lvl w:ilvl="1" w:tplc="767E5102" w:tentative="1">
      <w:start w:val="1"/>
      <w:numFmt w:val="bullet"/>
      <w:lvlText w:val="o"/>
      <w:lvlJc w:val="left"/>
      <w:pPr>
        <w:ind w:left="1440" w:hanging="360"/>
      </w:pPr>
      <w:rPr>
        <w:rFonts w:ascii="Courier New" w:hAnsi="Courier New" w:cs="Courier New" w:hint="default"/>
      </w:rPr>
    </w:lvl>
    <w:lvl w:ilvl="2" w:tplc="47C23238" w:tentative="1">
      <w:start w:val="1"/>
      <w:numFmt w:val="bullet"/>
      <w:lvlText w:val=""/>
      <w:lvlJc w:val="left"/>
      <w:pPr>
        <w:ind w:left="2160" w:hanging="360"/>
      </w:pPr>
      <w:rPr>
        <w:rFonts w:ascii="Wingdings" w:hAnsi="Wingdings" w:hint="default"/>
      </w:rPr>
    </w:lvl>
    <w:lvl w:ilvl="3" w:tplc="0EF41CA8" w:tentative="1">
      <w:start w:val="1"/>
      <w:numFmt w:val="bullet"/>
      <w:lvlText w:val=""/>
      <w:lvlJc w:val="left"/>
      <w:pPr>
        <w:ind w:left="2880" w:hanging="360"/>
      </w:pPr>
      <w:rPr>
        <w:rFonts w:ascii="Symbol" w:hAnsi="Symbol" w:hint="default"/>
      </w:rPr>
    </w:lvl>
    <w:lvl w:ilvl="4" w:tplc="A0FC5A5C" w:tentative="1">
      <w:start w:val="1"/>
      <w:numFmt w:val="bullet"/>
      <w:lvlText w:val="o"/>
      <w:lvlJc w:val="left"/>
      <w:pPr>
        <w:ind w:left="3600" w:hanging="360"/>
      </w:pPr>
      <w:rPr>
        <w:rFonts w:ascii="Courier New" w:hAnsi="Courier New" w:cs="Courier New" w:hint="default"/>
      </w:rPr>
    </w:lvl>
    <w:lvl w:ilvl="5" w:tplc="F53EEE92" w:tentative="1">
      <w:start w:val="1"/>
      <w:numFmt w:val="bullet"/>
      <w:lvlText w:val=""/>
      <w:lvlJc w:val="left"/>
      <w:pPr>
        <w:ind w:left="4320" w:hanging="360"/>
      </w:pPr>
      <w:rPr>
        <w:rFonts w:ascii="Wingdings" w:hAnsi="Wingdings" w:hint="default"/>
      </w:rPr>
    </w:lvl>
    <w:lvl w:ilvl="6" w:tplc="08A03196" w:tentative="1">
      <w:start w:val="1"/>
      <w:numFmt w:val="bullet"/>
      <w:lvlText w:val=""/>
      <w:lvlJc w:val="left"/>
      <w:pPr>
        <w:ind w:left="5040" w:hanging="360"/>
      </w:pPr>
      <w:rPr>
        <w:rFonts w:ascii="Symbol" w:hAnsi="Symbol" w:hint="default"/>
      </w:rPr>
    </w:lvl>
    <w:lvl w:ilvl="7" w:tplc="C74ADB0C" w:tentative="1">
      <w:start w:val="1"/>
      <w:numFmt w:val="bullet"/>
      <w:lvlText w:val="o"/>
      <w:lvlJc w:val="left"/>
      <w:pPr>
        <w:ind w:left="5760" w:hanging="360"/>
      </w:pPr>
      <w:rPr>
        <w:rFonts w:ascii="Courier New" w:hAnsi="Courier New" w:cs="Courier New" w:hint="default"/>
      </w:rPr>
    </w:lvl>
    <w:lvl w:ilvl="8" w:tplc="D7AECB10"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9"/>
  </w:num>
  <w:num w:numId="4">
    <w:abstractNumId w:val="2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0"/>
  </w:num>
  <w:num w:numId="16">
    <w:abstractNumId w:val="12"/>
  </w:num>
  <w:num w:numId="17">
    <w:abstractNumId w:val="23"/>
  </w:num>
  <w:num w:numId="18">
    <w:abstractNumId w:val="13"/>
  </w:num>
  <w:num w:numId="19">
    <w:abstractNumId w:val="10"/>
  </w:num>
  <w:num w:numId="20">
    <w:abstractNumId w:val="22"/>
  </w:num>
  <w:num w:numId="21">
    <w:abstractNumId w:val="16"/>
  </w:num>
  <w:num w:numId="22">
    <w:abstractNumId w:val="27"/>
  </w:num>
  <w:num w:numId="23">
    <w:abstractNumId w:val="21"/>
  </w:num>
  <w:num w:numId="24">
    <w:abstractNumId w:val="18"/>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5"/>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TrackFormatting/>
  <w:defaultTabStop w:val="1304"/>
  <w:autoHyphenation/>
  <w:hyphenationZone w:val="425"/>
  <w:drawingGridHorizontalSpacing w:val="8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01BF6"/>
    <w:rsid w:val="00002528"/>
    <w:rsid w:val="0000674E"/>
    <w:rsid w:val="000108B8"/>
    <w:rsid w:val="00010AA1"/>
    <w:rsid w:val="0001383D"/>
    <w:rsid w:val="00015672"/>
    <w:rsid w:val="0003337F"/>
    <w:rsid w:val="000348D0"/>
    <w:rsid w:val="00034EAB"/>
    <w:rsid w:val="000351B2"/>
    <w:rsid w:val="00037612"/>
    <w:rsid w:val="00037ACD"/>
    <w:rsid w:val="000442EF"/>
    <w:rsid w:val="00045B71"/>
    <w:rsid w:val="000477EA"/>
    <w:rsid w:val="000540D6"/>
    <w:rsid w:val="00057CA5"/>
    <w:rsid w:val="000620EA"/>
    <w:rsid w:val="00071A8F"/>
    <w:rsid w:val="00074CEE"/>
    <w:rsid w:val="00080ED3"/>
    <w:rsid w:val="000820B8"/>
    <w:rsid w:val="00082869"/>
    <w:rsid w:val="000830B1"/>
    <w:rsid w:val="00093EA1"/>
    <w:rsid w:val="000946CB"/>
    <w:rsid w:val="000B69AD"/>
    <w:rsid w:val="000C192B"/>
    <w:rsid w:val="000C5D81"/>
    <w:rsid w:val="000D3E05"/>
    <w:rsid w:val="000D4DEF"/>
    <w:rsid w:val="000E07C6"/>
    <w:rsid w:val="000E161A"/>
    <w:rsid w:val="000E2DCD"/>
    <w:rsid w:val="000E79D0"/>
    <w:rsid w:val="000F7C13"/>
    <w:rsid w:val="00105378"/>
    <w:rsid w:val="001107F7"/>
    <w:rsid w:val="00111A4F"/>
    <w:rsid w:val="0011201C"/>
    <w:rsid w:val="0011224A"/>
    <w:rsid w:val="00113893"/>
    <w:rsid w:val="001152C8"/>
    <w:rsid w:val="00117DAC"/>
    <w:rsid w:val="00121D3A"/>
    <w:rsid w:val="001237D1"/>
    <w:rsid w:val="00127019"/>
    <w:rsid w:val="00130E83"/>
    <w:rsid w:val="00137813"/>
    <w:rsid w:val="00140532"/>
    <w:rsid w:val="001413B8"/>
    <w:rsid w:val="00141EA0"/>
    <w:rsid w:val="001436F0"/>
    <w:rsid w:val="001456C0"/>
    <w:rsid w:val="00146ACC"/>
    <w:rsid w:val="00147B26"/>
    <w:rsid w:val="00147BF2"/>
    <w:rsid w:val="00147EE1"/>
    <w:rsid w:val="00150125"/>
    <w:rsid w:val="00157A8F"/>
    <w:rsid w:val="001613A5"/>
    <w:rsid w:val="00162D5B"/>
    <w:rsid w:val="00172438"/>
    <w:rsid w:val="00173244"/>
    <w:rsid w:val="00174A23"/>
    <w:rsid w:val="00175A15"/>
    <w:rsid w:val="001766A5"/>
    <w:rsid w:val="001775AE"/>
    <w:rsid w:val="00181C6B"/>
    <w:rsid w:val="00190918"/>
    <w:rsid w:val="00192819"/>
    <w:rsid w:val="00193022"/>
    <w:rsid w:val="001A112A"/>
    <w:rsid w:val="001A3E28"/>
    <w:rsid w:val="001A4777"/>
    <w:rsid w:val="001B5449"/>
    <w:rsid w:val="001C6400"/>
    <w:rsid w:val="001D2A78"/>
    <w:rsid w:val="001D3015"/>
    <w:rsid w:val="001D70D4"/>
    <w:rsid w:val="001E2718"/>
    <w:rsid w:val="001E602B"/>
    <w:rsid w:val="00203C98"/>
    <w:rsid w:val="002057C0"/>
    <w:rsid w:val="00206AAD"/>
    <w:rsid w:val="002146FB"/>
    <w:rsid w:val="00214E06"/>
    <w:rsid w:val="00233CB2"/>
    <w:rsid w:val="002369FB"/>
    <w:rsid w:val="002407EC"/>
    <w:rsid w:val="002434D2"/>
    <w:rsid w:val="00244314"/>
    <w:rsid w:val="00244B0F"/>
    <w:rsid w:val="00255C47"/>
    <w:rsid w:val="00257FE3"/>
    <w:rsid w:val="00262119"/>
    <w:rsid w:val="00270E2B"/>
    <w:rsid w:val="00270F35"/>
    <w:rsid w:val="002724B7"/>
    <w:rsid w:val="002727C0"/>
    <w:rsid w:val="00274136"/>
    <w:rsid w:val="002839B6"/>
    <w:rsid w:val="00285603"/>
    <w:rsid w:val="0029120B"/>
    <w:rsid w:val="002B36E6"/>
    <w:rsid w:val="002C2934"/>
    <w:rsid w:val="002C72D9"/>
    <w:rsid w:val="002D12B5"/>
    <w:rsid w:val="002D50F9"/>
    <w:rsid w:val="002D53D7"/>
    <w:rsid w:val="002E08FE"/>
    <w:rsid w:val="002E21E6"/>
    <w:rsid w:val="002E2617"/>
    <w:rsid w:val="002E4BCD"/>
    <w:rsid w:val="002E6299"/>
    <w:rsid w:val="002E76C6"/>
    <w:rsid w:val="002F18BF"/>
    <w:rsid w:val="002F7BB4"/>
    <w:rsid w:val="00303242"/>
    <w:rsid w:val="00327172"/>
    <w:rsid w:val="00334F16"/>
    <w:rsid w:val="003405BD"/>
    <w:rsid w:val="00340ADE"/>
    <w:rsid w:val="00343683"/>
    <w:rsid w:val="0034591F"/>
    <w:rsid w:val="00346F63"/>
    <w:rsid w:val="00356BDF"/>
    <w:rsid w:val="003611C9"/>
    <w:rsid w:val="0036485C"/>
    <w:rsid w:val="00364CE0"/>
    <w:rsid w:val="00366542"/>
    <w:rsid w:val="00366F99"/>
    <w:rsid w:val="00367514"/>
    <w:rsid w:val="00367D7A"/>
    <w:rsid w:val="00374235"/>
    <w:rsid w:val="0037725A"/>
    <w:rsid w:val="00385CED"/>
    <w:rsid w:val="00386C37"/>
    <w:rsid w:val="00387FE9"/>
    <w:rsid w:val="003912E2"/>
    <w:rsid w:val="00391A4A"/>
    <w:rsid w:val="0039254C"/>
    <w:rsid w:val="00393117"/>
    <w:rsid w:val="00396394"/>
    <w:rsid w:val="003A2FAC"/>
    <w:rsid w:val="003A5087"/>
    <w:rsid w:val="003B283B"/>
    <w:rsid w:val="003B2FC9"/>
    <w:rsid w:val="003B4269"/>
    <w:rsid w:val="003B554F"/>
    <w:rsid w:val="003C7118"/>
    <w:rsid w:val="003D6E9D"/>
    <w:rsid w:val="003D7EA3"/>
    <w:rsid w:val="003E287D"/>
    <w:rsid w:val="003E7258"/>
    <w:rsid w:val="003F6C98"/>
    <w:rsid w:val="00401837"/>
    <w:rsid w:val="004126F2"/>
    <w:rsid w:val="00413AA3"/>
    <w:rsid w:val="00424F27"/>
    <w:rsid w:val="00426CDD"/>
    <w:rsid w:val="00426D6E"/>
    <w:rsid w:val="00430D8E"/>
    <w:rsid w:val="0043589A"/>
    <w:rsid w:val="004442DE"/>
    <w:rsid w:val="0044578A"/>
    <w:rsid w:val="00451813"/>
    <w:rsid w:val="00461D1E"/>
    <w:rsid w:val="0046214C"/>
    <w:rsid w:val="004667A2"/>
    <w:rsid w:val="00466E04"/>
    <w:rsid w:val="00471941"/>
    <w:rsid w:val="004A0026"/>
    <w:rsid w:val="004A2DA6"/>
    <w:rsid w:val="004A79BA"/>
    <w:rsid w:val="004B044B"/>
    <w:rsid w:val="004B32D1"/>
    <w:rsid w:val="004C31BD"/>
    <w:rsid w:val="004C75E6"/>
    <w:rsid w:val="004D108B"/>
    <w:rsid w:val="004D55EA"/>
    <w:rsid w:val="004E07C9"/>
    <w:rsid w:val="004E1F52"/>
    <w:rsid w:val="004E7608"/>
    <w:rsid w:val="004E7B67"/>
    <w:rsid w:val="004F1B8C"/>
    <w:rsid w:val="004F5D23"/>
    <w:rsid w:val="00500E87"/>
    <w:rsid w:val="0050159A"/>
    <w:rsid w:val="00505A4C"/>
    <w:rsid w:val="00506F54"/>
    <w:rsid w:val="00507AC7"/>
    <w:rsid w:val="0051269B"/>
    <w:rsid w:val="0051392F"/>
    <w:rsid w:val="00527364"/>
    <w:rsid w:val="00531997"/>
    <w:rsid w:val="00532BF3"/>
    <w:rsid w:val="005428A1"/>
    <w:rsid w:val="00545FC6"/>
    <w:rsid w:val="00547AD5"/>
    <w:rsid w:val="005524D2"/>
    <w:rsid w:val="00556C6C"/>
    <w:rsid w:val="00566408"/>
    <w:rsid w:val="00567BB0"/>
    <w:rsid w:val="005700F2"/>
    <w:rsid w:val="00574FFD"/>
    <w:rsid w:val="00575839"/>
    <w:rsid w:val="005770D1"/>
    <w:rsid w:val="00577A39"/>
    <w:rsid w:val="0058516D"/>
    <w:rsid w:val="005858CD"/>
    <w:rsid w:val="00587D4A"/>
    <w:rsid w:val="005918CA"/>
    <w:rsid w:val="0059267C"/>
    <w:rsid w:val="00593F43"/>
    <w:rsid w:val="00594450"/>
    <w:rsid w:val="00595E43"/>
    <w:rsid w:val="00596482"/>
    <w:rsid w:val="005A389E"/>
    <w:rsid w:val="005B3CF9"/>
    <w:rsid w:val="005B4D80"/>
    <w:rsid w:val="005B519E"/>
    <w:rsid w:val="005C0DBE"/>
    <w:rsid w:val="005E3EBD"/>
    <w:rsid w:val="005E5E0A"/>
    <w:rsid w:val="005F225A"/>
    <w:rsid w:val="005F2D37"/>
    <w:rsid w:val="005F3D29"/>
    <w:rsid w:val="005F3FBC"/>
    <w:rsid w:val="005F53E3"/>
    <w:rsid w:val="005F5E49"/>
    <w:rsid w:val="005F7BDE"/>
    <w:rsid w:val="005F7E17"/>
    <w:rsid w:val="00600517"/>
    <w:rsid w:val="0060431D"/>
    <w:rsid w:val="006050C6"/>
    <w:rsid w:val="00607B71"/>
    <w:rsid w:val="006123F8"/>
    <w:rsid w:val="0061395A"/>
    <w:rsid w:val="0062237E"/>
    <w:rsid w:val="00625BB4"/>
    <w:rsid w:val="00625FC1"/>
    <w:rsid w:val="00630F0E"/>
    <w:rsid w:val="00633124"/>
    <w:rsid w:val="00635920"/>
    <w:rsid w:val="00636733"/>
    <w:rsid w:val="00641690"/>
    <w:rsid w:val="00651D4C"/>
    <w:rsid w:val="00654CD9"/>
    <w:rsid w:val="00655535"/>
    <w:rsid w:val="00661832"/>
    <w:rsid w:val="00670C14"/>
    <w:rsid w:val="00684E82"/>
    <w:rsid w:val="00685B98"/>
    <w:rsid w:val="00687F48"/>
    <w:rsid w:val="00693EAC"/>
    <w:rsid w:val="006A0230"/>
    <w:rsid w:val="006A0411"/>
    <w:rsid w:val="006A210C"/>
    <w:rsid w:val="006A588B"/>
    <w:rsid w:val="006B1C4B"/>
    <w:rsid w:val="006B41F4"/>
    <w:rsid w:val="006B5224"/>
    <w:rsid w:val="006B674E"/>
    <w:rsid w:val="006B721F"/>
    <w:rsid w:val="006C251E"/>
    <w:rsid w:val="006C3F5F"/>
    <w:rsid w:val="006C7ADA"/>
    <w:rsid w:val="006E12F3"/>
    <w:rsid w:val="006E4CDD"/>
    <w:rsid w:val="006F2C09"/>
    <w:rsid w:val="006F5575"/>
    <w:rsid w:val="00703951"/>
    <w:rsid w:val="00707292"/>
    <w:rsid w:val="0070746C"/>
    <w:rsid w:val="00715754"/>
    <w:rsid w:val="007223AF"/>
    <w:rsid w:val="00737A22"/>
    <w:rsid w:val="00755CA9"/>
    <w:rsid w:val="00757177"/>
    <w:rsid w:val="00762993"/>
    <w:rsid w:val="007658DD"/>
    <w:rsid w:val="007856CF"/>
    <w:rsid w:val="00785BAB"/>
    <w:rsid w:val="007865D8"/>
    <w:rsid w:val="007929E5"/>
    <w:rsid w:val="00795CC8"/>
    <w:rsid w:val="00796E1B"/>
    <w:rsid w:val="007B26C2"/>
    <w:rsid w:val="007B2DA6"/>
    <w:rsid w:val="007B7C7D"/>
    <w:rsid w:val="007D2C85"/>
    <w:rsid w:val="007D7D73"/>
    <w:rsid w:val="007E1E49"/>
    <w:rsid w:val="007F008D"/>
    <w:rsid w:val="007F23E1"/>
    <w:rsid w:val="007F58E5"/>
    <w:rsid w:val="00807C72"/>
    <w:rsid w:val="00811DA9"/>
    <w:rsid w:val="008225C3"/>
    <w:rsid w:val="00825104"/>
    <w:rsid w:val="00826290"/>
    <w:rsid w:val="00826A0C"/>
    <w:rsid w:val="008313F1"/>
    <w:rsid w:val="00831F95"/>
    <w:rsid w:val="00845C3C"/>
    <w:rsid w:val="008463E5"/>
    <w:rsid w:val="0084775C"/>
    <w:rsid w:val="00850199"/>
    <w:rsid w:val="008535AE"/>
    <w:rsid w:val="0085781D"/>
    <w:rsid w:val="00863A9C"/>
    <w:rsid w:val="00866473"/>
    <w:rsid w:val="008706EF"/>
    <w:rsid w:val="0087407C"/>
    <w:rsid w:val="008744D1"/>
    <w:rsid w:val="00881A4F"/>
    <w:rsid w:val="00882117"/>
    <w:rsid w:val="008847D5"/>
    <w:rsid w:val="00887700"/>
    <w:rsid w:val="0089155A"/>
    <w:rsid w:val="008A0E1B"/>
    <w:rsid w:val="008A30D2"/>
    <w:rsid w:val="008A49CF"/>
    <w:rsid w:val="008B5A26"/>
    <w:rsid w:val="008B7911"/>
    <w:rsid w:val="008C356B"/>
    <w:rsid w:val="008C35F3"/>
    <w:rsid w:val="008C3C27"/>
    <w:rsid w:val="008D355A"/>
    <w:rsid w:val="008D4503"/>
    <w:rsid w:val="008D5C63"/>
    <w:rsid w:val="008D71D2"/>
    <w:rsid w:val="008E32D2"/>
    <w:rsid w:val="008F08A6"/>
    <w:rsid w:val="008F19E2"/>
    <w:rsid w:val="008F1CAA"/>
    <w:rsid w:val="008F5403"/>
    <w:rsid w:val="00904E26"/>
    <w:rsid w:val="00907C3B"/>
    <w:rsid w:val="009213B3"/>
    <w:rsid w:val="00924CF5"/>
    <w:rsid w:val="00927A46"/>
    <w:rsid w:val="00930BD4"/>
    <w:rsid w:val="00933D3D"/>
    <w:rsid w:val="0093474E"/>
    <w:rsid w:val="00941814"/>
    <w:rsid w:val="009465F8"/>
    <w:rsid w:val="009475DE"/>
    <w:rsid w:val="00947FE2"/>
    <w:rsid w:val="00953514"/>
    <w:rsid w:val="00966237"/>
    <w:rsid w:val="00967553"/>
    <w:rsid w:val="0097376E"/>
    <w:rsid w:val="009904EC"/>
    <w:rsid w:val="00994186"/>
    <w:rsid w:val="009945A3"/>
    <w:rsid w:val="00995FCA"/>
    <w:rsid w:val="009970F7"/>
    <w:rsid w:val="009974C0"/>
    <w:rsid w:val="00997AB6"/>
    <w:rsid w:val="009A0E97"/>
    <w:rsid w:val="009A34E5"/>
    <w:rsid w:val="009A3A3F"/>
    <w:rsid w:val="009A4132"/>
    <w:rsid w:val="009B3AD0"/>
    <w:rsid w:val="009B40FF"/>
    <w:rsid w:val="009B681B"/>
    <w:rsid w:val="009C0A30"/>
    <w:rsid w:val="009C5E4C"/>
    <w:rsid w:val="009D2BA0"/>
    <w:rsid w:val="009E14CC"/>
    <w:rsid w:val="009E5C13"/>
    <w:rsid w:val="009E7B39"/>
    <w:rsid w:val="009F0293"/>
    <w:rsid w:val="009F4512"/>
    <w:rsid w:val="009F58CE"/>
    <w:rsid w:val="009F6CB7"/>
    <w:rsid w:val="00A025BC"/>
    <w:rsid w:val="00A14513"/>
    <w:rsid w:val="00A24E78"/>
    <w:rsid w:val="00A24F3C"/>
    <w:rsid w:val="00A25CF9"/>
    <w:rsid w:val="00A316DC"/>
    <w:rsid w:val="00A32DD6"/>
    <w:rsid w:val="00A40FFA"/>
    <w:rsid w:val="00A463D6"/>
    <w:rsid w:val="00A4665A"/>
    <w:rsid w:val="00A4750F"/>
    <w:rsid w:val="00A5073A"/>
    <w:rsid w:val="00A520C6"/>
    <w:rsid w:val="00A54766"/>
    <w:rsid w:val="00A62F85"/>
    <w:rsid w:val="00A665CB"/>
    <w:rsid w:val="00A702FD"/>
    <w:rsid w:val="00A71474"/>
    <w:rsid w:val="00A75A31"/>
    <w:rsid w:val="00A81C1B"/>
    <w:rsid w:val="00A91484"/>
    <w:rsid w:val="00AA244B"/>
    <w:rsid w:val="00AA484E"/>
    <w:rsid w:val="00AA4E61"/>
    <w:rsid w:val="00AA4F9E"/>
    <w:rsid w:val="00AB4CE3"/>
    <w:rsid w:val="00AB77DD"/>
    <w:rsid w:val="00AC35E7"/>
    <w:rsid w:val="00AD46E1"/>
    <w:rsid w:val="00AD5AF7"/>
    <w:rsid w:val="00AD6F78"/>
    <w:rsid w:val="00AE1190"/>
    <w:rsid w:val="00AF2B3F"/>
    <w:rsid w:val="00AF7A5E"/>
    <w:rsid w:val="00B01089"/>
    <w:rsid w:val="00B019E1"/>
    <w:rsid w:val="00B07FE9"/>
    <w:rsid w:val="00B17FA7"/>
    <w:rsid w:val="00B226C4"/>
    <w:rsid w:val="00B31855"/>
    <w:rsid w:val="00B32481"/>
    <w:rsid w:val="00B32CDF"/>
    <w:rsid w:val="00B539DE"/>
    <w:rsid w:val="00B733C9"/>
    <w:rsid w:val="00B735A1"/>
    <w:rsid w:val="00B73948"/>
    <w:rsid w:val="00B741A5"/>
    <w:rsid w:val="00B75DA4"/>
    <w:rsid w:val="00B75F98"/>
    <w:rsid w:val="00B76ECF"/>
    <w:rsid w:val="00B83CEA"/>
    <w:rsid w:val="00B975D8"/>
    <w:rsid w:val="00B97A5B"/>
    <w:rsid w:val="00BA2B5E"/>
    <w:rsid w:val="00BA2F81"/>
    <w:rsid w:val="00BB6943"/>
    <w:rsid w:val="00BB7A1C"/>
    <w:rsid w:val="00BC2A89"/>
    <w:rsid w:val="00BC797E"/>
    <w:rsid w:val="00BD0A0E"/>
    <w:rsid w:val="00BD3F9E"/>
    <w:rsid w:val="00BD7872"/>
    <w:rsid w:val="00BE2810"/>
    <w:rsid w:val="00BE6B06"/>
    <w:rsid w:val="00BF2FC4"/>
    <w:rsid w:val="00BF50A0"/>
    <w:rsid w:val="00BF5F8D"/>
    <w:rsid w:val="00C033B6"/>
    <w:rsid w:val="00C03CD6"/>
    <w:rsid w:val="00C05A7B"/>
    <w:rsid w:val="00C10D6D"/>
    <w:rsid w:val="00C218C4"/>
    <w:rsid w:val="00C22B3E"/>
    <w:rsid w:val="00C26ACE"/>
    <w:rsid w:val="00C36E57"/>
    <w:rsid w:val="00C43240"/>
    <w:rsid w:val="00C5119C"/>
    <w:rsid w:val="00C53EA5"/>
    <w:rsid w:val="00C65077"/>
    <w:rsid w:val="00C7036C"/>
    <w:rsid w:val="00C803E0"/>
    <w:rsid w:val="00C916D0"/>
    <w:rsid w:val="00C917B5"/>
    <w:rsid w:val="00C93BDE"/>
    <w:rsid w:val="00C96FA8"/>
    <w:rsid w:val="00CA0242"/>
    <w:rsid w:val="00CA13A3"/>
    <w:rsid w:val="00CA2F74"/>
    <w:rsid w:val="00CA46A6"/>
    <w:rsid w:val="00CA4B9D"/>
    <w:rsid w:val="00CA6969"/>
    <w:rsid w:val="00CB63BF"/>
    <w:rsid w:val="00CC7A87"/>
    <w:rsid w:val="00CE3BD3"/>
    <w:rsid w:val="00CF7FD1"/>
    <w:rsid w:val="00D03AA5"/>
    <w:rsid w:val="00D040D7"/>
    <w:rsid w:val="00D054F5"/>
    <w:rsid w:val="00D14913"/>
    <w:rsid w:val="00D1566E"/>
    <w:rsid w:val="00D210AF"/>
    <w:rsid w:val="00D2460F"/>
    <w:rsid w:val="00D334BC"/>
    <w:rsid w:val="00D35F73"/>
    <w:rsid w:val="00D4121B"/>
    <w:rsid w:val="00D4258E"/>
    <w:rsid w:val="00D44CAC"/>
    <w:rsid w:val="00D46157"/>
    <w:rsid w:val="00D50142"/>
    <w:rsid w:val="00D525CD"/>
    <w:rsid w:val="00D52FE8"/>
    <w:rsid w:val="00D54A5B"/>
    <w:rsid w:val="00D561C2"/>
    <w:rsid w:val="00D56318"/>
    <w:rsid w:val="00D634CE"/>
    <w:rsid w:val="00D677CE"/>
    <w:rsid w:val="00D70CDE"/>
    <w:rsid w:val="00D713CA"/>
    <w:rsid w:val="00D717DE"/>
    <w:rsid w:val="00D738E6"/>
    <w:rsid w:val="00D74C11"/>
    <w:rsid w:val="00D80717"/>
    <w:rsid w:val="00D80D6D"/>
    <w:rsid w:val="00D8390D"/>
    <w:rsid w:val="00D843CA"/>
    <w:rsid w:val="00D91151"/>
    <w:rsid w:val="00D9625A"/>
    <w:rsid w:val="00D96459"/>
    <w:rsid w:val="00D971AD"/>
    <w:rsid w:val="00DA3F3D"/>
    <w:rsid w:val="00DA57CA"/>
    <w:rsid w:val="00DA6512"/>
    <w:rsid w:val="00DB1781"/>
    <w:rsid w:val="00DB413B"/>
    <w:rsid w:val="00DB423E"/>
    <w:rsid w:val="00DC3786"/>
    <w:rsid w:val="00DC56E4"/>
    <w:rsid w:val="00DD6965"/>
    <w:rsid w:val="00DF7E89"/>
    <w:rsid w:val="00E01226"/>
    <w:rsid w:val="00E01431"/>
    <w:rsid w:val="00E04ED9"/>
    <w:rsid w:val="00E05208"/>
    <w:rsid w:val="00E07215"/>
    <w:rsid w:val="00E11B49"/>
    <w:rsid w:val="00E25D99"/>
    <w:rsid w:val="00E32CCB"/>
    <w:rsid w:val="00E3417A"/>
    <w:rsid w:val="00E3580D"/>
    <w:rsid w:val="00E40A19"/>
    <w:rsid w:val="00E41BB4"/>
    <w:rsid w:val="00E55742"/>
    <w:rsid w:val="00E55DE3"/>
    <w:rsid w:val="00E7007C"/>
    <w:rsid w:val="00E72603"/>
    <w:rsid w:val="00E804D1"/>
    <w:rsid w:val="00E8116F"/>
    <w:rsid w:val="00E85A85"/>
    <w:rsid w:val="00E90ED1"/>
    <w:rsid w:val="00E91FE2"/>
    <w:rsid w:val="00E9258C"/>
    <w:rsid w:val="00EA3014"/>
    <w:rsid w:val="00EA63DE"/>
    <w:rsid w:val="00EB6CD8"/>
    <w:rsid w:val="00EB6FA0"/>
    <w:rsid w:val="00EB7C22"/>
    <w:rsid w:val="00EC4300"/>
    <w:rsid w:val="00ED326A"/>
    <w:rsid w:val="00ED3382"/>
    <w:rsid w:val="00ED432A"/>
    <w:rsid w:val="00EE019F"/>
    <w:rsid w:val="00EE3CDF"/>
    <w:rsid w:val="00EE6541"/>
    <w:rsid w:val="00EF0882"/>
    <w:rsid w:val="00EF59EB"/>
    <w:rsid w:val="00F04126"/>
    <w:rsid w:val="00F0427F"/>
    <w:rsid w:val="00F1180C"/>
    <w:rsid w:val="00F12010"/>
    <w:rsid w:val="00F1207E"/>
    <w:rsid w:val="00F14EE5"/>
    <w:rsid w:val="00F1667B"/>
    <w:rsid w:val="00F177AC"/>
    <w:rsid w:val="00F22487"/>
    <w:rsid w:val="00F238C7"/>
    <w:rsid w:val="00F36AC6"/>
    <w:rsid w:val="00F37834"/>
    <w:rsid w:val="00F4504E"/>
    <w:rsid w:val="00F45DD4"/>
    <w:rsid w:val="00F46F07"/>
    <w:rsid w:val="00F46F3A"/>
    <w:rsid w:val="00F54739"/>
    <w:rsid w:val="00F56912"/>
    <w:rsid w:val="00F57AD3"/>
    <w:rsid w:val="00F60814"/>
    <w:rsid w:val="00F61B2F"/>
    <w:rsid w:val="00F62716"/>
    <w:rsid w:val="00F642DD"/>
    <w:rsid w:val="00F66FB5"/>
    <w:rsid w:val="00F74E41"/>
    <w:rsid w:val="00F820C8"/>
    <w:rsid w:val="00F826B1"/>
    <w:rsid w:val="00F87E8B"/>
    <w:rsid w:val="00F91C58"/>
    <w:rsid w:val="00F96D34"/>
    <w:rsid w:val="00FA1D4A"/>
    <w:rsid w:val="00FA2EC4"/>
    <w:rsid w:val="00FA4E40"/>
    <w:rsid w:val="00FB1FB8"/>
    <w:rsid w:val="00FB5212"/>
    <w:rsid w:val="00FD2E9E"/>
    <w:rsid w:val="00FD5E88"/>
    <w:rsid w:val="00FE37BE"/>
    <w:rsid w:val="00FE6ED8"/>
    <w:rsid w:val="00FF33B1"/>
    <w:rsid w:val="00FF40C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35" w:qFormat="1"/>
    <w:lsdException w:name="footnote reference" w:uiPriority="0"/>
    <w:lsdException w:name="line number" w:uiPriority="0"/>
    <w:lsdException w:name="page number" w:uiPriority="12"/>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uiPriority w:val="9"/>
    <w:qFormat/>
    <w:rsid w:val="000108B8"/>
    <w:pPr>
      <w:numPr>
        <w:numId w:val="1"/>
      </w:numPr>
      <w:outlineLvl w:val="0"/>
    </w:pPr>
    <w:rPr>
      <w:b/>
    </w:rPr>
  </w:style>
  <w:style w:type="paragraph" w:styleId="Overskrift2">
    <w:name w:val="heading 2"/>
    <w:basedOn w:val="Listeafsnit"/>
    <w:next w:val="Normal"/>
    <w:link w:val="Overskrift2Tegn"/>
    <w:uiPriority w:val="9"/>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iPriority w:val="9"/>
    <w:unhideWhenUsed/>
    <w:qFormat/>
    <w:rsid w:val="00137813"/>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qFormat/>
    <w:rsid w:val="00137813"/>
    <w:pPr>
      <w:keepNext/>
      <w:tabs>
        <w:tab w:val="num" w:pos="992"/>
      </w:tabs>
      <w:spacing w:line="240" w:lineRule="auto"/>
      <w:ind w:left="992" w:hanging="992"/>
      <w:outlineLvl w:val="3"/>
    </w:pPr>
    <w:rPr>
      <w:i/>
      <w:szCs w:val="28"/>
      <w:lang w:val="da-DK"/>
    </w:rPr>
  </w:style>
  <w:style w:type="paragraph" w:styleId="Overskrift5">
    <w:name w:val="heading 5"/>
    <w:basedOn w:val="Overskrift1"/>
    <w:next w:val="Normal"/>
    <w:link w:val="Overskrift5Tegn"/>
    <w:qFormat/>
    <w:rsid w:val="00137813"/>
    <w:pPr>
      <w:keepNext/>
      <w:numPr>
        <w:numId w:val="0"/>
      </w:numPr>
      <w:spacing w:after="160" w:line="240" w:lineRule="auto"/>
      <w:contextualSpacing w:val="0"/>
      <w:outlineLvl w:val="4"/>
    </w:pPr>
    <w:rPr>
      <w:iCs/>
      <w:caps/>
      <w:szCs w:val="26"/>
      <w:lang w:val="da-DK"/>
    </w:rPr>
  </w:style>
  <w:style w:type="paragraph" w:styleId="Overskrift6">
    <w:name w:val="heading 6"/>
    <w:basedOn w:val="Overskrift2"/>
    <w:next w:val="Normal"/>
    <w:link w:val="Overskrift6Tegn"/>
    <w:qFormat/>
    <w:rsid w:val="00137813"/>
    <w:pPr>
      <w:keepNext/>
      <w:numPr>
        <w:ilvl w:val="0"/>
        <w:numId w:val="0"/>
      </w:numPr>
      <w:tabs>
        <w:tab w:val="left" w:pos="709"/>
      </w:tabs>
      <w:spacing w:before="0" w:beforeAutospacing="0" w:line="240" w:lineRule="auto"/>
      <w:contextualSpacing w:val="0"/>
      <w:outlineLvl w:val="5"/>
    </w:pPr>
    <w:rPr>
      <w:bCs/>
      <w:iCs/>
      <w:szCs w:val="22"/>
      <w:lang w:val="da-DK"/>
    </w:rPr>
  </w:style>
  <w:style w:type="paragraph" w:styleId="Overskrift7">
    <w:name w:val="heading 7"/>
    <w:basedOn w:val="Overskrift3"/>
    <w:next w:val="Normal"/>
    <w:link w:val="Overskrift7Tegn"/>
    <w:qFormat/>
    <w:rsid w:val="00137813"/>
    <w:pPr>
      <w:keepLines w:val="0"/>
      <w:tabs>
        <w:tab w:val="left" w:pos="851"/>
      </w:tabs>
      <w:spacing w:before="0" w:line="240" w:lineRule="auto"/>
      <w:outlineLvl w:val="6"/>
    </w:pPr>
    <w:rPr>
      <w:rFonts w:ascii="Verdana" w:eastAsiaTheme="minorHAnsi" w:hAnsi="Verdana" w:cstheme="minorBidi"/>
      <w:bCs w:val="0"/>
      <w:color w:val="auto"/>
      <w:szCs w:val="24"/>
      <w:lang w:val="da-DK"/>
    </w:rPr>
  </w:style>
  <w:style w:type="paragraph" w:styleId="Overskrift8">
    <w:name w:val="heading 8"/>
    <w:basedOn w:val="Overskrift4"/>
    <w:next w:val="Normal"/>
    <w:link w:val="Overskrift8Tegn"/>
    <w:qFormat/>
    <w:rsid w:val="00137813"/>
    <w:pPr>
      <w:tabs>
        <w:tab w:val="left" w:pos="992"/>
      </w:tabs>
      <w:ind w:left="0" w:firstLine="0"/>
      <w:outlineLvl w:val="7"/>
    </w:pPr>
    <w:rPr>
      <w:iCs/>
      <w:szCs w:val="24"/>
    </w:rPr>
  </w:style>
  <w:style w:type="paragraph" w:styleId="Overskrift9">
    <w:name w:val="heading 9"/>
    <w:basedOn w:val="Normal"/>
    <w:next w:val="Normal"/>
    <w:link w:val="Overskrift9Tegn"/>
    <w:uiPriority w:val="9"/>
    <w:qFormat/>
    <w:rsid w:val="00137813"/>
    <w:pPr>
      <w:keepNext/>
      <w:spacing w:after="240" w:line="240" w:lineRule="auto"/>
      <w:jc w:val="left"/>
      <w:outlineLvl w:val="8"/>
    </w:pPr>
    <w:rPr>
      <w:rFonts w:cs="Arial"/>
      <w:b/>
      <w:sz w:val="30"/>
      <w:szCs w:val="28"/>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108B8"/>
    <w:pPr>
      <w:ind w:left="720"/>
      <w:contextualSpacing/>
    </w:pPr>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character" w:customStyle="1" w:styleId="Overskrift3Tegn">
    <w:name w:val="Overskrift 3 Tegn"/>
    <w:basedOn w:val="Standardskrifttypeiafsnit"/>
    <w:link w:val="Overskrift3"/>
    <w:rsid w:val="00137813"/>
    <w:rPr>
      <w:rFonts w:asciiTheme="majorHAnsi" w:eastAsiaTheme="majorEastAsia" w:hAnsiTheme="majorHAnsi" w:cstheme="majorBidi"/>
      <w:b/>
      <w:bCs/>
      <w:color w:val="4F81BD" w:themeColor="accent1"/>
      <w:sz w:val="16"/>
      <w:szCs w:val="16"/>
      <w:lang w:val="en-US"/>
    </w:rPr>
  </w:style>
  <w:style w:type="character" w:customStyle="1" w:styleId="Overskrift4Tegn">
    <w:name w:val="Overskrift 4 Tegn"/>
    <w:basedOn w:val="Standardskrifttypeiafsnit"/>
    <w:link w:val="Overskrift4"/>
    <w:rsid w:val="00137813"/>
    <w:rPr>
      <w:rFonts w:ascii="Verdana" w:hAnsi="Verdana"/>
      <w:i/>
      <w:sz w:val="16"/>
      <w:szCs w:val="28"/>
    </w:rPr>
  </w:style>
  <w:style w:type="character" w:customStyle="1" w:styleId="Overskrift5Tegn">
    <w:name w:val="Overskrift 5 Tegn"/>
    <w:basedOn w:val="Standardskrifttypeiafsnit"/>
    <w:link w:val="Overskrift5"/>
    <w:rsid w:val="00137813"/>
    <w:rPr>
      <w:rFonts w:ascii="Verdana" w:hAnsi="Verdana"/>
      <w:b/>
      <w:iCs/>
      <w:caps/>
      <w:sz w:val="16"/>
      <w:szCs w:val="26"/>
    </w:rPr>
  </w:style>
  <w:style w:type="character" w:customStyle="1" w:styleId="Overskrift6Tegn">
    <w:name w:val="Overskrift 6 Tegn"/>
    <w:basedOn w:val="Standardskrifttypeiafsnit"/>
    <w:link w:val="Overskrift6"/>
    <w:rsid w:val="00137813"/>
    <w:rPr>
      <w:rFonts w:ascii="Verdana" w:hAnsi="Verdana"/>
      <w:b/>
      <w:bCs/>
      <w:iCs/>
      <w:sz w:val="16"/>
    </w:rPr>
  </w:style>
  <w:style w:type="character" w:customStyle="1" w:styleId="Overskrift7Tegn">
    <w:name w:val="Overskrift 7 Tegn"/>
    <w:basedOn w:val="Standardskrifttypeiafsnit"/>
    <w:link w:val="Overskrift7"/>
    <w:rsid w:val="00137813"/>
    <w:rPr>
      <w:rFonts w:ascii="Verdana" w:hAnsi="Verdana"/>
      <w:b/>
      <w:sz w:val="16"/>
      <w:szCs w:val="24"/>
    </w:rPr>
  </w:style>
  <w:style w:type="character" w:customStyle="1" w:styleId="Overskrift8Tegn">
    <w:name w:val="Overskrift 8 Tegn"/>
    <w:basedOn w:val="Standardskrifttypeiafsnit"/>
    <w:link w:val="Overskrift8"/>
    <w:rsid w:val="00137813"/>
    <w:rPr>
      <w:rFonts w:ascii="Verdana" w:hAnsi="Verdana"/>
      <w:i/>
      <w:iCs/>
      <w:sz w:val="16"/>
      <w:szCs w:val="24"/>
    </w:rPr>
  </w:style>
  <w:style w:type="character" w:customStyle="1" w:styleId="Overskrift9Tegn">
    <w:name w:val="Overskrift 9 Tegn"/>
    <w:basedOn w:val="Standardskrifttypeiafsnit"/>
    <w:link w:val="Overskrift9"/>
    <w:uiPriority w:val="9"/>
    <w:rsid w:val="00137813"/>
    <w:rPr>
      <w:rFonts w:ascii="Verdana" w:hAnsi="Verdana" w:cs="Arial"/>
      <w:b/>
      <w:sz w:val="30"/>
      <w:szCs w:val="28"/>
    </w:r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autoRedefine/>
    <w:rsid w:val="006A588B"/>
    <w:pPr>
      <w:numPr>
        <w:numId w:val="3"/>
      </w:numPr>
    </w:pPr>
  </w:style>
  <w:style w:type="paragraph" w:styleId="Kommentaremne">
    <w:name w:val="annotation subject"/>
    <w:basedOn w:val="Kommentartekst"/>
    <w:next w:val="Kommentartekst"/>
    <w:link w:val="KommentaremneTegn"/>
    <w:uiPriority w:val="99"/>
    <w:unhideWhenUsed/>
    <w:rsid w:val="001A3E28"/>
    <w:rPr>
      <w:b/>
      <w:bCs/>
    </w:rPr>
  </w:style>
  <w:style w:type="character" w:customStyle="1" w:styleId="KommentaremneTegn">
    <w:name w:val="Kommentaremne Tegn"/>
    <w:basedOn w:val="KommentartekstTegn"/>
    <w:link w:val="Kommentaremne"/>
    <w:uiPriority w:val="99"/>
    <w:rsid w:val="001A3E28"/>
    <w:rPr>
      <w:rFonts w:ascii="Verdana" w:hAnsi="Verdana"/>
      <w:b/>
      <w:bCs/>
      <w:sz w:val="20"/>
      <w:szCs w:val="20"/>
      <w:lang w:val="en-US"/>
    </w:rPr>
  </w:style>
  <w:style w:type="paragraph" w:styleId="Korrektur">
    <w:name w:val="Revision"/>
    <w:hidden/>
    <w:uiPriority w:val="99"/>
    <w:semiHidden/>
    <w:rsid w:val="001A3E28"/>
    <w:pPr>
      <w:spacing w:after="0" w:line="240" w:lineRule="auto"/>
    </w:pPr>
    <w:rPr>
      <w:rFonts w:ascii="Verdana" w:hAnsi="Verdana"/>
      <w:sz w:val="16"/>
      <w:szCs w:val="16"/>
      <w:lang w:val="en-US"/>
    </w:rPr>
  </w:style>
  <w:style w:type="paragraph" w:customStyle="1" w:styleId="adresse">
    <w:name w:val="adresse"/>
    <w:basedOn w:val="Normal"/>
    <w:rsid w:val="00137813"/>
    <w:pPr>
      <w:framePr w:w="2160" w:h="1389" w:hRule="exact" w:hSpace="142" w:vSpace="142" w:wrap="around" w:vAnchor="page" w:hAnchor="page" w:x="9413" w:y="1050" w:anchorLock="1"/>
      <w:suppressAutoHyphens/>
      <w:spacing w:line="240" w:lineRule="auto"/>
      <w:jc w:val="left"/>
    </w:pPr>
    <w:rPr>
      <w:rFonts w:eastAsia="MS Mincho" w:cs="Tahoma"/>
      <w:color w:val="000000"/>
      <w:spacing w:val="-1"/>
      <w:sz w:val="14"/>
      <w:lang w:val="da-DK"/>
    </w:rPr>
  </w:style>
  <w:style w:type="paragraph" w:customStyle="1" w:styleId="adresseskrift">
    <w:name w:val="adresseskrift"/>
    <w:basedOn w:val="adresse"/>
    <w:rsid w:val="00137813"/>
    <w:pPr>
      <w:framePr w:wrap="around" w:y="1498"/>
    </w:pPr>
  </w:style>
  <w:style w:type="paragraph" w:styleId="Brevhoved">
    <w:name w:val="Message Header"/>
    <w:basedOn w:val="Normal"/>
    <w:link w:val="BrevhovedTegn"/>
    <w:rsid w:val="00137813"/>
    <w:pPr>
      <w:tabs>
        <w:tab w:val="left" w:pos="737"/>
      </w:tabs>
    </w:pPr>
    <w:rPr>
      <w:rFonts w:cs="Arial"/>
      <w:sz w:val="19"/>
      <w:szCs w:val="24"/>
      <w:lang w:val="da-DK"/>
    </w:rPr>
  </w:style>
  <w:style w:type="character" w:customStyle="1" w:styleId="BrevhovedTegn">
    <w:name w:val="Brevhoved Tegn"/>
    <w:basedOn w:val="Standardskrifttypeiafsnit"/>
    <w:link w:val="Brevhoved"/>
    <w:rsid w:val="00137813"/>
    <w:rPr>
      <w:rFonts w:ascii="Verdana" w:hAnsi="Verdana" w:cs="Arial"/>
      <w:sz w:val="19"/>
      <w:szCs w:val="24"/>
    </w:rPr>
  </w:style>
  <w:style w:type="paragraph" w:customStyle="1" w:styleId="Brevoverskrift">
    <w:name w:val="Brevoverskrift"/>
    <w:basedOn w:val="Normal"/>
    <w:rsid w:val="00137813"/>
    <w:rPr>
      <w:b/>
      <w:lang w:val="da-DK"/>
    </w:rPr>
  </w:style>
  <w:style w:type="paragraph" w:styleId="Dato">
    <w:name w:val="Date"/>
    <w:basedOn w:val="Normal"/>
    <w:next w:val="Normal"/>
    <w:link w:val="DatoTegn"/>
    <w:rsid w:val="00137813"/>
    <w:rPr>
      <w:lang w:val="da-DK"/>
    </w:rPr>
  </w:style>
  <w:style w:type="character" w:customStyle="1" w:styleId="DatoTegn">
    <w:name w:val="Dato Tegn"/>
    <w:basedOn w:val="Standardskrifttypeiafsnit"/>
    <w:link w:val="Dato"/>
    <w:rsid w:val="00137813"/>
    <w:rPr>
      <w:rFonts w:ascii="Verdana" w:hAnsi="Verdana"/>
      <w:sz w:val="16"/>
      <w:szCs w:val="16"/>
    </w:rPr>
  </w:style>
  <w:style w:type="paragraph" w:customStyle="1" w:styleId="Direkte">
    <w:name w:val="Direkte"/>
    <w:basedOn w:val="Normal"/>
    <w:next w:val="Normal"/>
    <w:rsid w:val="00137813"/>
    <w:pPr>
      <w:framePr w:w="2466" w:hSpace="142" w:vSpace="142" w:wrap="around" w:vAnchor="page" w:hAnchor="page" w:x="9413" w:y="2581" w:anchorLock="1"/>
      <w:suppressAutoHyphens/>
      <w:spacing w:line="240" w:lineRule="auto"/>
      <w:jc w:val="left"/>
    </w:pPr>
    <w:rPr>
      <w:rFonts w:eastAsia="MS Mincho" w:cs="Tahoma"/>
      <w:spacing w:val="-1"/>
      <w:sz w:val="14"/>
      <w:lang w:val="da-DK"/>
    </w:rPr>
  </w:style>
  <w:style w:type="paragraph" w:customStyle="1" w:styleId="Firma">
    <w:name w:val="Firma"/>
    <w:basedOn w:val="Normal"/>
    <w:rsid w:val="00137813"/>
    <w:pPr>
      <w:framePr w:hSpace="142" w:vSpace="142" w:wrap="around" w:vAnchor="page" w:hAnchor="margin" w:y="1305"/>
    </w:pPr>
    <w:rPr>
      <w:lang w:val="da-DK"/>
    </w:rPr>
  </w:style>
  <w:style w:type="character" w:customStyle="1" w:styleId="FodnotetekstTegn">
    <w:name w:val="Fodnotetekst Tegn"/>
    <w:basedOn w:val="Standardskrifttypeiafsnit"/>
    <w:link w:val="Fodnotetekst"/>
    <w:semiHidden/>
    <w:rsid w:val="00137813"/>
    <w:rPr>
      <w:rFonts w:ascii="Verdana" w:hAnsi="Verdana"/>
      <w:sz w:val="17"/>
      <w:szCs w:val="16"/>
    </w:rPr>
  </w:style>
  <w:style w:type="paragraph" w:styleId="Fodnotetekst">
    <w:name w:val="footnote text"/>
    <w:basedOn w:val="Normal"/>
    <w:link w:val="FodnotetekstTegn"/>
    <w:semiHidden/>
    <w:rsid w:val="00137813"/>
    <w:pPr>
      <w:tabs>
        <w:tab w:val="left" w:pos="369"/>
      </w:tabs>
      <w:spacing w:line="240" w:lineRule="auto"/>
      <w:ind w:left="369" w:hanging="369"/>
    </w:pPr>
    <w:rPr>
      <w:sz w:val="17"/>
      <w:lang w:val="da-DK"/>
    </w:rPr>
  </w:style>
  <w:style w:type="character" w:styleId="Linjenummer">
    <w:name w:val="line number"/>
    <w:basedOn w:val="Standardskrifttypeiafsnit"/>
    <w:rsid w:val="00137813"/>
  </w:style>
  <w:style w:type="paragraph" w:customStyle="1" w:styleId="Logo">
    <w:name w:val="Logo"/>
    <w:basedOn w:val="Normal"/>
    <w:next w:val="Normal"/>
    <w:rsid w:val="00137813"/>
    <w:pPr>
      <w:framePr w:w="329" w:h="505" w:hSpace="142" w:vSpace="142" w:wrap="notBeside" w:vAnchor="page" w:hAnchor="margin" w:y="1129"/>
      <w:jc w:val="right"/>
    </w:pPr>
    <w:rPr>
      <w:lang w:val="da-DK"/>
    </w:rPr>
  </w:style>
  <w:style w:type="paragraph" w:styleId="NormalWeb">
    <w:name w:val="Normal (Web)"/>
    <w:basedOn w:val="Normal"/>
    <w:uiPriority w:val="99"/>
    <w:rsid w:val="00137813"/>
    <w:rPr>
      <w:sz w:val="24"/>
      <w:szCs w:val="24"/>
      <w:lang w:val="da-DK"/>
    </w:rPr>
  </w:style>
  <w:style w:type="paragraph" w:styleId="Normalindrykning">
    <w:name w:val="Normal Indent"/>
    <w:basedOn w:val="Normal"/>
    <w:rsid w:val="00137813"/>
    <w:pPr>
      <w:ind w:left="1304"/>
    </w:pPr>
    <w:rPr>
      <w:lang w:val="da-DK"/>
    </w:rPr>
  </w:style>
  <w:style w:type="paragraph" w:customStyle="1" w:styleId="notaoverskrift">
    <w:name w:val="notaoverskrift"/>
    <w:basedOn w:val="Normal"/>
    <w:next w:val="Normal"/>
    <w:rsid w:val="00137813"/>
    <w:pPr>
      <w:spacing w:before="200" w:after="300" w:line="312" w:lineRule="auto"/>
    </w:pPr>
    <w:rPr>
      <w:b/>
      <w:lang w:val="da-DK"/>
    </w:rPr>
  </w:style>
  <w:style w:type="paragraph" w:styleId="Noteoverskrift">
    <w:name w:val="Note Heading"/>
    <w:basedOn w:val="Normal"/>
    <w:next w:val="Normal"/>
    <w:link w:val="NoteoverskriftTegn"/>
    <w:rsid w:val="00137813"/>
    <w:rPr>
      <w:lang w:val="da-DK"/>
    </w:rPr>
  </w:style>
  <w:style w:type="character" w:customStyle="1" w:styleId="NoteoverskriftTegn">
    <w:name w:val="Noteoverskrift Tegn"/>
    <w:basedOn w:val="Standardskrifttypeiafsnit"/>
    <w:link w:val="Noteoverskrift"/>
    <w:rsid w:val="00137813"/>
    <w:rPr>
      <w:rFonts w:ascii="Verdana" w:hAnsi="Verdana"/>
      <w:sz w:val="16"/>
      <w:szCs w:val="16"/>
    </w:rPr>
  </w:style>
  <w:style w:type="paragraph" w:styleId="Opstilling">
    <w:name w:val="List"/>
    <w:basedOn w:val="Normal"/>
    <w:rsid w:val="00137813"/>
    <w:pPr>
      <w:ind w:left="283" w:hanging="283"/>
    </w:pPr>
    <w:rPr>
      <w:lang w:val="da-DK"/>
    </w:rPr>
  </w:style>
  <w:style w:type="paragraph" w:styleId="Opstilling-forts">
    <w:name w:val="List Continue"/>
    <w:basedOn w:val="Normal"/>
    <w:rsid w:val="00137813"/>
    <w:pPr>
      <w:spacing w:after="120"/>
      <w:ind w:left="283"/>
    </w:pPr>
    <w:rPr>
      <w:lang w:val="da-DK"/>
    </w:rPr>
  </w:style>
  <w:style w:type="paragraph" w:styleId="Opstilling-forts2">
    <w:name w:val="List Continue 2"/>
    <w:basedOn w:val="Normal"/>
    <w:rsid w:val="00137813"/>
    <w:pPr>
      <w:spacing w:after="120"/>
      <w:ind w:left="566"/>
    </w:pPr>
    <w:rPr>
      <w:lang w:val="da-DK"/>
    </w:rPr>
  </w:style>
  <w:style w:type="paragraph" w:styleId="Opstilling-forts3">
    <w:name w:val="List Continue 3"/>
    <w:basedOn w:val="Normal"/>
    <w:rsid w:val="00137813"/>
    <w:pPr>
      <w:spacing w:after="120"/>
      <w:ind w:left="849"/>
    </w:pPr>
    <w:rPr>
      <w:lang w:val="da-DK"/>
    </w:rPr>
  </w:style>
  <w:style w:type="paragraph" w:styleId="Opstilling-forts4">
    <w:name w:val="List Continue 4"/>
    <w:basedOn w:val="Normal"/>
    <w:rsid w:val="00137813"/>
    <w:pPr>
      <w:spacing w:after="120"/>
      <w:ind w:left="1132"/>
    </w:pPr>
    <w:rPr>
      <w:lang w:val="da-DK"/>
    </w:rPr>
  </w:style>
  <w:style w:type="paragraph" w:styleId="Opstilling-forts5">
    <w:name w:val="List Continue 5"/>
    <w:basedOn w:val="Normal"/>
    <w:rsid w:val="00137813"/>
    <w:pPr>
      <w:spacing w:after="120"/>
      <w:ind w:left="1415"/>
    </w:pPr>
    <w:rPr>
      <w:lang w:val="da-DK"/>
    </w:rPr>
  </w:style>
  <w:style w:type="paragraph" w:styleId="Opstilling-punkttegn2">
    <w:name w:val="List Bullet 2"/>
    <w:basedOn w:val="Normal"/>
    <w:autoRedefine/>
    <w:rsid w:val="00137813"/>
    <w:pPr>
      <w:numPr>
        <w:numId w:val="5"/>
      </w:numPr>
    </w:pPr>
    <w:rPr>
      <w:lang w:val="da-DK"/>
    </w:rPr>
  </w:style>
  <w:style w:type="paragraph" w:styleId="Opstilling-punkttegn3">
    <w:name w:val="List Bullet 3"/>
    <w:basedOn w:val="Normal"/>
    <w:autoRedefine/>
    <w:rsid w:val="00137813"/>
    <w:pPr>
      <w:numPr>
        <w:numId w:val="6"/>
      </w:numPr>
    </w:pPr>
    <w:rPr>
      <w:lang w:val="da-DK"/>
    </w:rPr>
  </w:style>
  <w:style w:type="paragraph" w:styleId="Opstilling-punkttegn4">
    <w:name w:val="List Bullet 4"/>
    <w:basedOn w:val="Normal"/>
    <w:autoRedefine/>
    <w:rsid w:val="00137813"/>
    <w:pPr>
      <w:numPr>
        <w:numId w:val="7"/>
      </w:numPr>
    </w:pPr>
    <w:rPr>
      <w:lang w:val="da-DK"/>
    </w:rPr>
  </w:style>
  <w:style w:type="paragraph" w:styleId="Opstilling-punkttegn5">
    <w:name w:val="List Bullet 5"/>
    <w:basedOn w:val="Normal"/>
    <w:autoRedefine/>
    <w:rsid w:val="00137813"/>
    <w:pPr>
      <w:numPr>
        <w:numId w:val="8"/>
      </w:numPr>
    </w:pPr>
    <w:rPr>
      <w:lang w:val="da-DK"/>
    </w:rPr>
  </w:style>
  <w:style w:type="paragraph" w:styleId="Opstilling-talellerbogst">
    <w:name w:val="List Number"/>
    <w:basedOn w:val="Normal"/>
    <w:rsid w:val="00137813"/>
    <w:pPr>
      <w:numPr>
        <w:numId w:val="9"/>
      </w:numPr>
    </w:pPr>
    <w:rPr>
      <w:lang w:val="da-DK"/>
    </w:rPr>
  </w:style>
  <w:style w:type="paragraph" w:styleId="Opstilling-talellerbogst2">
    <w:name w:val="List Number 2"/>
    <w:basedOn w:val="Normal"/>
    <w:rsid w:val="00137813"/>
    <w:pPr>
      <w:numPr>
        <w:numId w:val="10"/>
      </w:numPr>
    </w:pPr>
    <w:rPr>
      <w:lang w:val="da-DK"/>
    </w:rPr>
  </w:style>
  <w:style w:type="paragraph" w:styleId="Opstilling-talellerbogst3">
    <w:name w:val="List Number 3"/>
    <w:basedOn w:val="Normal"/>
    <w:rsid w:val="00137813"/>
    <w:pPr>
      <w:numPr>
        <w:numId w:val="11"/>
      </w:numPr>
    </w:pPr>
    <w:rPr>
      <w:lang w:val="da-DK"/>
    </w:rPr>
  </w:style>
  <w:style w:type="paragraph" w:styleId="Opstilling-talellerbogst4">
    <w:name w:val="List Number 4"/>
    <w:basedOn w:val="Normal"/>
    <w:rsid w:val="00137813"/>
    <w:pPr>
      <w:numPr>
        <w:numId w:val="12"/>
      </w:numPr>
    </w:pPr>
    <w:rPr>
      <w:lang w:val="da-DK"/>
    </w:rPr>
  </w:style>
  <w:style w:type="paragraph" w:styleId="Opstilling-talellerbogst5">
    <w:name w:val="List Number 5"/>
    <w:basedOn w:val="Normal"/>
    <w:rsid w:val="00137813"/>
    <w:pPr>
      <w:numPr>
        <w:numId w:val="13"/>
      </w:numPr>
    </w:pPr>
    <w:rPr>
      <w:lang w:val="da-DK"/>
    </w:rPr>
  </w:style>
  <w:style w:type="paragraph" w:styleId="Opstilling2">
    <w:name w:val="List 2"/>
    <w:basedOn w:val="Normal"/>
    <w:rsid w:val="00137813"/>
    <w:pPr>
      <w:ind w:left="566" w:hanging="283"/>
    </w:pPr>
    <w:rPr>
      <w:lang w:val="da-DK"/>
    </w:rPr>
  </w:style>
  <w:style w:type="paragraph" w:styleId="Opstilling3">
    <w:name w:val="List 3"/>
    <w:basedOn w:val="Normal"/>
    <w:rsid w:val="00137813"/>
    <w:pPr>
      <w:ind w:left="849" w:hanging="283"/>
    </w:pPr>
    <w:rPr>
      <w:lang w:val="da-DK"/>
    </w:rPr>
  </w:style>
  <w:style w:type="paragraph" w:styleId="Opstilling4">
    <w:name w:val="List 4"/>
    <w:basedOn w:val="Normal"/>
    <w:rsid w:val="00137813"/>
    <w:pPr>
      <w:ind w:left="1132" w:hanging="283"/>
    </w:pPr>
    <w:rPr>
      <w:lang w:val="da-DK"/>
    </w:rPr>
  </w:style>
  <w:style w:type="paragraph" w:styleId="Opstilling5">
    <w:name w:val="List 5"/>
    <w:basedOn w:val="Normal"/>
    <w:rsid w:val="00137813"/>
    <w:pPr>
      <w:ind w:left="1415" w:hanging="283"/>
    </w:pPr>
    <w:rPr>
      <w:lang w:val="da-DK"/>
    </w:rPr>
  </w:style>
  <w:style w:type="character" w:styleId="Sidetal">
    <w:name w:val="page number"/>
    <w:basedOn w:val="Standardskrifttypeiafsnit"/>
    <w:uiPriority w:val="12"/>
    <w:rsid w:val="00137813"/>
    <w:rPr>
      <w:sz w:val="16"/>
    </w:rPr>
  </w:style>
  <w:style w:type="character" w:customStyle="1" w:styleId="SlutnotetekstTegn">
    <w:name w:val="Slutnotetekst Tegn"/>
    <w:basedOn w:val="Standardskrifttypeiafsnit"/>
    <w:link w:val="Slutnotetekst"/>
    <w:semiHidden/>
    <w:rsid w:val="00137813"/>
    <w:rPr>
      <w:rFonts w:ascii="Verdana" w:hAnsi="Verdana"/>
      <w:sz w:val="17"/>
      <w:szCs w:val="16"/>
    </w:rPr>
  </w:style>
  <w:style w:type="paragraph" w:styleId="Slutnotetekst">
    <w:name w:val="endnote text"/>
    <w:basedOn w:val="Normal"/>
    <w:link w:val="SlutnotetekstTegn"/>
    <w:semiHidden/>
    <w:rsid w:val="00137813"/>
    <w:pPr>
      <w:tabs>
        <w:tab w:val="left" w:pos="369"/>
      </w:tabs>
      <w:spacing w:line="240" w:lineRule="auto"/>
      <w:ind w:left="369" w:hanging="369"/>
    </w:pPr>
    <w:rPr>
      <w:sz w:val="17"/>
      <w:lang w:val="da-DK"/>
    </w:rPr>
  </w:style>
  <w:style w:type="paragraph" w:styleId="Titel">
    <w:name w:val="Title"/>
    <w:basedOn w:val="Normal"/>
    <w:link w:val="TitelTegn"/>
    <w:qFormat/>
    <w:rsid w:val="00137813"/>
    <w:pPr>
      <w:keepNext/>
      <w:spacing w:after="240" w:line="240" w:lineRule="auto"/>
      <w:jc w:val="left"/>
    </w:pPr>
    <w:rPr>
      <w:rFonts w:cs="Arial"/>
      <w:sz w:val="44"/>
      <w:szCs w:val="32"/>
      <w:lang w:val="da-DK"/>
    </w:rPr>
  </w:style>
  <w:style w:type="character" w:customStyle="1" w:styleId="TitelTegn">
    <w:name w:val="Titel Tegn"/>
    <w:basedOn w:val="Standardskrifttypeiafsnit"/>
    <w:link w:val="Titel"/>
    <w:rsid w:val="00137813"/>
    <w:rPr>
      <w:rFonts w:ascii="Verdana" w:hAnsi="Verdana" w:cs="Arial"/>
      <w:sz w:val="44"/>
      <w:szCs w:val="32"/>
    </w:rPr>
  </w:style>
  <w:style w:type="paragraph" w:styleId="Underskrift">
    <w:name w:val="Signature"/>
    <w:basedOn w:val="Normal"/>
    <w:link w:val="UnderskriftTegn"/>
    <w:rsid w:val="00137813"/>
    <w:pPr>
      <w:ind w:left="4252"/>
    </w:pPr>
    <w:rPr>
      <w:lang w:val="da-DK"/>
    </w:rPr>
  </w:style>
  <w:style w:type="character" w:customStyle="1" w:styleId="UnderskriftTegn">
    <w:name w:val="Underskrift Tegn"/>
    <w:basedOn w:val="Standardskrifttypeiafsnit"/>
    <w:link w:val="Underskrift"/>
    <w:rsid w:val="00137813"/>
    <w:rPr>
      <w:rFonts w:ascii="Verdana" w:hAnsi="Verdana"/>
      <w:sz w:val="16"/>
      <w:szCs w:val="16"/>
    </w:rPr>
  </w:style>
  <w:style w:type="paragraph" w:customStyle="1" w:styleId="Modtager">
    <w:name w:val="Modtager"/>
    <w:basedOn w:val="Normal"/>
    <w:next w:val="Normal"/>
    <w:rsid w:val="00137813"/>
    <w:pPr>
      <w:spacing w:line="312" w:lineRule="auto"/>
    </w:pPr>
    <w:rPr>
      <w:lang w:val="da-DK"/>
    </w:rPr>
  </w:style>
  <w:style w:type="paragraph" w:customStyle="1" w:styleId="Indlg">
    <w:name w:val="Indlæg"/>
    <w:basedOn w:val="Normal"/>
    <w:next w:val="Normal"/>
    <w:autoRedefine/>
    <w:qFormat/>
    <w:rsid w:val="00137813"/>
    <w:pPr>
      <w:numPr>
        <w:numId w:val="14"/>
      </w:numPr>
      <w:tabs>
        <w:tab w:val="left" w:pos="0"/>
      </w:tabs>
      <w:ind w:left="0" w:hanging="567"/>
    </w:pPr>
    <w:rPr>
      <w:lang w:val="da-DK"/>
    </w:rPr>
  </w:style>
  <w:style w:type="paragraph" w:customStyle="1" w:styleId="AdresseOplysninger">
    <w:name w:val="AdresseOplysninger"/>
    <w:basedOn w:val="Normal"/>
    <w:qFormat/>
    <w:rsid w:val="00137813"/>
    <w:pPr>
      <w:tabs>
        <w:tab w:val="left" w:pos="2183"/>
      </w:tabs>
      <w:spacing w:line="240" w:lineRule="auto"/>
    </w:pPr>
    <w:rPr>
      <w:lang w:val="da-DK"/>
    </w:rPr>
  </w:style>
  <w:style w:type="paragraph" w:customStyle="1" w:styleId="DatoFelt">
    <w:name w:val="DatoFelt"/>
    <w:basedOn w:val="Normal"/>
    <w:next w:val="Normal"/>
    <w:qFormat/>
    <w:rsid w:val="00137813"/>
    <w:pPr>
      <w:spacing w:after="200" w:line="220" w:lineRule="exact"/>
    </w:pPr>
    <w:rPr>
      <w:b/>
      <w:caps/>
      <w:lang w:val="da-DK"/>
    </w:rPr>
  </w:style>
  <w:style w:type="paragraph" w:customStyle="1" w:styleId="DirekteOplysninger">
    <w:name w:val="DirekteOplysninger"/>
    <w:basedOn w:val="Normal"/>
    <w:qFormat/>
    <w:rsid w:val="00137813"/>
    <w:pPr>
      <w:spacing w:line="240" w:lineRule="auto"/>
    </w:pPr>
    <w:rPr>
      <w:lang w:val="da-DK"/>
    </w:rPr>
  </w:style>
  <w:style w:type="paragraph" w:customStyle="1" w:styleId="notaoplysninger">
    <w:name w:val="notaoplysninger"/>
    <w:basedOn w:val="Normal"/>
    <w:rsid w:val="00137813"/>
    <w:pPr>
      <w:tabs>
        <w:tab w:val="left" w:pos="1080"/>
      </w:tabs>
      <w:spacing w:line="240" w:lineRule="auto"/>
      <w:ind w:left="1077" w:hanging="1077"/>
    </w:pPr>
    <w:rPr>
      <w:rFonts w:cs="Tahoma"/>
      <w:sz w:val="17"/>
      <w:lang w:val="da-DK"/>
    </w:rPr>
  </w:style>
  <w:style w:type="paragraph" w:customStyle="1" w:styleId="SagsnrFelt">
    <w:name w:val="SagsnrFelt"/>
    <w:basedOn w:val="DatoFelt"/>
    <w:next w:val="DirekteOplysninger"/>
    <w:qFormat/>
    <w:rsid w:val="00137813"/>
    <w:rPr>
      <w:b w:val="0"/>
      <w:caps w:val="0"/>
    </w:rPr>
  </w:style>
  <w:style w:type="character" w:customStyle="1" w:styleId="Stilling">
    <w:name w:val="Stilling"/>
    <w:uiPriority w:val="99"/>
    <w:rsid w:val="00137813"/>
    <w:rPr>
      <w:i/>
      <w:color w:val="auto"/>
      <w:szCs w:val="23"/>
    </w:rPr>
  </w:style>
  <w:style w:type="character" w:customStyle="1" w:styleId="KommentartekstTegn1">
    <w:name w:val="Kommentartekst Tegn1"/>
    <w:basedOn w:val="Standardskrifttypeiafsnit"/>
    <w:uiPriority w:val="99"/>
    <w:rsid w:val="00137813"/>
    <w:rPr>
      <w:bCs/>
      <w:sz w:val="23"/>
    </w:rPr>
  </w:style>
  <w:style w:type="paragraph" w:styleId="Almindeligtekst">
    <w:name w:val="Plain Text"/>
    <w:basedOn w:val="Normal"/>
    <w:link w:val="AlmindeligtekstTegn"/>
    <w:uiPriority w:val="99"/>
    <w:unhideWhenUsed/>
    <w:rsid w:val="00137813"/>
    <w:pPr>
      <w:spacing w:line="240" w:lineRule="auto"/>
      <w:jc w:val="left"/>
    </w:pPr>
    <w:rPr>
      <w:rFonts w:ascii="Consolas" w:hAnsi="Consolas" w:cs="Consolas"/>
      <w:sz w:val="21"/>
      <w:szCs w:val="21"/>
      <w:lang w:val="da-DK" w:eastAsia="da-DK"/>
    </w:rPr>
  </w:style>
  <w:style w:type="character" w:customStyle="1" w:styleId="AlmindeligtekstTegn">
    <w:name w:val="Almindelig tekst Tegn"/>
    <w:basedOn w:val="Standardskrifttypeiafsnit"/>
    <w:link w:val="Almindeligtekst"/>
    <w:uiPriority w:val="99"/>
    <w:rsid w:val="00137813"/>
    <w:rPr>
      <w:rFonts w:ascii="Consolas" w:hAnsi="Consolas" w:cs="Consolas"/>
      <w:sz w:val="21"/>
      <w:szCs w:val="21"/>
      <w:lang w:eastAsia="da-DK"/>
    </w:rPr>
  </w:style>
  <w:style w:type="character" w:styleId="Fodnotehenvisning">
    <w:name w:val="footnote reference"/>
    <w:basedOn w:val="Standardskrifttypeiafsnit"/>
    <w:semiHidden/>
    <w:rsid w:val="00D713CA"/>
    <w:rPr>
      <w:sz w:val="17"/>
      <w:vertAlign w:val="superscript"/>
    </w:rPr>
  </w:style>
  <w:style w:type="paragraph" w:styleId="Indholdsfortegnelse1">
    <w:name w:val="toc 1"/>
    <w:basedOn w:val="Normal"/>
    <w:next w:val="Normal"/>
    <w:semiHidden/>
    <w:rsid w:val="00D713CA"/>
    <w:pPr>
      <w:tabs>
        <w:tab w:val="right" w:leader="dot" w:pos="8823"/>
      </w:tabs>
      <w:spacing w:line="348" w:lineRule="auto"/>
      <w:ind w:left="567" w:right="567" w:hanging="567"/>
      <w:jc w:val="left"/>
    </w:pPr>
    <w:rPr>
      <w:caps/>
      <w:sz w:val="19"/>
      <w:lang w:val="da-DK"/>
    </w:rPr>
  </w:style>
  <w:style w:type="paragraph" w:styleId="Indholdsfortegnelse2">
    <w:name w:val="toc 2"/>
    <w:basedOn w:val="Normal"/>
    <w:next w:val="Normal"/>
    <w:semiHidden/>
    <w:rsid w:val="00D713CA"/>
    <w:pPr>
      <w:tabs>
        <w:tab w:val="left" w:pos="1276"/>
        <w:tab w:val="right" w:leader="dot" w:pos="8823"/>
      </w:tabs>
      <w:spacing w:line="348" w:lineRule="auto"/>
      <w:ind w:left="1276" w:right="567" w:hanging="709"/>
      <w:jc w:val="left"/>
    </w:pPr>
    <w:rPr>
      <w:noProof/>
      <w:sz w:val="19"/>
      <w:lang w:val="da-DK"/>
    </w:rPr>
  </w:style>
  <w:style w:type="paragraph" w:styleId="Indholdsfortegnelse3">
    <w:name w:val="toc 3"/>
    <w:basedOn w:val="Normal"/>
    <w:next w:val="Normal"/>
    <w:semiHidden/>
    <w:rsid w:val="00D713CA"/>
    <w:pPr>
      <w:tabs>
        <w:tab w:val="left" w:pos="2126"/>
        <w:tab w:val="right" w:leader="dot" w:pos="8823"/>
      </w:tabs>
      <w:spacing w:line="348" w:lineRule="auto"/>
      <w:ind w:left="2127" w:right="567" w:hanging="851"/>
      <w:jc w:val="left"/>
    </w:pPr>
    <w:rPr>
      <w:noProof/>
      <w:sz w:val="19"/>
      <w:lang w:val="da-DK"/>
    </w:rPr>
  </w:style>
  <w:style w:type="paragraph" w:styleId="Indholdsfortegnelse4">
    <w:name w:val="toc 4"/>
    <w:basedOn w:val="Normal"/>
    <w:next w:val="Normal"/>
    <w:semiHidden/>
    <w:rsid w:val="00D713CA"/>
    <w:pPr>
      <w:tabs>
        <w:tab w:val="left" w:pos="3119"/>
        <w:tab w:val="right" w:leader="dot" w:pos="8823"/>
      </w:tabs>
      <w:spacing w:line="348" w:lineRule="auto"/>
      <w:ind w:left="3118" w:right="567" w:hanging="992"/>
      <w:jc w:val="left"/>
    </w:pPr>
    <w:rPr>
      <w:noProof/>
      <w:sz w:val="19"/>
      <w:lang w:val="da-DK"/>
    </w:rPr>
  </w:style>
  <w:style w:type="paragraph" w:styleId="Indholdsfortegnelse5">
    <w:name w:val="toc 5"/>
    <w:basedOn w:val="Normal"/>
    <w:next w:val="Normal"/>
    <w:autoRedefine/>
    <w:semiHidden/>
    <w:rsid w:val="00D713CA"/>
    <w:pPr>
      <w:ind w:left="720"/>
    </w:pPr>
    <w:rPr>
      <w:lang w:val="da-DK"/>
    </w:rPr>
  </w:style>
  <w:style w:type="paragraph" w:styleId="Indholdsfortegnelse6">
    <w:name w:val="toc 6"/>
    <w:basedOn w:val="Normal"/>
    <w:next w:val="Normal"/>
    <w:autoRedefine/>
    <w:semiHidden/>
    <w:rsid w:val="00D713CA"/>
    <w:pPr>
      <w:ind w:left="900"/>
    </w:pPr>
    <w:rPr>
      <w:lang w:val="da-DK"/>
    </w:rPr>
  </w:style>
  <w:style w:type="paragraph" w:styleId="Indholdsfortegnelse7">
    <w:name w:val="toc 7"/>
    <w:basedOn w:val="Normal"/>
    <w:next w:val="Normal"/>
    <w:autoRedefine/>
    <w:semiHidden/>
    <w:rsid w:val="00D713CA"/>
    <w:pPr>
      <w:ind w:left="1080"/>
    </w:pPr>
    <w:rPr>
      <w:lang w:val="da-DK"/>
    </w:rPr>
  </w:style>
  <w:style w:type="paragraph" w:styleId="Indholdsfortegnelse8">
    <w:name w:val="toc 8"/>
    <w:basedOn w:val="Normal"/>
    <w:next w:val="Normal"/>
    <w:autoRedefine/>
    <w:semiHidden/>
    <w:rsid w:val="00D713CA"/>
    <w:pPr>
      <w:ind w:left="1260"/>
    </w:pPr>
    <w:rPr>
      <w:lang w:val="da-DK"/>
    </w:rPr>
  </w:style>
  <w:style w:type="paragraph" w:styleId="Indholdsfortegnelse9">
    <w:name w:val="toc 9"/>
    <w:basedOn w:val="Normal"/>
    <w:next w:val="Normal"/>
    <w:autoRedefine/>
    <w:semiHidden/>
    <w:rsid w:val="00D713CA"/>
    <w:pPr>
      <w:ind w:left="1440"/>
    </w:pPr>
    <w:rPr>
      <w:lang w:val="da-DK"/>
    </w:rPr>
  </w:style>
  <w:style w:type="character" w:styleId="Slutnotehenvisning">
    <w:name w:val="endnote reference"/>
    <w:basedOn w:val="Standardskrifttypeiafsnit"/>
    <w:semiHidden/>
    <w:rsid w:val="00D713CA"/>
    <w:rPr>
      <w:sz w:val="17"/>
      <w:vertAlign w:val="superscript"/>
    </w:rPr>
  </w:style>
  <w:style w:type="character" w:styleId="Hyperlink">
    <w:name w:val="Hyperlink"/>
    <w:basedOn w:val="Standardskrifttypeiafsnit"/>
    <w:uiPriority w:val="99"/>
    <w:unhideWhenUsed/>
    <w:rsid w:val="009904EC"/>
    <w:rPr>
      <w:color w:val="0000FF" w:themeColor="hyperlink"/>
      <w:u w:val="single"/>
    </w:rPr>
  </w:style>
  <w:style w:type="character" w:customStyle="1" w:styleId="hps">
    <w:name w:val="hps"/>
    <w:basedOn w:val="Standardskrifttypeiafsnit"/>
    <w:rsid w:val="003A2FAC"/>
  </w:style>
  <w:style w:type="character" w:styleId="Pladsholdertekst">
    <w:name w:val="Placeholder Text"/>
    <w:basedOn w:val="Standardskrifttypeiafsnit"/>
    <w:uiPriority w:val="99"/>
    <w:semiHidden/>
    <w:rsid w:val="00430D8E"/>
    <w:rPr>
      <w:color w:val="FFFFFF"/>
    </w:rPr>
  </w:style>
</w:styles>
</file>

<file path=word/webSettings.xml><?xml version="1.0" encoding="utf-8"?>
<w:webSettings xmlns:r="http://schemas.openxmlformats.org/officeDocument/2006/relationships" xmlns:w="http://schemas.openxmlformats.org/wordprocessingml/2006/main">
  <w:divs>
    <w:div w:id="92943739">
      <w:bodyDiv w:val="1"/>
      <w:marLeft w:val="0"/>
      <w:marRight w:val="0"/>
      <w:marTop w:val="0"/>
      <w:marBottom w:val="0"/>
      <w:divBdr>
        <w:top w:val="none" w:sz="0" w:space="0" w:color="auto"/>
        <w:left w:val="none" w:sz="0" w:space="0" w:color="auto"/>
        <w:bottom w:val="none" w:sz="0" w:space="0" w:color="auto"/>
        <w:right w:val="none" w:sz="0" w:space="0" w:color="auto"/>
      </w:divBdr>
    </w:div>
    <w:div w:id="520167725">
      <w:bodyDiv w:val="1"/>
      <w:marLeft w:val="0"/>
      <w:marRight w:val="0"/>
      <w:marTop w:val="0"/>
      <w:marBottom w:val="0"/>
      <w:divBdr>
        <w:top w:val="none" w:sz="0" w:space="0" w:color="auto"/>
        <w:left w:val="none" w:sz="0" w:space="0" w:color="auto"/>
        <w:bottom w:val="none" w:sz="0" w:space="0" w:color="auto"/>
        <w:right w:val="none" w:sz="0" w:space="0" w:color="auto"/>
      </w:divBdr>
    </w:div>
    <w:div w:id="1056509487">
      <w:bodyDiv w:val="1"/>
      <w:marLeft w:val="0"/>
      <w:marRight w:val="0"/>
      <w:marTop w:val="0"/>
      <w:marBottom w:val="0"/>
      <w:divBdr>
        <w:top w:val="none" w:sz="0" w:space="0" w:color="auto"/>
        <w:left w:val="none" w:sz="0" w:space="0" w:color="auto"/>
        <w:bottom w:val="none" w:sz="0" w:space="0" w:color="auto"/>
        <w:right w:val="none" w:sz="0" w:space="0" w:color="auto"/>
      </w:divBdr>
    </w:div>
    <w:div w:id="1297226212">
      <w:bodyDiv w:val="1"/>
      <w:marLeft w:val="0"/>
      <w:marRight w:val="0"/>
      <w:marTop w:val="0"/>
      <w:marBottom w:val="0"/>
      <w:divBdr>
        <w:top w:val="none" w:sz="0" w:space="0" w:color="auto"/>
        <w:left w:val="none" w:sz="0" w:space="0" w:color="auto"/>
        <w:bottom w:val="none" w:sz="0" w:space="0" w:color="auto"/>
        <w:right w:val="none" w:sz="0" w:space="0" w:color="auto"/>
      </w:divBdr>
    </w:div>
    <w:div w:id="1832019323">
      <w:bodyDiv w:val="1"/>
      <w:marLeft w:val="0"/>
      <w:marRight w:val="0"/>
      <w:marTop w:val="0"/>
      <w:marBottom w:val="0"/>
      <w:divBdr>
        <w:top w:val="none" w:sz="0" w:space="0" w:color="auto"/>
        <w:left w:val="none" w:sz="0" w:space="0" w:color="auto"/>
        <w:bottom w:val="none" w:sz="0" w:space="0" w:color="auto"/>
        <w:right w:val="none" w:sz="0" w:space="0" w:color="auto"/>
      </w:divBdr>
    </w:div>
    <w:div w:id="1851795347">
      <w:bodyDiv w:val="1"/>
      <w:marLeft w:val="0"/>
      <w:marRight w:val="0"/>
      <w:marTop w:val="0"/>
      <w:marBottom w:val="0"/>
      <w:divBdr>
        <w:top w:val="none" w:sz="0" w:space="0" w:color="auto"/>
        <w:left w:val="none" w:sz="0" w:space="0" w:color="auto"/>
        <w:bottom w:val="none" w:sz="0" w:space="0" w:color="auto"/>
        <w:right w:val="none" w:sz="0" w:space="0" w:color="auto"/>
      </w:divBdr>
    </w:div>
    <w:div w:id="1866286753">
      <w:bodyDiv w:val="1"/>
      <w:marLeft w:val="0"/>
      <w:marRight w:val="0"/>
      <w:marTop w:val="0"/>
      <w:marBottom w:val="0"/>
      <w:divBdr>
        <w:top w:val="none" w:sz="0" w:space="0" w:color="auto"/>
        <w:left w:val="none" w:sz="0" w:space="0" w:color="auto"/>
        <w:bottom w:val="none" w:sz="0" w:space="0" w:color="auto"/>
        <w:right w:val="none" w:sz="0" w:space="0" w:color="auto"/>
      </w:divBdr>
    </w:div>
    <w:div w:id="1887839681">
      <w:bodyDiv w:val="1"/>
      <w:marLeft w:val="0"/>
      <w:marRight w:val="0"/>
      <w:marTop w:val="0"/>
      <w:marBottom w:val="0"/>
      <w:divBdr>
        <w:top w:val="none" w:sz="0" w:space="0" w:color="auto"/>
        <w:left w:val="none" w:sz="0" w:space="0" w:color="auto"/>
        <w:bottom w:val="none" w:sz="0" w:space="0" w:color="auto"/>
        <w:right w:val="none" w:sz="0" w:space="0" w:color="auto"/>
      </w:divBdr>
    </w:div>
    <w:div w:id="19833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MT-KTP-TECHDOC@MIL.D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oioubl.info/classes/da/index.html" TargetMode="Externa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kabeloner" ma:contentTypeID="0x010100F5A1C8C0EE3F2E41BAD81BC7E704D66F00D347069239F943418635E961348AF1CB" ma:contentTypeVersion="15" ma:contentTypeDescription="FMT dokumentskabeloner" ma:contentTypeScope="" ma:versionID="94a0df3008c73ddadac6120904985475">
  <xsd:schema xmlns:xsd="http://www.w3.org/2001/XMLSchema" xmlns:xs="http://www.w3.org/2001/XMLSchema" xmlns:p="http://schemas.microsoft.com/office/2006/metadata/properties" xmlns:ns1="http://schemas.microsoft.com/sharepoint/v3" xmlns:ns2="bdcb8633-691f-4da4-8d2d-9cc5d7bdbf18" xmlns:ns3="d5c50fe3-c077-47fd-a079-4a8bf2f0d472" targetNamespace="http://schemas.microsoft.com/office/2006/metadata/properties" ma:root="true" ma:fieldsID="0d6cc34c3fd6478c6a4dfd5410bae926" ns1:_="" ns2:_="" ns3:_="">
    <xsd:import namespace="http://schemas.microsoft.com/sharepoint/v3"/>
    <xsd:import namespace="bdcb8633-691f-4da4-8d2d-9cc5d7bdbf18"/>
    <xsd:import namespace="d5c50fe3-c077-47fd-a079-4a8bf2f0d472"/>
    <xsd:element name="properties">
      <xsd:complexType>
        <xsd:sequence>
          <xsd:element name="documentManagement">
            <xsd:complexType>
              <xsd:all>
                <xsd:element ref="ns2:Dokumentkategori" minOccurs="0"/>
                <xsd:element ref="ns3:Dokumentkategori0" minOccurs="0"/>
                <xsd:element ref="ns1:ol_Department" minOccurs="0"/>
                <xsd:element ref="ns2:_dlc_DocId" minOccurs="0"/>
                <xsd:element ref="ns2:_dlc_DocIdUrl" minOccurs="0"/>
                <xsd:element ref="ns2:_dlc_DocIdPersistId" minOccurs="0"/>
                <xsd:element ref="ns3:Sidst_x0020_rediger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3" nillable="true" ma:displayName="Afdeling"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b8633-691f-4da4-8d2d-9cc5d7bdbf18" elementFormDefault="qualified">
    <xsd:import namespace="http://schemas.microsoft.com/office/2006/documentManagement/types"/>
    <xsd:import namespace="http://schemas.microsoft.com/office/infopath/2007/PartnerControls"/>
    <xsd:element name="Dokumentkategori" ma:index="1" nillable="true" ma:displayName="Kategori" ma:format="Dropdown" ma:internalName="Dokumentkategori" ma:readOnly="false">
      <xsd:simpleType>
        <xsd:restriction base="dms:Choice">
          <xsd:enumeration value="JA Skabeloner"/>
          <xsd:enumeration value="Juridiske Værktøjer"/>
          <xsd:enumeration value="Juridisk Undervisning"/>
          <xsd:enumeration value="Juridiske Compliance Programmer"/>
          <xsd:enumeration value="Juridiske responsaer"/>
          <xsd:enumeration value="Central lovgivning - Anskaffelse"/>
          <xsd:enumeration value="Seneste nyt fra Juridisk Afdeling"/>
          <xsd:enumeration value="Diverse"/>
          <xsd:enumeration value="Andre juridiske publikationer"/>
          <xsd:enumeration value="Guidance Notes"/>
        </xsd:restriction>
      </xsd:simpleType>
    </xsd:element>
    <xsd:element name="_dlc_DocId" ma:index="7" nillable="true" ma:displayName="Værdi for dokument-id" ma:description="Værdien af det dokument-id, der er tildelt dette element." ma:internalName="_dlc_DocId" ma:readOnly="true">
      <xsd:simpleType>
        <xsd:restriction base="dms:Text"/>
      </xsd:simpleType>
    </xsd:element>
    <xsd:element name="_dlc_DocIdUrl" ma:index="8"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50fe3-c077-47fd-a079-4a8bf2f0d472" elementFormDefault="qualified">
    <xsd:import namespace="http://schemas.microsoft.com/office/2006/documentManagement/types"/>
    <xsd:import namespace="http://schemas.microsoft.com/office/infopath/2007/PartnerControls"/>
    <xsd:element name="Dokumentkategori0" ma:index="2" nillable="true" ma:displayName="Dokumentkategori" ma:format="Dropdown" ma:internalName="Dokumentkategori0">
      <xsd:simpleType>
        <xsd:restriction base="dms:Choice">
          <xsd:enumeration value="Juridisk Update"/>
          <xsd:enumeration value="JA Briefinger"/>
          <xsd:enumeration value="Lille kontrakt"/>
          <xsd:enumeration value="Stor kontrakt"/>
          <xsd:enumeration value="FMT standardbetingelser"/>
          <xsd:enumeration value="Rammeaftale Drift &amp; vedligehold"/>
          <xsd:enumeration value="Rammeaftale Hyldevarer"/>
          <xsd:enumeration value="Rammeaftale Hyldevarer (standardvareaftalen)"/>
          <xsd:enumeration value="Udbudsbetingelser"/>
          <xsd:enumeration value="Udbudsdokumenter"/>
          <xsd:enumeration value="FMT udvidede standardbetingelser (FUS)"/>
          <xsd:enumeration value="Annoncering efter Tilbudsloven"/>
          <xsd:enumeration value="Øvrige skabeloner"/>
          <xsd:enumeration value="Salg"/>
        </xsd:restriction>
      </xsd:simpleType>
    </xsd:element>
    <xsd:element name="Sidst_x0020_redigeret" ma:index="14" nillable="true" ma:displayName="Sidst redigeret" ma:default="[today]" ma:format="DateOnly" ma:internalName="Sidst_x0020_rediger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_dlc_DocId xmlns="bdcb8633-691f-4da4-8d2d-9cc5d7bdbf18">VXRAPYVCQ6QD-2899-1520</_dlc_DocId>
    <_dlc_DocIdUrl xmlns="bdcb8633-691f-4da4-8d2d-9cc5d7bdbf18">
      <Url>http://team.msp.forsvaret.fiin.dk/sites/FMT/proces-styring/JAInformation/_layouts/DocIdRedir.aspx?ID=VXRAPYVCQ6QD-2899-1520</Url>
      <Description>VXRAPYVCQ6QD-2899-1520</Description>
    </_dlc_DocIdUrl>
    <Dokumentkategori0 xmlns="d5c50fe3-c077-47fd-a079-4a8bf2f0d472">FMT standardbetingelser</Dokumentkategori0>
    <Dokumentkategori xmlns="bdcb8633-691f-4da4-8d2d-9cc5d7bdbf18">JA Skabeloner</Dokumentkategori>
    <ol_Department xmlns="http://schemas.microsoft.com/sharepoint/v3">JA</ol_Department>
    <Sidst_x0020_redigeret xmlns="d5c50fe3-c077-47fd-a079-4a8bf2f0d472">2014-03-20T23:00:00+00:00</Sidst_x0020_rediger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815E0-D0DE-423C-A01F-E20986B0B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cb8633-691f-4da4-8d2d-9cc5d7bdbf18"/>
    <ds:schemaRef ds:uri="d5c50fe3-c077-47fd-a079-4a8bf2f0d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BDF81-8750-4A4A-82A5-FE776ACE32BB}">
  <ds:schemaRefs>
    <ds:schemaRef ds:uri="http://schemas.microsoft.com/sharepoint/events"/>
  </ds:schemaRefs>
</ds:datastoreItem>
</file>

<file path=customXml/itemProps3.xml><?xml version="1.0" encoding="utf-8"?>
<ds:datastoreItem xmlns:ds="http://schemas.openxmlformats.org/officeDocument/2006/customXml" ds:itemID="{56A6D189-6B73-48A6-993C-BA571E302AE1}">
  <ds:schemaRefs>
    <ds:schemaRef ds:uri="http://schemas.microsoft.com/office/2006/metadata/customXsn"/>
  </ds:schemaRefs>
</ds:datastoreItem>
</file>

<file path=customXml/itemProps4.xml><?xml version="1.0" encoding="utf-8"?>
<ds:datastoreItem xmlns:ds="http://schemas.openxmlformats.org/officeDocument/2006/customXml" ds:itemID="{776B2499-28E8-4B02-A7A7-00A7A3DAA01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bdcb8633-691f-4da4-8d2d-9cc5d7bdbf18"/>
    <ds:schemaRef ds:uri="d5c50fe3-c077-47fd-a079-4a8bf2f0d472"/>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91784D5D-011A-4406-8326-714A8D8D4BCF}">
  <ds:schemaRefs>
    <ds:schemaRef ds:uri="http://schemas.microsoft.com/sharepoint/v3/contenttype/forms"/>
  </ds:schemaRefs>
</ds:datastoreItem>
</file>

<file path=customXml/itemProps6.xml><?xml version="1.0" encoding="utf-8"?>
<ds:datastoreItem xmlns:ds="http://schemas.openxmlformats.org/officeDocument/2006/customXml" ds:itemID="{2A24DB25-63AE-4371-B812-7933B4FA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5658</Words>
  <Characters>34519</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2018-10-11T09:48:00Z</dcterms:created>
  <dcterms:modified xsi:type="dcterms:W3CDTF">2018-10-11T09:48:00Z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6d1224e1-a0d5-483c-ae4f-dc7197de2bd0</vt:lpwstr>
  </property>
  <property fmtid="{D5CDD505-2E9C-101B-9397-08002B2CF9AE}" pid="10" name="ContentTypeId">
    <vt:lpwstr>0x010100F5A1C8C0EE3F2E41BAD81BC7E704D66F00D347069239F943418635E961348AF1CB</vt:lpwstr>
  </property>
  <property fmtid="{D5CDD505-2E9C-101B-9397-08002B2CF9AE}" pid="11" name="Order">
    <vt:r8>19000</vt:r8>
  </property>
  <property fmtid="{D5CDD505-2E9C-101B-9397-08002B2CF9AE}" pid="12" name="ContentRemapped">
    <vt:lpwstr>true</vt:lpwstr>
  </property>
  <property fmtid="{D5CDD505-2E9C-101B-9397-08002B2CF9AE}" pid="13" name="sdDocumentDate">
    <vt:lpwstr>42634</vt:lpwstr>
  </property>
  <property fmtid="{D5CDD505-2E9C-101B-9397-08002B2CF9AE}" pid="14" name="SD_IntegrationInfoAdded">
    <vt:bool>true</vt:bool>
  </property>
</Properties>
</file>