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21" w:rsidRPr="00BF6721" w:rsidRDefault="00BF6721" w:rsidP="00642009">
      <w:pPr>
        <w:jc w:val="left"/>
        <w:rPr>
          <w:sz w:val="20"/>
          <w:lang w:val="da-DK"/>
        </w:rPr>
      </w:pPr>
    </w:p>
    <w:p w:rsidR="00BF6721" w:rsidRPr="00C31E03" w:rsidRDefault="00BF6721" w:rsidP="00642009">
      <w:pPr>
        <w:jc w:val="left"/>
        <w:rPr>
          <w:b/>
          <w:sz w:val="20"/>
          <w:lang w:val="da-DK"/>
        </w:rPr>
      </w:pPr>
    </w:p>
    <w:p w:rsidR="00BF6721" w:rsidRPr="00C31E03" w:rsidRDefault="00BF6721" w:rsidP="00642009">
      <w:pPr>
        <w:jc w:val="left"/>
        <w:rPr>
          <w:b/>
          <w:sz w:val="20"/>
          <w:lang w:val="da-DK"/>
        </w:rPr>
      </w:pPr>
    </w:p>
    <w:p w:rsidR="00BF6721" w:rsidRPr="00BF6721" w:rsidRDefault="00642009" w:rsidP="00642009">
      <w:pPr>
        <w:jc w:val="left"/>
        <w:rPr>
          <w:b/>
          <w:sz w:val="20"/>
        </w:rPr>
      </w:pPr>
      <w:r>
        <w:rPr>
          <w:b/>
          <w:sz w:val="20"/>
        </w:rPr>
        <w:t xml:space="preserve">               </w:t>
      </w:r>
      <w:r w:rsidR="00BF6721" w:rsidRPr="00BF6721">
        <w:rPr>
          <w:b/>
          <w:sz w:val="20"/>
        </w:rPr>
        <w:t>The Danish Defence Acquisition and Logistics Organization</w:t>
      </w:r>
    </w:p>
    <w:p w:rsidR="00BF6721" w:rsidRPr="00BF6721" w:rsidRDefault="00BF6721" w:rsidP="00642009">
      <w:pPr>
        <w:jc w:val="left"/>
        <w:rPr>
          <w:rFonts w:cs="Tahoma"/>
          <w:b/>
          <w:sz w:val="20"/>
          <w:lang w:val="en-GB"/>
        </w:rPr>
      </w:pPr>
    </w:p>
    <w:p w:rsidR="00BF6721" w:rsidRPr="00BF6721" w:rsidRDefault="00642009" w:rsidP="00642009">
      <w:pPr>
        <w:jc w:val="left"/>
        <w:rPr>
          <w:rFonts w:cs="Tahoma"/>
          <w:b/>
          <w:sz w:val="20"/>
          <w:lang w:val="en-GB"/>
        </w:rPr>
      </w:pPr>
      <w:r>
        <w:rPr>
          <w:rFonts w:cs="Tahoma"/>
          <w:b/>
          <w:sz w:val="20"/>
          <w:lang w:val="en-GB"/>
        </w:rPr>
        <w:t xml:space="preserve">                                                 </w:t>
      </w:r>
      <w:r w:rsidR="00BF6721" w:rsidRPr="00BF6721">
        <w:rPr>
          <w:rFonts w:cs="Tahoma"/>
          <w:b/>
          <w:sz w:val="20"/>
          <w:lang w:val="en-GB"/>
        </w:rPr>
        <w:t xml:space="preserve">Tender for </w:t>
      </w:r>
      <w:r>
        <w:rPr>
          <w:rFonts w:cs="Tahoma"/>
          <w:b/>
          <w:sz w:val="20"/>
          <w:lang w:val="en-GB"/>
        </w:rPr>
        <w:t>Knee Pads</w:t>
      </w:r>
    </w:p>
    <w:p w:rsidR="00BF6721" w:rsidRPr="00BF6721" w:rsidRDefault="00BF6721" w:rsidP="00642009">
      <w:pPr>
        <w:jc w:val="left"/>
        <w:rPr>
          <w:sz w:val="20"/>
          <w:lang w:val="en-GB"/>
        </w:rPr>
      </w:pPr>
    </w:p>
    <w:tbl>
      <w:tblPr>
        <w:tblStyle w:val="Tabel-Gitter"/>
        <w:tblpPr w:leftFromText="141" w:rightFromText="141" w:vertAnchor="text" w:horzAnchor="margin" w:tblpXSpec="center" w:tblpY="642"/>
        <w:tblW w:w="0" w:type="auto"/>
        <w:jc w:val="center"/>
        <w:tblLook w:val="04A0"/>
      </w:tblPr>
      <w:tblGrid>
        <w:gridCol w:w="2943"/>
        <w:gridCol w:w="2894"/>
        <w:gridCol w:w="3060"/>
      </w:tblGrid>
      <w:tr w:rsidR="00642B68" w:rsidRPr="00BF6721" w:rsidTr="00642B68">
        <w:trPr>
          <w:jc w:val="center"/>
        </w:trPr>
        <w:tc>
          <w:tcPr>
            <w:tcW w:w="2943" w:type="dxa"/>
            <w:shd w:val="clear" w:color="auto" w:fill="C6D9F1" w:themeFill="text2" w:themeFillTint="33"/>
          </w:tcPr>
          <w:p w:rsidR="00642B68" w:rsidRPr="00BF6721" w:rsidRDefault="00642B68" w:rsidP="00642009">
            <w:pPr>
              <w:jc w:val="left"/>
              <w:rPr>
                <w:b/>
                <w:sz w:val="20"/>
              </w:rPr>
            </w:pPr>
          </w:p>
          <w:p w:rsidR="00642B68" w:rsidRPr="00BF6721" w:rsidRDefault="00642B68" w:rsidP="00642009">
            <w:pPr>
              <w:jc w:val="left"/>
              <w:rPr>
                <w:b/>
                <w:sz w:val="20"/>
              </w:rPr>
            </w:pPr>
            <w:r w:rsidRPr="00BF6721">
              <w:rPr>
                <w:b/>
                <w:sz w:val="20"/>
              </w:rPr>
              <w:t>Question submitted</w:t>
            </w:r>
          </w:p>
          <w:p w:rsidR="00642B68" w:rsidRPr="00BF6721" w:rsidRDefault="00642B68" w:rsidP="00642009">
            <w:pPr>
              <w:jc w:val="left"/>
              <w:rPr>
                <w:b/>
                <w:sz w:val="20"/>
              </w:rPr>
            </w:pPr>
          </w:p>
        </w:tc>
        <w:tc>
          <w:tcPr>
            <w:tcW w:w="2894" w:type="dxa"/>
            <w:shd w:val="clear" w:color="auto" w:fill="C6D9F1" w:themeFill="text2" w:themeFillTint="33"/>
          </w:tcPr>
          <w:p w:rsidR="00642B68" w:rsidRPr="00BF6721" w:rsidRDefault="00642B68" w:rsidP="00642009">
            <w:pPr>
              <w:jc w:val="left"/>
              <w:rPr>
                <w:b/>
                <w:sz w:val="20"/>
              </w:rPr>
            </w:pPr>
          </w:p>
          <w:p w:rsidR="00642B68" w:rsidRPr="00BF6721" w:rsidRDefault="00642B68" w:rsidP="00642009">
            <w:pPr>
              <w:jc w:val="left"/>
              <w:rPr>
                <w:b/>
                <w:sz w:val="20"/>
              </w:rPr>
            </w:pPr>
            <w:r w:rsidRPr="00BF6721">
              <w:rPr>
                <w:b/>
                <w:sz w:val="20"/>
              </w:rPr>
              <w:t>Answer</w:t>
            </w:r>
          </w:p>
        </w:tc>
        <w:tc>
          <w:tcPr>
            <w:tcW w:w="3060" w:type="dxa"/>
            <w:shd w:val="clear" w:color="auto" w:fill="C6D9F1" w:themeFill="text2" w:themeFillTint="33"/>
          </w:tcPr>
          <w:p w:rsidR="00642B68" w:rsidRPr="00BF6721" w:rsidRDefault="00642B68" w:rsidP="00642009">
            <w:pPr>
              <w:jc w:val="left"/>
              <w:rPr>
                <w:b/>
                <w:sz w:val="20"/>
              </w:rPr>
            </w:pPr>
          </w:p>
          <w:p w:rsidR="00642B68" w:rsidRPr="00BF6721" w:rsidRDefault="00642B68" w:rsidP="00642009">
            <w:pPr>
              <w:jc w:val="left"/>
              <w:rPr>
                <w:b/>
                <w:sz w:val="20"/>
              </w:rPr>
            </w:pPr>
            <w:r w:rsidRPr="00BF6721">
              <w:rPr>
                <w:b/>
                <w:sz w:val="20"/>
              </w:rPr>
              <w:t>Date of answering</w:t>
            </w:r>
          </w:p>
        </w:tc>
      </w:tr>
      <w:tr w:rsidR="00642B68" w:rsidRPr="00642009" w:rsidTr="00642B68">
        <w:trPr>
          <w:jc w:val="center"/>
        </w:trPr>
        <w:tc>
          <w:tcPr>
            <w:tcW w:w="2943" w:type="dxa"/>
          </w:tcPr>
          <w:p w:rsidR="00642B68" w:rsidRPr="00642009" w:rsidRDefault="00642B68" w:rsidP="00642009">
            <w:pPr>
              <w:jc w:val="left"/>
              <w:rPr>
                <w:i/>
                <w:sz w:val="18"/>
                <w:szCs w:val="18"/>
                <w:lang w:val="da-DK"/>
              </w:rPr>
            </w:pPr>
            <w:proofErr w:type="spellStart"/>
            <w:r w:rsidRPr="00642009">
              <w:rPr>
                <w:i/>
                <w:sz w:val="18"/>
                <w:szCs w:val="18"/>
                <w:lang w:val="da-DK"/>
              </w:rPr>
              <w:t>Question</w:t>
            </w:r>
            <w:proofErr w:type="spellEnd"/>
            <w:r w:rsidRPr="00642009">
              <w:rPr>
                <w:i/>
                <w:sz w:val="18"/>
                <w:szCs w:val="18"/>
                <w:lang w:val="da-DK"/>
              </w:rPr>
              <w:t xml:space="preserve"> no. 1:</w:t>
            </w:r>
          </w:p>
          <w:p w:rsidR="00642B68" w:rsidRDefault="00642B68" w:rsidP="00642009">
            <w:pPr>
              <w:jc w:val="left"/>
              <w:rPr>
                <w:sz w:val="18"/>
                <w:szCs w:val="18"/>
                <w:lang w:val="da-DK"/>
              </w:rPr>
            </w:pPr>
          </w:p>
          <w:p w:rsidR="00862F1F" w:rsidRPr="00642009" w:rsidRDefault="00862F1F" w:rsidP="00642009">
            <w:pPr>
              <w:jc w:val="left"/>
              <w:rPr>
                <w:sz w:val="18"/>
                <w:szCs w:val="18"/>
                <w:lang w:val="da-DK"/>
              </w:rPr>
            </w:pPr>
          </w:p>
          <w:p w:rsidR="00642009" w:rsidRPr="00642009" w:rsidRDefault="00642009" w:rsidP="00642009">
            <w:pPr>
              <w:jc w:val="left"/>
              <w:rPr>
                <w:sz w:val="18"/>
                <w:szCs w:val="18"/>
                <w:lang w:val="da-DK"/>
              </w:rPr>
            </w:pPr>
            <w:r w:rsidRPr="00642009">
              <w:rPr>
                <w:color w:val="1F497D"/>
                <w:sz w:val="18"/>
                <w:szCs w:val="18"/>
                <w:lang w:val="da-DK"/>
              </w:rPr>
              <w:t xml:space="preserve">Eksisterer der et billede eller </w:t>
            </w:r>
            <w:proofErr w:type="spellStart"/>
            <w:r w:rsidRPr="00642009">
              <w:rPr>
                <w:color w:val="1F497D"/>
                <w:sz w:val="18"/>
                <w:szCs w:val="18"/>
                <w:lang w:val="da-DK"/>
              </w:rPr>
              <w:t>drawing</w:t>
            </w:r>
            <w:proofErr w:type="spellEnd"/>
            <w:r w:rsidRPr="00642009">
              <w:rPr>
                <w:color w:val="1F497D"/>
                <w:sz w:val="18"/>
                <w:szCs w:val="18"/>
                <w:lang w:val="da-DK"/>
              </w:rPr>
              <w:t xml:space="preserve"> af de nuværende </w:t>
            </w:r>
            <w:proofErr w:type="spellStart"/>
            <w:r w:rsidRPr="00642009">
              <w:rPr>
                <w:color w:val="1F497D"/>
                <w:sz w:val="18"/>
                <w:szCs w:val="18"/>
                <w:lang w:val="da-DK"/>
              </w:rPr>
              <w:t>knee</w:t>
            </w:r>
            <w:proofErr w:type="spellEnd"/>
            <w:r w:rsidRPr="00642009">
              <w:rPr>
                <w:color w:val="1F497D"/>
                <w:sz w:val="18"/>
                <w:szCs w:val="18"/>
                <w:lang w:val="da-DK"/>
              </w:rPr>
              <w:t xml:space="preserve"> </w:t>
            </w:r>
            <w:proofErr w:type="spellStart"/>
            <w:r w:rsidRPr="00642009">
              <w:rPr>
                <w:color w:val="1F497D"/>
                <w:sz w:val="18"/>
                <w:szCs w:val="18"/>
                <w:lang w:val="da-DK"/>
              </w:rPr>
              <w:t>pads</w:t>
            </w:r>
            <w:proofErr w:type="spellEnd"/>
            <w:r w:rsidRPr="00642009">
              <w:rPr>
                <w:color w:val="1F497D"/>
                <w:sz w:val="18"/>
                <w:szCs w:val="18"/>
                <w:lang w:val="da-DK"/>
              </w:rPr>
              <w:t xml:space="preserve">, som er </w:t>
            </w:r>
            <w:proofErr w:type="gramStart"/>
            <w:r w:rsidRPr="00642009">
              <w:rPr>
                <w:color w:val="1F497D"/>
                <w:sz w:val="18"/>
                <w:szCs w:val="18"/>
                <w:lang w:val="da-DK"/>
              </w:rPr>
              <w:t>udbudt ?</w:t>
            </w:r>
            <w:proofErr w:type="gramEnd"/>
          </w:p>
          <w:p w:rsidR="00642B68" w:rsidRPr="00642009" w:rsidRDefault="00642B68" w:rsidP="00642009">
            <w:pPr>
              <w:jc w:val="left"/>
              <w:rPr>
                <w:sz w:val="18"/>
                <w:szCs w:val="18"/>
                <w:lang w:val="da-DK"/>
              </w:rPr>
            </w:pPr>
          </w:p>
        </w:tc>
        <w:tc>
          <w:tcPr>
            <w:tcW w:w="2894" w:type="dxa"/>
          </w:tcPr>
          <w:p w:rsidR="00642B68" w:rsidRDefault="00642009" w:rsidP="00642009">
            <w:pPr>
              <w:jc w:val="left"/>
              <w:rPr>
                <w:sz w:val="18"/>
                <w:lang w:val="da-DK"/>
              </w:rPr>
            </w:pPr>
            <w:r>
              <w:rPr>
                <w:sz w:val="18"/>
                <w:lang w:val="da-DK"/>
              </w:rPr>
              <w:t>Vedhæftede filer på udbud.dk</w:t>
            </w:r>
          </w:p>
          <w:p w:rsidR="00642009" w:rsidRDefault="00642009" w:rsidP="00642009">
            <w:pPr>
              <w:jc w:val="left"/>
              <w:rPr>
                <w:sz w:val="18"/>
                <w:lang w:val="da-DK"/>
              </w:rPr>
            </w:pPr>
          </w:p>
          <w:p w:rsidR="00642009" w:rsidRPr="00CC5EB6" w:rsidRDefault="00642009" w:rsidP="00642009">
            <w:pPr>
              <w:jc w:val="left"/>
              <w:rPr>
                <w:sz w:val="18"/>
                <w:lang w:val="da-DK"/>
              </w:rPr>
            </w:pPr>
            <w:r>
              <w:rPr>
                <w:sz w:val="18"/>
                <w:lang w:val="da-DK"/>
              </w:rPr>
              <w:t>Materialet på udbud.dk er det materiale der er tilgængeligt</w:t>
            </w:r>
          </w:p>
        </w:tc>
        <w:tc>
          <w:tcPr>
            <w:tcW w:w="3060" w:type="dxa"/>
          </w:tcPr>
          <w:p w:rsidR="00642B68" w:rsidRPr="00BF6721" w:rsidRDefault="00642009" w:rsidP="00642009">
            <w:pPr>
              <w:jc w:val="left"/>
              <w:rPr>
                <w:sz w:val="18"/>
                <w:lang w:val="da-DK"/>
              </w:rPr>
            </w:pPr>
            <w:r>
              <w:rPr>
                <w:sz w:val="18"/>
                <w:lang w:val="da-DK"/>
              </w:rPr>
              <w:t>27.11.2018</w:t>
            </w:r>
            <w:bookmarkStart w:id="0" w:name="_GoBack"/>
            <w:bookmarkEnd w:id="0"/>
          </w:p>
        </w:tc>
      </w:tr>
      <w:tr w:rsidR="00642B68" w:rsidRPr="00642009" w:rsidTr="00642B68">
        <w:trPr>
          <w:jc w:val="center"/>
        </w:trPr>
        <w:tc>
          <w:tcPr>
            <w:tcW w:w="2943" w:type="dxa"/>
          </w:tcPr>
          <w:p w:rsidR="00862F1F" w:rsidRDefault="00642B68" w:rsidP="00862F1F">
            <w:pPr>
              <w:jc w:val="left"/>
              <w:rPr>
                <w:i/>
                <w:sz w:val="18"/>
                <w:szCs w:val="18"/>
                <w:lang w:val="da-DK"/>
              </w:rPr>
            </w:pPr>
            <w:proofErr w:type="spellStart"/>
            <w:r w:rsidRPr="00642009">
              <w:rPr>
                <w:i/>
                <w:sz w:val="18"/>
                <w:szCs w:val="18"/>
                <w:lang w:val="da-DK"/>
              </w:rPr>
              <w:t>Question</w:t>
            </w:r>
            <w:proofErr w:type="spellEnd"/>
            <w:r w:rsidRPr="00642009">
              <w:rPr>
                <w:i/>
                <w:sz w:val="18"/>
                <w:szCs w:val="18"/>
                <w:lang w:val="da-DK"/>
              </w:rPr>
              <w:t xml:space="preserve"> no. 2:</w:t>
            </w:r>
          </w:p>
          <w:p w:rsidR="00862F1F" w:rsidRDefault="00862F1F" w:rsidP="00862F1F">
            <w:pPr>
              <w:jc w:val="left"/>
              <w:rPr>
                <w:i/>
                <w:sz w:val="18"/>
                <w:szCs w:val="18"/>
                <w:lang w:val="da-DK"/>
              </w:rPr>
            </w:pPr>
          </w:p>
          <w:p w:rsidR="00862F1F" w:rsidRDefault="00862F1F" w:rsidP="00862F1F">
            <w:pPr>
              <w:jc w:val="left"/>
              <w:rPr>
                <w:i/>
                <w:sz w:val="18"/>
                <w:szCs w:val="18"/>
                <w:lang w:val="da-DK"/>
              </w:rPr>
            </w:pPr>
          </w:p>
          <w:p w:rsidR="00642B68" w:rsidRPr="00642009" w:rsidRDefault="00642009" w:rsidP="00862F1F">
            <w:pPr>
              <w:jc w:val="left"/>
              <w:rPr>
                <w:sz w:val="18"/>
                <w:szCs w:val="18"/>
                <w:lang w:val="da-DK"/>
              </w:rPr>
            </w:pPr>
            <w:r w:rsidRPr="00642009">
              <w:rPr>
                <w:sz w:val="18"/>
                <w:szCs w:val="18"/>
                <w:lang w:val="da-DK"/>
              </w:rPr>
              <w:t xml:space="preserve">Er det muligt at få oplyst hvorvidt der på den pågældende udbudsforretning er </w:t>
            </w:r>
            <w:proofErr w:type="spellStart"/>
            <w:r w:rsidRPr="00642009">
              <w:rPr>
                <w:sz w:val="18"/>
                <w:szCs w:val="18"/>
                <w:lang w:val="da-DK"/>
              </w:rPr>
              <w:t>begrænsinger</w:t>
            </w:r>
            <w:proofErr w:type="spellEnd"/>
            <w:r w:rsidRPr="00642009">
              <w:rPr>
                <w:sz w:val="18"/>
                <w:szCs w:val="18"/>
                <w:lang w:val="da-DK"/>
              </w:rPr>
              <w:t xml:space="preserve"> på hvilken kriterier som er gældende for leverandører.</w:t>
            </w:r>
          </w:p>
        </w:tc>
        <w:tc>
          <w:tcPr>
            <w:tcW w:w="2894" w:type="dxa"/>
          </w:tcPr>
          <w:p w:rsidR="00642009" w:rsidRPr="00642009" w:rsidRDefault="00642009" w:rsidP="00642009">
            <w:pPr>
              <w:jc w:val="left"/>
              <w:rPr>
                <w:sz w:val="18"/>
                <w:lang w:val="da-DK"/>
              </w:rPr>
            </w:pPr>
            <w:r w:rsidRPr="00642009">
              <w:rPr>
                <w:sz w:val="18"/>
                <w:lang w:val="da-DK"/>
              </w:rPr>
              <w:t>Annonceringsbetingelser</w:t>
            </w:r>
          </w:p>
          <w:p w:rsidR="00642009" w:rsidRDefault="00642009" w:rsidP="00642009">
            <w:pPr>
              <w:jc w:val="left"/>
              <w:rPr>
                <w:color w:val="1F497D"/>
                <w:sz w:val="20"/>
                <w:szCs w:val="20"/>
                <w:lang w:val="da-DK"/>
              </w:rPr>
            </w:pPr>
          </w:p>
          <w:p w:rsidR="00642009" w:rsidRPr="00642009" w:rsidRDefault="00642009" w:rsidP="00642009">
            <w:pPr>
              <w:jc w:val="left"/>
              <w:rPr>
                <w:lang w:val="da-DK"/>
              </w:rPr>
            </w:pPr>
            <w:r>
              <w:rPr>
                <w:color w:val="1F497D"/>
                <w:sz w:val="20"/>
                <w:szCs w:val="20"/>
                <w:lang w:val="da-DK"/>
              </w:rPr>
              <w:t>De</w:t>
            </w:r>
            <w:r w:rsidRPr="00642009">
              <w:rPr>
                <w:color w:val="1F497D"/>
                <w:sz w:val="20"/>
                <w:szCs w:val="20"/>
                <w:lang w:val="da-DK"/>
              </w:rPr>
              <w:t xml:space="preserve"> nævnte annonceringer har ingen begrænsninger. Alle kan byde ind.</w:t>
            </w:r>
          </w:p>
          <w:p w:rsidR="00642B68" w:rsidRPr="00CC5EB6" w:rsidRDefault="00642B68" w:rsidP="00642009">
            <w:pPr>
              <w:jc w:val="left"/>
              <w:rPr>
                <w:sz w:val="18"/>
                <w:lang w:val="da-DK"/>
              </w:rPr>
            </w:pPr>
          </w:p>
        </w:tc>
        <w:tc>
          <w:tcPr>
            <w:tcW w:w="3060" w:type="dxa"/>
          </w:tcPr>
          <w:p w:rsidR="00642B68" w:rsidRPr="00BF6721" w:rsidRDefault="00642B68" w:rsidP="00642009">
            <w:pPr>
              <w:jc w:val="left"/>
              <w:rPr>
                <w:sz w:val="18"/>
                <w:lang w:val="da-DK"/>
              </w:rPr>
            </w:pPr>
          </w:p>
        </w:tc>
      </w:tr>
      <w:tr w:rsidR="00642B68" w:rsidRPr="00862F1F" w:rsidTr="00642B68">
        <w:trPr>
          <w:jc w:val="center"/>
        </w:trPr>
        <w:tc>
          <w:tcPr>
            <w:tcW w:w="2943" w:type="dxa"/>
          </w:tcPr>
          <w:p w:rsidR="00642009" w:rsidRDefault="00642B68" w:rsidP="00642009">
            <w:pPr>
              <w:pStyle w:val="Listeafsnit"/>
              <w:numPr>
                <w:ilvl w:val="0"/>
                <w:numId w:val="4"/>
              </w:numPr>
              <w:ind w:left="142" w:hanging="142"/>
              <w:jc w:val="left"/>
              <w:rPr>
                <w:i/>
                <w:sz w:val="18"/>
                <w:szCs w:val="18"/>
              </w:rPr>
            </w:pPr>
            <w:r w:rsidRPr="00642009">
              <w:rPr>
                <w:i/>
                <w:sz w:val="18"/>
                <w:szCs w:val="18"/>
              </w:rPr>
              <w:t xml:space="preserve">Question no. </w:t>
            </w:r>
            <w:r w:rsidR="00642009" w:rsidRPr="00642009">
              <w:rPr>
                <w:i/>
                <w:sz w:val="18"/>
                <w:szCs w:val="18"/>
              </w:rPr>
              <w:t>3</w:t>
            </w:r>
          </w:p>
          <w:p w:rsidR="00862F1F" w:rsidRPr="00642009" w:rsidRDefault="00862F1F" w:rsidP="00642009">
            <w:pPr>
              <w:pStyle w:val="Listeafsnit"/>
              <w:numPr>
                <w:ilvl w:val="0"/>
                <w:numId w:val="4"/>
              </w:numPr>
              <w:ind w:left="142" w:hanging="142"/>
              <w:jc w:val="left"/>
              <w:rPr>
                <w:i/>
                <w:sz w:val="18"/>
                <w:szCs w:val="18"/>
              </w:rPr>
            </w:pPr>
          </w:p>
          <w:p w:rsidR="00642009" w:rsidRPr="00642009" w:rsidRDefault="00642009" w:rsidP="00642009">
            <w:pPr>
              <w:jc w:val="left"/>
              <w:rPr>
                <w:i/>
                <w:sz w:val="18"/>
                <w:szCs w:val="18"/>
              </w:rPr>
            </w:pPr>
          </w:p>
          <w:p w:rsidR="00642009" w:rsidRPr="00642009" w:rsidRDefault="00642009" w:rsidP="00642009">
            <w:pPr>
              <w:jc w:val="left"/>
              <w:rPr>
                <w:sz w:val="18"/>
                <w:szCs w:val="18"/>
                <w:lang w:val="da-DK"/>
              </w:rPr>
            </w:pPr>
            <w:r w:rsidRPr="00642009">
              <w:rPr>
                <w:sz w:val="18"/>
                <w:szCs w:val="18"/>
                <w:lang w:val="da-DK"/>
              </w:rPr>
              <w:t>Er det muligt at få oplyst, hvorvidt der er kvantiteter knyttet til denne udbudsforretning.</w:t>
            </w:r>
          </w:p>
          <w:p w:rsidR="00642009" w:rsidRPr="00642009" w:rsidRDefault="00642009" w:rsidP="00642009">
            <w:pPr>
              <w:jc w:val="left"/>
              <w:rPr>
                <w:sz w:val="18"/>
                <w:szCs w:val="18"/>
                <w:lang w:val="da-DK"/>
              </w:rPr>
            </w:pPr>
            <w:r w:rsidRPr="00642009">
              <w:rPr>
                <w:sz w:val="18"/>
                <w:szCs w:val="18"/>
                <w:lang w:val="da-DK"/>
              </w:rPr>
              <w:t> </w:t>
            </w:r>
          </w:p>
          <w:p w:rsidR="00642009" w:rsidRPr="00642009" w:rsidRDefault="00642009" w:rsidP="00642009">
            <w:pPr>
              <w:jc w:val="left"/>
              <w:rPr>
                <w:i/>
                <w:sz w:val="18"/>
                <w:szCs w:val="18"/>
                <w:lang w:val="da-DK"/>
              </w:rPr>
            </w:pPr>
          </w:p>
        </w:tc>
        <w:tc>
          <w:tcPr>
            <w:tcW w:w="2894" w:type="dxa"/>
          </w:tcPr>
          <w:p w:rsidR="00642B68" w:rsidRDefault="00642009" w:rsidP="00642009">
            <w:pPr>
              <w:jc w:val="left"/>
              <w:rPr>
                <w:sz w:val="18"/>
                <w:lang w:val="da-DK"/>
              </w:rPr>
            </w:pPr>
            <w:r w:rsidRPr="00642009">
              <w:rPr>
                <w:sz w:val="18"/>
                <w:lang w:val="da-DK"/>
              </w:rPr>
              <w:t>Annonceringsbetingelser</w:t>
            </w:r>
          </w:p>
          <w:p w:rsidR="00642009" w:rsidRPr="00642009" w:rsidRDefault="00642009" w:rsidP="00642009">
            <w:pPr>
              <w:jc w:val="left"/>
              <w:rPr>
                <w:sz w:val="18"/>
                <w:lang w:val="da-DK"/>
              </w:rPr>
            </w:pPr>
          </w:p>
          <w:p w:rsidR="00642009" w:rsidRPr="00642009" w:rsidRDefault="00642009" w:rsidP="00642009">
            <w:pPr>
              <w:rPr>
                <w:lang w:val="da-DK"/>
              </w:rPr>
            </w:pPr>
            <w:r w:rsidRPr="00642009">
              <w:rPr>
                <w:color w:val="1F497D"/>
                <w:sz w:val="20"/>
                <w:szCs w:val="20"/>
                <w:lang w:val="da-DK"/>
              </w:rPr>
              <w:t>Ved at læse vedhæftede filer i begge udbud, finder du svar på spørgsmål om antal.</w:t>
            </w:r>
          </w:p>
          <w:p w:rsidR="00642009" w:rsidRPr="00642009" w:rsidRDefault="00642009" w:rsidP="00642009">
            <w:pPr>
              <w:jc w:val="left"/>
              <w:rPr>
                <w:sz w:val="18"/>
                <w:lang w:val="da-DK"/>
              </w:rPr>
            </w:pPr>
          </w:p>
        </w:tc>
        <w:tc>
          <w:tcPr>
            <w:tcW w:w="3060" w:type="dxa"/>
          </w:tcPr>
          <w:p w:rsidR="00642B68" w:rsidRPr="00642009" w:rsidRDefault="00642B68" w:rsidP="00642009">
            <w:pPr>
              <w:jc w:val="left"/>
              <w:rPr>
                <w:sz w:val="18"/>
                <w:highlight w:val="yellow"/>
                <w:lang w:val="da-DK"/>
              </w:rPr>
            </w:pPr>
          </w:p>
        </w:tc>
      </w:tr>
      <w:tr w:rsidR="00642009" w:rsidRPr="00642009" w:rsidTr="00642B68">
        <w:trPr>
          <w:jc w:val="center"/>
        </w:trPr>
        <w:tc>
          <w:tcPr>
            <w:tcW w:w="2943" w:type="dxa"/>
          </w:tcPr>
          <w:p w:rsidR="00642009" w:rsidRPr="00642009" w:rsidRDefault="00642009" w:rsidP="00642009">
            <w:pPr>
              <w:pStyle w:val="Listeafsnit"/>
              <w:numPr>
                <w:ilvl w:val="0"/>
                <w:numId w:val="4"/>
              </w:numPr>
              <w:ind w:left="142" w:hanging="142"/>
              <w:jc w:val="left"/>
              <w:rPr>
                <w:i/>
                <w:sz w:val="18"/>
                <w:szCs w:val="18"/>
              </w:rPr>
            </w:pPr>
            <w:r w:rsidRPr="00642009">
              <w:rPr>
                <w:i/>
                <w:sz w:val="18"/>
                <w:szCs w:val="18"/>
              </w:rPr>
              <w:t xml:space="preserve">Question no. </w:t>
            </w:r>
            <w:r>
              <w:rPr>
                <w:i/>
                <w:sz w:val="18"/>
                <w:szCs w:val="18"/>
              </w:rPr>
              <w:t>4</w:t>
            </w:r>
          </w:p>
          <w:p w:rsidR="00862F1F" w:rsidRPr="00642009" w:rsidRDefault="00862F1F" w:rsidP="00642009">
            <w:pPr>
              <w:jc w:val="left"/>
              <w:rPr>
                <w:i/>
                <w:sz w:val="18"/>
                <w:lang w:val="da-DK"/>
              </w:rPr>
            </w:pPr>
          </w:p>
          <w:p w:rsidR="00642009" w:rsidRPr="00642009" w:rsidRDefault="00642009" w:rsidP="00642009">
            <w:pPr>
              <w:jc w:val="left"/>
              <w:rPr>
                <w:lang w:val="da-DK"/>
              </w:rPr>
            </w:pPr>
            <w:r w:rsidRPr="00642009">
              <w:rPr>
                <w:lang w:val="da-DK"/>
              </w:rPr>
              <w:t>Jeg har efter bedste evne forsøgt at læse mig til hvilken kriterier som er gældende på disse 2 udbudsforretninger men ser ikke at der er lagt begræns</w:t>
            </w:r>
            <w:r>
              <w:rPr>
                <w:lang w:val="da-DK"/>
              </w:rPr>
              <w:t>n</w:t>
            </w:r>
            <w:r w:rsidRPr="00642009">
              <w:rPr>
                <w:lang w:val="da-DK"/>
              </w:rPr>
              <w:t>inger ind.</w:t>
            </w:r>
          </w:p>
          <w:p w:rsidR="00642009" w:rsidRPr="00642009" w:rsidRDefault="00642009" w:rsidP="00642009">
            <w:pPr>
              <w:jc w:val="left"/>
              <w:rPr>
                <w:lang w:val="da-DK"/>
              </w:rPr>
            </w:pPr>
            <w:r w:rsidRPr="00642009">
              <w:rPr>
                <w:lang w:val="da-DK"/>
              </w:rPr>
              <w:t> </w:t>
            </w:r>
          </w:p>
          <w:p w:rsidR="00642009" w:rsidRPr="00642009" w:rsidRDefault="00642009" w:rsidP="00642009">
            <w:pPr>
              <w:jc w:val="left"/>
              <w:rPr>
                <w:i/>
                <w:sz w:val="18"/>
                <w:lang w:val="da-DK"/>
              </w:rPr>
            </w:pPr>
          </w:p>
        </w:tc>
        <w:tc>
          <w:tcPr>
            <w:tcW w:w="2894" w:type="dxa"/>
          </w:tcPr>
          <w:p w:rsidR="00642009" w:rsidRDefault="00642009" w:rsidP="00642009">
            <w:pPr>
              <w:jc w:val="left"/>
              <w:rPr>
                <w:sz w:val="18"/>
                <w:lang w:val="da-DK"/>
              </w:rPr>
            </w:pPr>
            <w:r w:rsidRPr="00642009">
              <w:rPr>
                <w:sz w:val="18"/>
                <w:lang w:val="da-DK"/>
              </w:rPr>
              <w:t>Annonceringsbetingelser</w:t>
            </w:r>
          </w:p>
          <w:p w:rsidR="00642009" w:rsidRDefault="00642009" w:rsidP="00642009">
            <w:pPr>
              <w:jc w:val="left"/>
              <w:rPr>
                <w:sz w:val="18"/>
                <w:highlight w:val="yellow"/>
                <w:lang w:val="da-DK"/>
              </w:rPr>
            </w:pPr>
          </w:p>
          <w:p w:rsidR="00642009" w:rsidRPr="00642009" w:rsidRDefault="00642009" w:rsidP="00642009">
            <w:pPr>
              <w:jc w:val="left"/>
              <w:rPr>
                <w:lang w:val="da-DK"/>
              </w:rPr>
            </w:pPr>
            <w:r>
              <w:rPr>
                <w:color w:val="1F497D"/>
                <w:sz w:val="20"/>
                <w:szCs w:val="20"/>
                <w:lang w:val="da-DK"/>
              </w:rPr>
              <w:t>De</w:t>
            </w:r>
            <w:r w:rsidRPr="00642009">
              <w:rPr>
                <w:color w:val="1F497D"/>
                <w:sz w:val="20"/>
                <w:szCs w:val="20"/>
                <w:lang w:val="da-DK"/>
              </w:rPr>
              <w:t xml:space="preserve"> nævnte annonceringer har ingen begrænsninger.</w:t>
            </w:r>
            <w:r>
              <w:rPr>
                <w:color w:val="1F497D"/>
                <w:sz w:val="20"/>
                <w:szCs w:val="20"/>
                <w:lang w:val="da-DK"/>
              </w:rPr>
              <w:br/>
            </w:r>
            <w:r w:rsidRPr="00642009">
              <w:rPr>
                <w:color w:val="1F497D"/>
                <w:sz w:val="20"/>
                <w:szCs w:val="20"/>
                <w:lang w:val="da-DK"/>
              </w:rPr>
              <w:t>Alle kan byde ind.</w:t>
            </w:r>
          </w:p>
          <w:p w:rsidR="00642009" w:rsidRPr="00642009" w:rsidRDefault="00642009" w:rsidP="00642009">
            <w:pPr>
              <w:jc w:val="left"/>
              <w:rPr>
                <w:sz w:val="18"/>
                <w:highlight w:val="yellow"/>
                <w:lang w:val="da-DK"/>
              </w:rPr>
            </w:pPr>
          </w:p>
        </w:tc>
        <w:tc>
          <w:tcPr>
            <w:tcW w:w="3060" w:type="dxa"/>
          </w:tcPr>
          <w:p w:rsidR="00642009" w:rsidRPr="00642009" w:rsidRDefault="00642009" w:rsidP="00642009">
            <w:pPr>
              <w:jc w:val="left"/>
              <w:rPr>
                <w:sz w:val="18"/>
                <w:highlight w:val="yellow"/>
                <w:lang w:val="da-DK"/>
              </w:rPr>
            </w:pPr>
          </w:p>
        </w:tc>
      </w:tr>
      <w:tr w:rsidR="00642009" w:rsidRPr="00862F1F" w:rsidTr="00642B68">
        <w:trPr>
          <w:jc w:val="center"/>
        </w:trPr>
        <w:tc>
          <w:tcPr>
            <w:tcW w:w="2943" w:type="dxa"/>
          </w:tcPr>
          <w:p w:rsidR="00642009" w:rsidRPr="00642009" w:rsidRDefault="00642009" w:rsidP="00642009">
            <w:pPr>
              <w:pStyle w:val="Listeafsnit"/>
              <w:numPr>
                <w:ilvl w:val="0"/>
                <w:numId w:val="4"/>
              </w:numPr>
              <w:ind w:left="142" w:hanging="142"/>
              <w:jc w:val="left"/>
              <w:rPr>
                <w:i/>
                <w:sz w:val="18"/>
                <w:szCs w:val="18"/>
              </w:rPr>
            </w:pPr>
            <w:r w:rsidRPr="00642009">
              <w:rPr>
                <w:i/>
                <w:sz w:val="18"/>
                <w:szCs w:val="18"/>
              </w:rPr>
              <w:t xml:space="preserve">Question no. </w:t>
            </w:r>
            <w:r>
              <w:rPr>
                <w:i/>
                <w:sz w:val="18"/>
                <w:szCs w:val="18"/>
              </w:rPr>
              <w:t>5</w:t>
            </w:r>
          </w:p>
          <w:p w:rsidR="00642009" w:rsidRDefault="00642009" w:rsidP="00642009">
            <w:pPr>
              <w:jc w:val="left"/>
              <w:rPr>
                <w:i/>
                <w:sz w:val="18"/>
                <w:lang w:val="da-DK"/>
              </w:rPr>
            </w:pPr>
          </w:p>
          <w:p w:rsidR="00642009" w:rsidRPr="00642009" w:rsidRDefault="00642009" w:rsidP="00642009">
            <w:pPr>
              <w:jc w:val="left"/>
              <w:rPr>
                <w:lang w:val="da-DK"/>
              </w:rPr>
            </w:pPr>
            <w:r w:rsidRPr="00642009">
              <w:rPr>
                <w:lang w:val="da-DK"/>
              </w:rPr>
              <w:t xml:space="preserve">Vi har set jeres udbud angående </w:t>
            </w:r>
            <w:proofErr w:type="spellStart"/>
            <w:r w:rsidRPr="00642009">
              <w:rPr>
                <w:lang w:val="da-DK"/>
              </w:rPr>
              <w:t>knæpuder</w:t>
            </w:r>
            <w:proofErr w:type="spellEnd"/>
            <w:r w:rsidRPr="00642009">
              <w:rPr>
                <w:lang w:val="da-DK"/>
              </w:rPr>
              <w:t xml:space="preserve"> og er måske interesseret.</w:t>
            </w:r>
          </w:p>
          <w:p w:rsidR="00642009" w:rsidRDefault="00642009" w:rsidP="00642009">
            <w:pPr>
              <w:jc w:val="left"/>
              <w:rPr>
                <w:i/>
                <w:sz w:val="18"/>
                <w:lang w:val="da-DK"/>
              </w:rPr>
            </w:pPr>
            <w:r w:rsidRPr="00642009">
              <w:rPr>
                <w:lang w:val="da-DK"/>
              </w:rPr>
              <w:t>Er der mulighed for at I kan sende en skitse til os?</w:t>
            </w:r>
            <w:r w:rsidRPr="00642009">
              <w:rPr>
                <w:lang w:val="da-DK"/>
              </w:rPr>
              <w:br/>
            </w:r>
          </w:p>
          <w:p w:rsidR="00862F1F" w:rsidRDefault="00862F1F" w:rsidP="00642009">
            <w:pPr>
              <w:jc w:val="left"/>
              <w:rPr>
                <w:i/>
                <w:sz w:val="18"/>
                <w:lang w:val="da-DK"/>
              </w:rPr>
            </w:pPr>
          </w:p>
          <w:p w:rsidR="00862F1F" w:rsidRPr="00642009" w:rsidRDefault="00862F1F" w:rsidP="00642009">
            <w:pPr>
              <w:jc w:val="left"/>
              <w:rPr>
                <w:i/>
                <w:sz w:val="18"/>
                <w:lang w:val="da-DK"/>
              </w:rPr>
            </w:pPr>
          </w:p>
          <w:p w:rsidR="00642009" w:rsidRPr="00642009" w:rsidRDefault="00642009" w:rsidP="00642009">
            <w:pPr>
              <w:jc w:val="left"/>
              <w:rPr>
                <w:i/>
                <w:sz w:val="18"/>
                <w:lang w:val="da-DK"/>
              </w:rPr>
            </w:pPr>
          </w:p>
        </w:tc>
        <w:tc>
          <w:tcPr>
            <w:tcW w:w="2894" w:type="dxa"/>
          </w:tcPr>
          <w:p w:rsidR="00642009" w:rsidRDefault="00642009" w:rsidP="00642009">
            <w:pPr>
              <w:jc w:val="left"/>
              <w:rPr>
                <w:sz w:val="18"/>
                <w:lang w:val="da-DK"/>
              </w:rPr>
            </w:pPr>
            <w:r>
              <w:rPr>
                <w:sz w:val="18"/>
                <w:lang w:val="da-DK"/>
              </w:rPr>
              <w:lastRenderedPageBreak/>
              <w:t>Vedhæftede filer på udbud.dk</w:t>
            </w:r>
          </w:p>
          <w:p w:rsidR="00642009" w:rsidRDefault="00642009" w:rsidP="00642009">
            <w:pPr>
              <w:jc w:val="left"/>
              <w:rPr>
                <w:sz w:val="18"/>
                <w:lang w:val="da-DK"/>
              </w:rPr>
            </w:pPr>
          </w:p>
          <w:p w:rsidR="00642009" w:rsidRPr="00642009" w:rsidRDefault="00642009" w:rsidP="00642009">
            <w:pPr>
              <w:jc w:val="left"/>
              <w:rPr>
                <w:sz w:val="18"/>
                <w:highlight w:val="yellow"/>
                <w:lang w:val="da-DK"/>
              </w:rPr>
            </w:pPr>
            <w:r>
              <w:rPr>
                <w:sz w:val="18"/>
                <w:lang w:val="da-DK"/>
              </w:rPr>
              <w:t>Materialet på udbud.dk er det materiale der er tilgængeligt</w:t>
            </w:r>
          </w:p>
        </w:tc>
        <w:tc>
          <w:tcPr>
            <w:tcW w:w="3060" w:type="dxa"/>
          </w:tcPr>
          <w:p w:rsidR="00642009" w:rsidRPr="00642009" w:rsidRDefault="00642009" w:rsidP="00642009">
            <w:pPr>
              <w:jc w:val="left"/>
              <w:rPr>
                <w:sz w:val="18"/>
                <w:highlight w:val="yellow"/>
                <w:lang w:val="da-DK"/>
              </w:rPr>
            </w:pPr>
          </w:p>
        </w:tc>
      </w:tr>
      <w:tr w:rsidR="00642009" w:rsidRPr="00862F1F" w:rsidTr="00642B68">
        <w:trPr>
          <w:jc w:val="center"/>
        </w:trPr>
        <w:tc>
          <w:tcPr>
            <w:tcW w:w="2943" w:type="dxa"/>
          </w:tcPr>
          <w:p w:rsidR="00642009" w:rsidRDefault="00642009" w:rsidP="00642009">
            <w:pPr>
              <w:pStyle w:val="Listeafsnit"/>
              <w:numPr>
                <w:ilvl w:val="0"/>
                <w:numId w:val="4"/>
              </w:numPr>
              <w:ind w:left="142" w:hanging="142"/>
              <w:jc w:val="left"/>
              <w:rPr>
                <w:i/>
                <w:sz w:val="18"/>
                <w:szCs w:val="18"/>
              </w:rPr>
            </w:pPr>
            <w:r w:rsidRPr="00642009">
              <w:rPr>
                <w:i/>
                <w:sz w:val="18"/>
                <w:szCs w:val="18"/>
              </w:rPr>
              <w:lastRenderedPageBreak/>
              <w:t xml:space="preserve">Question no. </w:t>
            </w:r>
            <w:r>
              <w:rPr>
                <w:i/>
                <w:sz w:val="18"/>
                <w:szCs w:val="18"/>
              </w:rPr>
              <w:t>6</w:t>
            </w:r>
          </w:p>
          <w:p w:rsidR="00642009" w:rsidRPr="00642009" w:rsidRDefault="00642009" w:rsidP="00642009">
            <w:pPr>
              <w:jc w:val="left"/>
              <w:rPr>
                <w:i/>
                <w:sz w:val="18"/>
                <w:szCs w:val="18"/>
                <w:lang w:val="da-DK"/>
              </w:rPr>
            </w:pPr>
            <w:r w:rsidRPr="00642009">
              <w:rPr>
                <w:lang w:val="da-DK"/>
              </w:rPr>
              <w:t>Hvor mange drejer det sig om?</w:t>
            </w:r>
          </w:p>
          <w:p w:rsidR="00642009" w:rsidRPr="00642009" w:rsidRDefault="00642009" w:rsidP="00642009">
            <w:pPr>
              <w:jc w:val="left"/>
              <w:rPr>
                <w:i/>
                <w:sz w:val="18"/>
                <w:szCs w:val="18"/>
                <w:lang w:val="da-DK"/>
              </w:rPr>
            </w:pPr>
          </w:p>
        </w:tc>
        <w:tc>
          <w:tcPr>
            <w:tcW w:w="2894" w:type="dxa"/>
          </w:tcPr>
          <w:p w:rsidR="00642009" w:rsidRDefault="00642009" w:rsidP="00642009">
            <w:pPr>
              <w:jc w:val="left"/>
              <w:rPr>
                <w:sz w:val="18"/>
                <w:lang w:val="da-DK"/>
              </w:rPr>
            </w:pPr>
            <w:r w:rsidRPr="00642009">
              <w:rPr>
                <w:sz w:val="18"/>
                <w:lang w:val="da-DK"/>
              </w:rPr>
              <w:t>Annonceringsbetingelser</w:t>
            </w:r>
            <w:r>
              <w:rPr>
                <w:sz w:val="18"/>
                <w:lang w:val="da-DK"/>
              </w:rPr>
              <w:t xml:space="preserve">, </w:t>
            </w:r>
            <w:proofErr w:type="spellStart"/>
            <w:r>
              <w:rPr>
                <w:sz w:val="18"/>
                <w:lang w:val="da-DK"/>
              </w:rPr>
              <w:t>sek</w:t>
            </w:r>
            <w:proofErr w:type="spellEnd"/>
            <w:r>
              <w:rPr>
                <w:sz w:val="18"/>
                <w:lang w:val="da-DK"/>
              </w:rPr>
              <w:t xml:space="preserve"> 2.</w:t>
            </w:r>
          </w:p>
          <w:p w:rsidR="00642009" w:rsidRDefault="00642009" w:rsidP="00642009">
            <w:pPr>
              <w:jc w:val="left"/>
              <w:rPr>
                <w:sz w:val="18"/>
                <w:lang w:val="da-DK"/>
              </w:rPr>
            </w:pPr>
          </w:p>
          <w:p w:rsidR="00642009" w:rsidRPr="00642009" w:rsidRDefault="00642009" w:rsidP="00642009">
            <w:pPr>
              <w:jc w:val="left"/>
              <w:rPr>
                <w:sz w:val="18"/>
                <w:lang w:val="da-DK"/>
              </w:rPr>
            </w:pPr>
            <w:r w:rsidRPr="00642009">
              <w:rPr>
                <w:sz w:val="18"/>
                <w:lang w:val="da-DK"/>
              </w:rPr>
              <w:t>Antallet er nævnt her</w:t>
            </w:r>
            <w:r>
              <w:rPr>
                <w:sz w:val="18"/>
                <w:lang w:val="da-DK"/>
              </w:rPr>
              <w:t>.</w:t>
            </w:r>
          </w:p>
          <w:p w:rsidR="00642009" w:rsidRPr="00642009" w:rsidRDefault="00642009" w:rsidP="00642009">
            <w:pPr>
              <w:jc w:val="left"/>
              <w:rPr>
                <w:sz w:val="18"/>
                <w:highlight w:val="yellow"/>
                <w:lang w:val="da-DK"/>
              </w:rPr>
            </w:pPr>
          </w:p>
        </w:tc>
        <w:tc>
          <w:tcPr>
            <w:tcW w:w="3060" w:type="dxa"/>
          </w:tcPr>
          <w:p w:rsidR="00642009" w:rsidRPr="00642009" w:rsidRDefault="00642009" w:rsidP="00642009">
            <w:pPr>
              <w:jc w:val="left"/>
              <w:rPr>
                <w:sz w:val="18"/>
                <w:highlight w:val="yellow"/>
                <w:lang w:val="da-DK"/>
              </w:rPr>
            </w:pPr>
          </w:p>
        </w:tc>
      </w:tr>
      <w:tr w:rsidR="00862F1F" w:rsidRPr="00862F1F" w:rsidTr="00642B68">
        <w:trPr>
          <w:jc w:val="center"/>
        </w:trPr>
        <w:tc>
          <w:tcPr>
            <w:tcW w:w="2943" w:type="dxa"/>
          </w:tcPr>
          <w:p w:rsidR="00862F1F" w:rsidRDefault="00862F1F" w:rsidP="00862F1F">
            <w:pPr>
              <w:pStyle w:val="Listeafsnit"/>
              <w:numPr>
                <w:ilvl w:val="0"/>
                <w:numId w:val="4"/>
              </w:numPr>
              <w:ind w:left="142" w:hanging="142"/>
              <w:jc w:val="left"/>
              <w:rPr>
                <w:i/>
                <w:sz w:val="18"/>
                <w:szCs w:val="18"/>
              </w:rPr>
            </w:pPr>
            <w:r w:rsidRPr="00642009">
              <w:rPr>
                <w:i/>
                <w:sz w:val="18"/>
                <w:szCs w:val="18"/>
              </w:rPr>
              <w:t xml:space="preserve">Question no. </w:t>
            </w:r>
            <w:r>
              <w:rPr>
                <w:i/>
                <w:sz w:val="18"/>
                <w:szCs w:val="18"/>
              </w:rPr>
              <w:t>7</w:t>
            </w:r>
          </w:p>
          <w:p w:rsidR="00862F1F" w:rsidRDefault="00862F1F" w:rsidP="00862F1F">
            <w:pPr>
              <w:jc w:val="left"/>
              <w:rPr>
                <w:i/>
                <w:sz w:val="18"/>
                <w:szCs w:val="18"/>
              </w:rPr>
            </w:pPr>
          </w:p>
          <w:p w:rsidR="00862F1F" w:rsidRDefault="00862F1F" w:rsidP="00862F1F">
            <w:pPr>
              <w:jc w:val="left"/>
              <w:rPr>
                <w:i/>
                <w:sz w:val="18"/>
                <w:szCs w:val="18"/>
              </w:rPr>
            </w:pPr>
          </w:p>
          <w:p w:rsidR="00862F1F" w:rsidRPr="000B1004" w:rsidRDefault="00862F1F" w:rsidP="00862F1F">
            <w:pPr>
              <w:rPr>
                <w:sz w:val="18"/>
                <w:szCs w:val="18"/>
              </w:rPr>
            </w:pPr>
            <w:r w:rsidRPr="000B1004">
              <w:rPr>
                <w:sz w:val="18"/>
                <w:szCs w:val="18"/>
              </w:rPr>
              <w:t xml:space="preserve">I </w:t>
            </w:r>
            <w:proofErr w:type="spellStart"/>
            <w:r w:rsidRPr="000B1004">
              <w:rPr>
                <w:sz w:val="18"/>
                <w:szCs w:val="18"/>
              </w:rPr>
              <w:t>dokumentet</w:t>
            </w:r>
            <w:proofErr w:type="spellEnd"/>
            <w:r w:rsidRPr="000B1004">
              <w:rPr>
                <w:sz w:val="18"/>
                <w:szCs w:val="18"/>
              </w:rPr>
              <w:t xml:space="preserve"> "Requirement Specification – Knee Pads", </w:t>
            </w:r>
            <w:proofErr w:type="spellStart"/>
            <w:r w:rsidRPr="000B1004">
              <w:rPr>
                <w:sz w:val="18"/>
                <w:szCs w:val="18"/>
              </w:rPr>
              <w:t>skriver</w:t>
            </w:r>
            <w:proofErr w:type="spellEnd"/>
            <w:r w:rsidRPr="000B1004">
              <w:rPr>
                <w:sz w:val="18"/>
                <w:szCs w:val="18"/>
              </w:rPr>
              <w:t xml:space="preserve"> i under </w:t>
            </w:r>
            <w:proofErr w:type="spellStart"/>
            <w:r w:rsidRPr="000B1004">
              <w:rPr>
                <w:sz w:val="18"/>
                <w:szCs w:val="18"/>
              </w:rPr>
              <w:t>punkt</w:t>
            </w:r>
            <w:proofErr w:type="spellEnd"/>
            <w:r w:rsidRPr="000B1004">
              <w:rPr>
                <w:sz w:val="18"/>
                <w:szCs w:val="18"/>
              </w:rPr>
              <w:t xml:space="preserve"> 9 Functionality:</w:t>
            </w:r>
          </w:p>
          <w:p w:rsidR="00862F1F" w:rsidRPr="000B1004" w:rsidRDefault="00862F1F" w:rsidP="00862F1F">
            <w:pPr>
              <w:rPr>
                <w:sz w:val="18"/>
                <w:szCs w:val="18"/>
              </w:rPr>
            </w:pPr>
          </w:p>
          <w:p w:rsidR="00862F1F" w:rsidRPr="000B1004" w:rsidRDefault="00862F1F" w:rsidP="00862F1F">
            <w:pPr>
              <w:rPr>
                <w:sz w:val="18"/>
                <w:szCs w:val="18"/>
              </w:rPr>
            </w:pPr>
            <w:r w:rsidRPr="000B1004">
              <w:rPr>
                <w:i/>
                <w:iCs/>
                <w:sz w:val="18"/>
                <w:szCs w:val="18"/>
              </w:rPr>
              <w:t xml:space="preserve">"DALO will grade the Knee Pads based on the experienced functionality. The functionality partly depends on the offered Knee Pad’s relations to other materials. </w:t>
            </w:r>
            <w:r w:rsidRPr="000B1004">
              <w:rPr>
                <w:i/>
                <w:iCs/>
                <w:sz w:val="18"/>
                <w:szCs w:val="18"/>
                <w:shd w:val="clear" w:color="auto" w:fill="FFFF00"/>
              </w:rPr>
              <w:t>Please refer to 1.1.1 for a description of relating materials</w:t>
            </w:r>
            <w:r w:rsidRPr="000B1004">
              <w:rPr>
                <w:i/>
                <w:iCs/>
                <w:sz w:val="18"/>
                <w:szCs w:val="18"/>
              </w:rPr>
              <w:t xml:space="preserve">." Factors such as experienced level of protection, ability to stay in place, traction, skid resistance, comfort, freedom of movement, adjustability, moisture management and other practical and tactical factors influence the functionality. </w:t>
            </w:r>
            <w:r w:rsidRPr="000B1004">
              <w:rPr>
                <w:sz w:val="18"/>
                <w:szCs w:val="18"/>
              </w:rPr>
              <w:t>  </w:t>
            </w:r>
          </w:p>
          <w:p w:rsidR="00862F1F" w:rsidRPr="000B1004" w:rsidRDefault="00862F1F" w:rsidP="00862F1F">
            <w:pPr>
              <w:rPr>
                <w:sz w:val="18"/>
                <w:szCs w:val="18"/>
              </w:rPr>
            </w:pPr>
          </w:p>
          <w:p w:rsidR="00862F1F" w:rsidRPr="000B1004" w:rsidRDefault="00862F1F" w:rsidP="00862F1F">
            <w:pPr>
              <w:rPr>
                <w:sz w:val="18"/>
                <w:szCs w:val="18"/>
                <w:lang w:val="da-DK"/>
              </w:rPr>
            </w:pPr>
            <w:r w:rsidRPr="000B1004">
              <w:rPr>
                <w:sz w:val="18"/>
                <w:szCs w:val="18"/>
                <w:lang w:val="da-DK"/>
              </w:rPr>
              <w:t xml:space="preserve">Hvad menes med "1.1.1" i det stykke tekst som er markeret med </w:t>
            </w:r>
            <w:proofErr w:type="gramStart"/>
            <w:r w:rsidRPr="000B1004">
              <w:rPr>
                <w:sz w:val="18"/>
                <w:szCs w:val="18"/>
                <w:lang w:val="da-DK"/>
              </w:rPr>
              <w:t>gul</w:t>
            </w:r>
            <w:proofErr w:type="gramEnd"/>
            <w:r w:rsidRPr="000B1004">
              <w:rPr>
                <w:sz w:val="18"/>
                <w:szCs w:val="18"/>
                <w:lang w:val="da-DK"/>
              </w:rPr>
              <w:t xml:space="preserve"> farvel?</w:t>
            </w:r>
          </w:p>
          <w:p w:rsidR="00862F1F" w:rsidRPr="00862F1F" w:rsidRDefault="00862F1F" w:rsidP="00862F1F">
            <w:pPr>
              <w:jc w:val="left"/>
              <w:rPr>
                <w:i/>
                <w:sz w:val="18"/>
                <w:szCs w:val="18"/>
                <w:lang w:val="da-DK"/>
              </w:rPr>
            </w:pPr>
          </w:p>
        </w:tc>
        <w:tc>
          <w:tcPr>
            <w:tcW w:w="2894" w:type="dxa"/>
          </w:tcPr>
          <w:p w:rsidR="00862F1F" w:rsidRDefault="00862F1F" w:rsidP="00642009">
            <w:pPr>
              <w:jc w:val="left"/>
              <w:rPr>
                <w:sz w:val="18"/>
                <w:lang w:val="da-DK"/>
              </w:rPr>
            </w:pPr>
          </w:p>
          <w:p w:rsidR="00862F1F" w:rsidRDefault="00862F1F" w:rsidP="00862F1F">
            <w:pPr>
              <w:pStyle w:val="Opstilling-talellerbogst"/>
              <w:numPr>
                <w:ilvl w:val="0"/>
                <w:numId w:val="0"/>
              </w:numPr>
              <w:tabs>
                <w:tab w:val="left" w:pos="1304"/>
              </w:tabs>
              <w:rPr>
                <w:rFonts w:ascii="Verdana" w:hAnsi="Verdana" w:cs="Tahoma"/>
                <w:sz w:val="18"/>
                <w:szCs w:val="18"/>
              </w:rPr>
            </w:pPr>
            <w:r w:rsidRPr="000B1004">
              <w:rPr>
                <w:rFonts w:ascii="Verdana" w:hAnsi="Verdana"/>
                <w:sz w:val="18"/>
                <w:szCs w:val="18"/>
              </w:rPr>
              <w:t>In the requirement specification</w:t>
            </w:r>
            <w:r>
              <w:rPr>
                <w:rFonts w:ascii="Verdana" w:hAnsi="Verdana"/>
                <w:sz w:val="18"/>
                <w:szCs w:val="18"/>
              </w:rPr>
              <w:t xml:space="preserve">, </w:t>
            </w:r>
            <w:r w:rsidRPr="000B1004">
              <w:rPr>
                <w:rFonts w:ascii="Verdana" w:hAnsi="Verdana"/>
                <w:sz w:val="18"/>
                <w:szCs w:val="18"/>
              </w:rPr>
              <w:t>clause 1.1.1</w:t>
            </w:r>
            <w:r>
              <w:rPr>
                <w:rFonts w:ascii="Verdana" w:hAnsi="Verdana"/>
                <w:sz w:val="18"/>
                <w:szCs w:val="18"/>
              </w:rPr>
              <w:t>.</w:t>
            </w:r>
            <w:r w:rsidRPr="000B1004">
              <w:rPr>
                <w:rFonts w:ascii="Verdana" w:hAnsi="Verdana"/>
                <w:sz w:val="18"/>
                <w:szCs w:val="18"/>
              </w:rPr>
              <w:t xml:space="preserve"> </w:t>
            </w:r>
            <w:proofErr w:type="gramStart"/>
            <w:r w:rsidRPr="000B1004">
              <w:rPr>
                <w:rFonts w:ascii="Verdana" w:hAnsi="Verdana" w:cs="Tahoma"/>
                <w:sz w:val="18"/>
                <w:szCs w:val="18"/>
              </w:rPr>
              <w:t>Relations to other material</w:t>
            </w:r>
            <w:r>
              <w:rPr>
                <w:rFonts w:ascii="Verdana" w:hAnsi="Verdana" w:cs="Tahoma"/>
                <w:sz w:val="18"/>
                <w:szCs w:val="18"/>
              </w:rPr>
              <w:t xml:space="preserve"> is</w:t>
            </w:r>
            <w:proofErr w:type="gramEnd"/>
            <w:r>
              <w:rPr>
                <w:rFonts w:ascii="Verdana" w:hAnsi="Verdana" w:cs="Tahoma"/>
                <w:sz w:val="18"/>
                <w:szCs w:val="18"/>
              </w:rPr>
              <w:t xml:space="preserve"> a description of different materials, that the kneepads interface with. </w:t>
            </w:r>
          </w:p>
          <w:p w:rsidR="00862F1F" w:rsidRDefault="00862F1F" w:rsidP="00862F1F">
            <w:pPr>
              <w:pStyle w:val="Opstilling-talellerbogst"/>
              <w:numPr>
                <w:ilvl w:val="0"/>
                <w:numId w:val="0"/>
              </w:numPr>
              <w:tabs>
                <w:tab w:val="left" w:pos="1304"/>
              </w:tabs>
              <w:rPr>
                <w:rFonts w:ascii="Verdana" w:hAnsi="Verdana" w:cs="Tahoma"/>
                <w:sz w:val="18"/>
                <w:szCs w:val="18"/>
              </w:rPr>
            </w:pPr>
          </w:p>
          <w:p w:rsidR="00862F1F" w:rsidRPr="00862F1F" w:rsidRDefault="00862F1F" w:rsidP="00862F1F">
            <w:pPr>
              <w:jc w:val="left"/>
              <w:rPr>
                <w:sz w:val="18"/>
              </w:rPr>
            </w:pPr>
            <w:r>
              <w:rPr>
                <w:rFonts w:cs="Tahoma"/>
                <w:sz w:val="18"/>
                <w:szCs w:val="18"/>
              </w:rPr>
              <w:t>It is this clause 1.1.1. that DALO refers to in the requirement</w:t>
            </w:r>
          </w:p>
        </w:tc>
        <w:tc>
          <w:tcPr>
            <w:tcW w:w="3060" w:type="dxa"/>
          </w:tcPr>
          <w:p w:rsidR="00862F1F" w:rsidRPr="00862F1F" w:rsidRDefault="00862F1F" w:rsidP="00642009">
            <w:pPr>
              <w:jc w:val="left"/>
              <w:rPr>
                <w:sz w:val="18"/>
                <w:highlight w:val="yellow"/>
              </w:rPr>
            </w:pPr>
          </w:p>
        </w:tc>
      </w:tr>
    </w:tbl>
    <w:p w:rsidR="00BF6721" w:rsidRPr="00862F1F" w:rsidRDefault="00BF6721" w:rsidP="00642009">
      <w:pPr>
        <w:jc w:val="left"/>
        <w:rPr>
          <w:sz w:val="18"/>
        </w:rPr>
      </w:pPr>
    </w:p>
    <w:p w:rsidR="00963DE6" w:rsidRPr="00862F1F" w:rsidRDefault="00963DE6" w:rsidP="00642009">
      <w:pPr>
        <w:jc w:val="left"/>
        <w:rPr>
          <w:rFonts w:ascii="Arial" w:hAnsi="Arial" w:cs="Arial"/>
          <w:b/>
          <w:sz w:val="32"/>
        </w:rPr>
      </w:pPr>
    </w:p>
    <w:sectPr w:rsidR="00963DE6" w:rsidRPr="00862F1F" w:rsidSect="00FB02B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134" w:bottom="1418" w:left="1134" w:header="708" w:footer="708" w:gutter="0"/>
      <w:cols w:space="56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9B0" w:rsidRDefault="002549B0" w:rsidP="00DA3F3D">
      <w:pPr>
        <w:spacing w:line="240" w:lineRule="auto"/>
      </w:pPr>
      <w:r>
        <w:separator/>
      </w:r>
    </w:p>
  </w:endnote>
  <w:endnote w:type="continuationSeparator" w:id="0">
    <w:p w:rsidR="002549B0" w:rsidRDefault="002549B0" w:rsidP="00DA3F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84" w:rsidRDefault="00B83484">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84" w:rsidRDefault="00B83484">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03" w:rsidRDefault="00C31E03" w:rsidP="00C31E03">
    <w:pPr>
      <w:pStyle w:val="Sidefod"/>
      <w:rPr>
        <w:lang w:val="da-DK"/>
      </w:rPr>
    </w:pPr>
    <w:r>
      <w:rPr>
        <w:lang w:val="da-DK"/>
      </w:rPr>
      <w:t>DALO</w:t>
    </w:r>
    <w:r>
      <w:rPr>
        <w:lang w:val="da-DK"/>
      </w:rPr>
      <w:tab/>
    </w:r>
    <w:r>
      <w:rPr>
        <w:lang w:val="da-DK"/>
      </w:rPr>
      <w:tab/>
      <w:t xml:space="preserve">Version </w:t>
    </w:r>
    <w:r w:rsidR="00B83484">
      <w:rPr>
        <w:lang w:val="da-DK"/>
      </w:rPr>
      <w:t>4</w:t>
    </w:r>
    <w:r>
      <w:rPr>
        <w:lang w:val="da-DK"/>
      </w:rPr>
      <w:t>.0</w:t>
    </w:r>
  </w:p>
  <w:p w:rsidR="00C31E03" w:rsidRDefault="00C31E03">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9B0" w:rsidRDefault="002549B0" w:rsidP="00DA3F3D">
      <w:pPr>
        <w:spacing w:line="240" w:lineRule="auto"/>
      </w:pPr>
      <w:r>
        <w:separator/>
      </w:r>
    </w:p>
  </w:footnote>
  <w:footnote w:type="continuationSeparator" w:id="0">
    <w:p w:rsidR="002549B0" w:rsidRDefault="002549B0" w:rsidP="00DA3F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84" w:rsidRDefault="00B83484">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400"/>
      <w:gridCol w:w="1984"/>
    </w:tblGrid>
    <w:tr w:rsidR="0085781D" w:rsidTr="008150FF">
      <w:tc>
        <w:tcPr>
          <w:tcW w:w="2088" w:type="dxa"/>
        </w:tcPr>
        <w:p w:rsidR="0085781D" w:rsidRDefault="0085781D" w:rsidP="008150FF"/>
      </w:tc>
      <w:tc>
        <w:tcPr>
          <w:tcW w:w="5400" w:type="dxa"/>
        </w:tcPr>
        <w:p w:rsidR="0085781D" w:rsidRDefault="0085781D" w:rsidP="008150FF">
          <w:pPr>
            <w:jc w:val="center"/>
          </w:pPr>
        </w:p>
      </w:tc>
      <w:tc>
        <w:tcPr>
          <w:tcW w:w="1984" w:type="dxa"/>
        </w:tcPr>
        <w:p w:rsidR="0085781D" w:rsidRDefault="0085781D" w:rsidP="008150FF">
          <w:pPr>
            <w:jc w:val="right"/>
          </w:pPr>
        </w:p>
      </w:tc>
    </w:tr>
  </w:tbl>
  <w:p w:rsidR="005F53E3" w:rsidRDefault="005F53E3">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400"/>
      <w:gridCol w:w="1984"/>
    </w:tblGrid>
    <w:tr w:rsidR="00386C37" w:rsidTr="008150FF">
      <w:tc>
        <w:tcPr>
          <w:tcW w:w="2088" w:type="dxa"/>
        </w:tcPr>
        <w:p w:rsidR="00386C37" w:rsidRDefault="001D0161" w:rsidP="008150FF">
          <w:r>
            <w:rPr>
              <w:noProof/>
              <w:lang w:val="da-DK"/>
            </w:rPr>
            <w:drawing>
              <wp:inline distT="0" distB="0" distL="0" distR="0">
                <wp:extent cx="685800" cy="1073150"/>
                <wp:effectExtent l="19050" t="0" r="0" b="0"/>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5800" cy="1073150"/>
                        </a:xfrm>
                        <a:prstGeom prst="rect">
                          <a:avLst/>
                        </a:prstGeom>
                        <a:noFill/>
                        <a:ln w="9525">
                          <a:noFill/>
                          <a:miter lim="800000"/>
                          <a:headEnd/>
                          <a:tailEnd/>
                        </a:ln>
                      </pic:spPr>
                    </pic:pic>
                  </a:graphicData>
                </a:graphic>
              </wp:inline>
            </w:drawing>
          </w:r>
        </w:p>
      </w:tc>
      <w:tc>
        <w:tcPr>
          <w:tcW w:w="5400" w:type="dxa"/>
        </w:tcPr>
        <w:p w:rsidR="00386C37" w:rsidRDefault="00386C37" w:rsidP="008150FF">
          <w:pPr>
            <w:jc w:val="center"/>
            <w:rPr>
              <w:b/>
              <w:noProof/>
              <w:sz w:val="24"/>
            </w:rPr>
          </w:pPr>
        </w:p>
        <w:p w:rsidR="00FB02BE" w:rsidRDefault="00FB02BE" w:rsidP="008150FF">
          <w:pPr>
            <w:jc w:val="center"/>
            <w:rPr>
              <w:b/>
              <w:noProof/>
              <w:sz w:val="24"/>
            </w:rPr>
          </w:pPr>
        </w:p>
        <w:p w:rsidR="00550D84" w:rsidRDefault="00550D84" w:rsidP="008150FF">
          <w:pPr>
            <w:jc w:val="center"/>
            <w:rPr>
              <w:b/>
              <w:sz w:val="24"/>
            </w:rPr>
          </w:pPr>
          <w:r w:rsidRPr="00550D84">
            <w:rPr>
              <w:b/>
              <w:sz w:val="24"/>
            </w:rPr>
            <w:t>Danish Defence Acquisition</w:t>
          </w:r>
        </w:p>
        <w:p w:rsidR="00550D84" w:rsidRDefault="00550D84" w:rsidP="008150FF">
          <w:pPr>
            <w:jc w:val="center"/>
            <w:rPr>
              <w:b/>
              <w:sz w:val="24"/>
            </w:rPr>
          </w:pPr>
          <w:r>
            <w:rPr>
              <w:b/>
              <w:sz w:val="24"/>
            </w:rPr>
            <w:t>And</w:t>
          </w:r>
        </w:p>
        <w:p w:rsidR="00404114" w:rsidRPr="00550D84" w:rsidRDefault="00550D84" w:rsidP="008150FF">
          <w:pPr>
            <w:jc w:val="center"/>
            <w:rPr>
              <w:b/>
              <w:sz w:val="40"/>
            </w:rPr>
          </w:pPr>
          <w:r w:rsidRPr="00550D84">
            <w:rPr>
              <w:b/>
              <w:sz w:val="24"/>
            </w:rPr>
            <w:t>Logistics Organization</w:t>
          </w:r>
        </w:p>
        <w:p w:rsidR="00404114" w:rsidRDefault="00404114" w:rsidP="008150FF">
          <w:pPr>
            <w:jc w:val="center"/>
            <w:rPr>
              <w:b/>
              <w:sz w:val="24"/>
            </w:rPr>
          </w:pPr>
        </w:p>
        <w:p w:rsidR="00386C37" w:rsidRDefault="00386C37" w:rsidP="008150FF">
          <w:pPr>
            <w:jc w:val="center"/>
          </w:pPr>
        </w:p>
      </w:tc>
      <w:tc>
        <w:tcPr>
          <w:tcW w:w="1984" w:type="dxa"/>
        </w:tcPr>
        <w:p w:rsidR="00386C37" w:rsidRDefault="00386C37" w:rsidP="008150FF">
          <w:pPr>
            <w:jc w:val="right"/>
          </w:pPr>
        </w:p>
      </w:tc>
    </w:tr>
  </w:tbl>
  <w:p w:rsidR="00963DE6" w:rsidRDefault="00C53D21" w:rsidP="00963DE6">
    <w:pPr>
      <w:tabs>
        <w:tab w:val="left" w:pos="889"/>
      </w:tabs>
    </w:pPr>
    <w:r>
      <w:rPr>
        <w:noProof/>
        <w:lang w:val="da-DK" w:eastAsia="da-DK"/>
      </w:rPr>
      <w:pict>
        <v:shapetype id="_x0000_t202" coordsize="21600,21600" o:spt="202" path="m,l,21600r21600,l21600,xe">
          <v:stroke joinstyle="miter"/>
          <v:path gradientshapeok="t" o:connecttype="rect"/>
        </v:shapetype>
        <v:shape id="Text Box 7" o:spid="_x0000_s2049" type="#_x0000_t202" style="position:absolute;left:0;text-align:left;margin-left:28.35pt;margin-top:28.35pt;width:5.1pt;height:9.7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OasqgIAAKU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" filled="f" stroked="f">
          <v:textbox style="mso-fit-shape-to-text:t" inset="0,0,0,0">
            <w:txbxContent>
              <w:p w:rsidR="00963DE6" w:rsidRDefault="00963DE6" w:rsidP="00963DE6">
                <w:pPr>
                  <w:spacing w:line="240" w:lineRule="auto"/>
                  <w:jc w:val="left"/>
                </w:pPr>
              </w:p>
            </w:txbxContent>
          </v:textbox>
          <w10:wrap anchorx="page" anchory="page"/>
          <w10:anchorlock/>
        </v:shape>
      </w:pict>
    </w:r>
    <w:r w:rsidR="00963DE6">
      <w:t>______________________________________________________________________________________________</w:t>
    </w:r>
  </w:p>
  <w:p w:rsidR="00963DE6" w:rsidRDefault="00963DE6" w:rsidP="00963DE6">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588F6FE"/>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29A277BA"/>
    <w:multiLevelType w:val="hybridMultilevel"/>
    <w:tmpl w:val="D7883986"/>
    <w:lvl w:ilvl="0" w:tplc="D4D8DE18">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2407ED7"/>
    <w:multiLevelType w:val="multilevel"/>
    <w:tmpl w:val="4B8CCA66"/>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NotTrackFormatting/>
  <w:defaultTabStop w:val="1304"/>
  <w:hyphenationZone w:val="425"/>
  <w:drawingGridHorizontalSpacing w:val="8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TMS_Template_ID" w:val="0"/>
  </w:docVars>
  <w:rsids>
    <w:rsidRoot w:val="000108B8"/>
    <w:rsid w:val="000108B8"/>
    <w:rsid w:val="0001383D"/>
    <w:rsid w:val="00021221"/>
    <w:rsid w:val="000348D0"/>
    <w:rsid w:val="000451C6"/>
    <w:rsid w:val="00074CEE"/>
    <w:rsid w:val="00077F9A"/>
    <w:rsid w:val="000830B1"/>
    <w:rsid w:val="000B6B1A"/>
    <w:rsid w:val="000B75F4"/>
    <w:rsid w:val="000C493B"/>
    <w:rsid w:val="000E07C6"/>
    <w:rsid w:val="001107F7"/>
    <w:rsid w:val="00111A4F"/>
    <w:rsid w:val="00142533"/>
    <w:rsid w:val="00146ACC"/>
    <w:rsid w:val="00147B26"/>
    <w:rsid w:val="00147BF2"/>
    <w:rsid w:val="00181C6B"/>
    <w:rsid w:val="001D0161"/>
    <w:rsid w:val="001E297B"/>
    <w:rsid w:val="001F3410"/>
    <w:rsid w:val="002066C6"/>
    <w:rsid w:val="00214E06"/>
    <w:rsid w:val="002434D2"/>
    <w:rsid w:val="00244B0F"/>
    <w:rsid w:val="00251957"/>
    <w:rsid w:val="002549B0"/>
    <w:rsid w:val="00262119"/>
    <w:rsid w:val="00270C5A"/>
    <w:rsid w:val="00273DBE"/>
    <w:rsid w:val="0029120B"/>
    <w:rsid w:val="002B36E6"/>
    <w:rsid w:val="002C72D9"/>
    <w:rsid w:val="002F382E"/>
    <w:rsid w:val="002F48FA"/>
    <w:rsid w:val="00307A91"/>
    <w:rsid w:val="003450B9"/>
    <w:rsid w:val="0034591F"/>
    <w:rsid w:val="00364CE0"/>
    <w:rsid w:val="00370B53"/>
    <w:rsid w:val="00372C71"/>
    <w:rsid w:val="00386C37"/>
    <w:rsid w:val="00393117"/>
    <w:rsid w:val="003B242D"/>
    <w:rsid w:val="003B283B"/>
    <w:rsid w:val="003B554F"/>
    <w:rsid w:val="00404114"/>
    <w:rsid w:val="004442DE"/>
    <w:rsid w:val="004834EE"/>
    <w:rsid w:val="00485434"/>
    <w:rsid w:val="004B044B"/>
    <w:rsid w:val="004C31BD"/>
    <w:rsid w:val="004D0186"/>
    <w:rsid w:val="004E07C9"/>
    <w:rsid w:val="004E7608"/>
    <w:rsid w:val="00533CA2"/>
    <w:rsid w:val="00550D84"/>
    <w:rsid w:val="00575839"/>
    <w:rsid w:val="00577A39"/>
    <w:rsid w:val="00595E43"/>
    <w:rsid w:val="005B3CF9"/>
    <w:rsid w:val="005B519E"/>
    <w:rsid w:val="005E4C0B"/>
    <w:rsid w:val="005F53E3"/>
    <w:rsid w:val="005F7BDE"/>
    <w:rsid w:val="006020D7"/>
    <w:rsid w:val="006030E7"/>
    <w:rsid w:val="00620728"/>
    <w:rsid w:val="00630576"/>
    <w:rsid w:val="00641690"/>
    <w:rsid w:val="00642009"/>
    <w:rsid w:val="00642B68"/>
    <w:rsid w:val="0068362D"/>
    <w:rsid w:val="00685B98"/>
    <w:rsid w:val="00693EAC"/>
    <w:rsid w:val="006A588B"/>
    <w:rsid w:val="006B41F4"/>
    <w:rsid w:val="006C4D26"/>
    <w:rsid w:val="00700C8D"/>
    <w:rsid w:val="007505B4"/>
    <w:rsid w:val="00757177"/>
    <w:rsid w:val="00796E1B"/>
    <w:rsid w:val="007A77C0"/>
    <w:rsid w:val="007C18CF"/>
    <w:rsid w:val="007C1CF8"/>
    <w:rsid w:val="007D2C85"/>
    <w:rsid w:val="007E1415"/>
    <w:rsid w:val="008150FF"/>
    <w:rsid w:val="008218E7"/>
    <w:rsid w:val="00826A0C"/>
    <w:rsid w:val="00845C3C"/>
    <w:rsid w:val="0084775C"/>
    <w:rsid w:val="0085781D"/>
    <w:rsid w:val="00862F1F"/>
    <w:rsid w:val="00866473"/>
    <w:rsid w:val="008706EF"/>
    <w:rsid w:val="0089155A"/>
    <w:rsid w:val="008A0E1B"/>
    <w:rsid w:val="008A49CF"/>
    <w:rsid w:val="008A7664"/>
    <w:rsid w:val="008B7911"/>
    <w:rsid w:val="008E32D2"/>
    <w:rsid w:val="008F1646"/>
    <w:rsid w:val="0093356A"/>
    <w:rsid w:val="00947FE2"/>
    <w:rsid w:val="00963DE6"/>
    <w:rsid w:val="0099242E"/>
    <w:rsid w:val="009A34E5"/>
    <w:rsid w:val="009C0A30"/>
    <w:rsid w:val="009F0293"/>
    <w:rsid w:val="009F1357"/>
    <w:rsid w:val="00A16630"/>
    <w:rsid w:val="00A24F3C"/>
    <w:rsid w:val="00A66BC2"/>
    <w:rsid w:val="00A75A31"/>
    <w:rsid w:val="00A86ADD"/>
    <w:rsid w:val="00AD46E1"/>
    <w:rsid w:val="00B12748"/>
    <w:rsid w:val="00B3224A"/>
    <w:rsid w:val="00B32481"/>
    <w:rsid w:val="00B40D56"/>
    <w:rsid w:val="00B547D2"/>
    <w:rsid w:val="00B75F98"/>
    <w:rsid w:val="00B83484"/>
    <w:rsid w:val="00B975D8"/>
    <w:rsid w:val="00BD7872"/>
    <w:rsid w:val="00BF6721"/>
    <w:rsid w:val="00C05A7B"/>
    <w:rsid w:val="00C22B3E"/>
    <w:rsid w:val="00C31E03"/>
    <w:rsid w:val="00C36E57"/>
    <w:rsid w:val="00C43240"/>
    <w:rsid w:val="00C53D21"/>
    <w:rsid w:val="00C65077"/>
    <w:rsid w:val="00C940F9"/>
    <w:rsid w:val="00CA2F74"/>
    <w:rsid w:val="00CA4B9D"/>
    <w:rsid w:val="00CA6969"/>
    <w:rsid w:val="00CB2D53"/>
    <w:rsid w:val="00CB63BF"/>
    <w:rsid w:val="00CC2499"/>
    <w:rsid w:val="00CC5EB6"/>
    <w:rsid w:val="00CC7A87"/>
    <w:rsid w:val="00D3045A"/>
    <w:rsid w:val="00D50142"/>
    <w:rsid w:val="00D525CD"/>
    <w:rsid w:val="00D54A5B"/>
    <w:rsid w:val="00D717DE"/>
    <w:rsid w:val="00D80717"/>
    <w:rsid w:val="00D8718F"/>
    <w:rsid w:val="00D971AD"/>
    <w:rsid w:val="00DA3F3D"/>
    <w:rsid w:val="00E55742"/>
    <w:rsid w:val="00E74D7D"/>
    <w:rsid w:val="00EA4A38"/>
    <w:rsid w:val="00EB635C"/>
    <w:rsid w:val="00ED3382"/>
    <w:rsid w:val="00ED3776"/>
    <w:rsid w:val="00ED432A"/>
    <w:rsid w:val="00EF59EB"/>
    <w:rsid w:val="00F0427F"/>
    <w:rsid w:val="00F4385F"/>
    <w:rsid w:val="00FB02BE"/>
    <w:rsid w:val="00FB168F"/>
    <w:rsid w:val="00FB610E"/>
    <w:rsid w:val="00FD2E9E"/>
    <w:rsid w:val="00FD5E88"/>
    <w:rsid w:val="00FF40C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stilling-punkttegn">
    <w:name w:val="List Bullet"/>
    <w:basedOn w:val="Normal"/>
    <w:autoRedefine/>
    <w:rsid w:val="006A588B"/>
    <w:pPr>
      <w:numPr>
        <w:numId w:val="3"/>
      </w:numPr>
    </w:pPr>
  </w:style>
  <w:style w:type="character" w:styleId="Pladsholdertekst">
    <w:name w:val="Placeholder Text"/>
    <w:basedOn w:val="Standardskrifttypeiafsnit"/>
    <w:uiPriority w:val="99"/>
    <w:semiHidden/>
    <w:rsid w:val="00370B53"/>
    <w:rPr>
      <w:color w:val="FFFFFF"/>
    </w:rPr>
  </w:style>
  <w:style w:type="paragraph" w:styleId="Kommentaremne">
    <w:name w:val="annotation subject"/>
    <w:basedOn w:val="Kommentartekst"/>
    <w:next w:val="Kommentartekst"/>
    <w:link w:val="KommentaremneTegn"/>
    <w:uiPriority w:val="99"/>
    <w:semiHidden/>
    <w:unhideWhenUsed/>
    <w:rsid w:val="00E74D7D"/>
    <w:rPr>
      <w:b/>
      <w:bCs/>
    </w:rPr>
  </w:style>
  <w:style w:type="character" w:customStyle="1" w:styleId="KommentaremneTegn">
    <w:name w:val="Kommentaremne Tegn"/>
    <w:basedOn w:val="KommentartekstTegn"/>
    <w:link w:val="Kommentaremne"/>
    <w:uiPriority w:val="99"/>
    <w:semiHidden/>
    <w:rsid w:val="00E74D7D"/>
    <w:rPr>
      <w:rFonts w:ascii="Verdana" w:hAnsi="Verdana"/>
      <w:b/>
      <w:bCs/>
      <w:sz w:val="20"/>
      <w:szCs w:val="20"/>
      <w:lang w:val="en-US"/>
    </w:rPr>
  </w:style>
  <w:style w:type="paragraph" w:styleId="Opstilling-talellerbogst">
    <w:name w:val="List Number"/>
    <w:basedOn w:val="Normal"/>
    <w:uiPriority w:val="99"/>
    <w:unhideWhenUsed/>
    <w:rsid w:val="00862F1F"/>
    <w:pPr>
      <w:numPr>
        <w:numId w:val="5"/>
      </w:numPr>
      <w:spacing w:after="200"/>
      <w:contextualSpacing/>
      <w:jc w:val="left"/>
    </w:pPr>
    <w:rPr>
      <w:rFonts w:asciiTheme="minorHAnsi" w:eastAsiaTheme="minorEastAsia"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autoRedefine/>
    <w:rsid w:val="006A588B"/>
    <w:pPr>
      <w:numPr>
        <w:numId w:val="3"/>
      </w:numPr>
    </w:pPr>
  </w:style>
  <w:style w:type="character" w:styleId="Pladsholdertekst">
    <w:name w:val="Placeholder Text"/>
    <w:basedOn w:val="Standardskrifttypeiafsnit"/>
    <w:uiPriority w:val="99"/>
    <w:semiHidden/>
    <w:rsid w:val="00370B53"/>
    <w:rPr>
      <w:color w:val="FFFFFF"/>
    </w:rPr>
  </w:style>
  <w:style w:type="paragraph" w:styleId="Kommentaremne">
    <w:name w:val="annotation subject"/>
    <w:basedOn w:val="Kommentartekst"/>
    <w:next w:val="Kommentartekst"/>
    <w:link w:val="KommentaremneTegn"/>
    <w:uiPriority w:val="99"/>
    <w:semiHidden/>
    <w:unhideWhenUsed/>
    <w:rsid w:val="00E74D7D"/>
    <w:rPr>
      <w:b/>
      <w:bCs/>
    </w:rPr>
  </w:style>
  <w:style w:type="character" w:customStyle="1" w:styleId="KommentaremneTegn">
    <w:name w:val="Kommentaremne Tegn"/>
    <w:basedOn w:val="KommentartekstTegn"/>
    <w:link w:val="Kommentaremne"/>
    <w:uiPriority w:val="99"/>
    <w:semiHidden/>
    <w:rsid w:val="00E74D7D"/>
    <w:rPr>
      <w:rFonts w:ascii="Verdana" w:hAnsi="Verdana"/>
      <w:b/>
      <w:bCs/>
      <w:sz w:val="20"/>
      <w:szCs w:val="20"/>
      <w:lang w:val="en-US"/>
    </w:rPr>
  </w:style>
</w:styles>
</file>

<file path=word/webSettings.xml><?xml version="1.0" encoding="utf-8"?>
<w:webSettings xmlns:r="http://schemas.openxmlformats.org/officeDocument/2006/relationships" xmlns:w="http://schemas.openxmlformats.org/wordprocessingml/2006/main">
  <w:divs>
    <w:div w:id="209074242">
      <w:bodyDiv w:val="1"/>
      <w:marLeft w:val="0"/>
      <w:marRight w:val="0"/>
      <w:marTop w:val="0"/>
      <w:marBottom w:val="0"/>
      <w:divBdr>
        <w:top w:val="none" w:sz="0" w:space="0" w:color="auto"/>
        <w:left w:val="none" w:sz="0" w:space="0" w:color="auto"/>
        <w:bottom w:val="none" w:sz="0" w:space="0" w:color="auto"/>
        <w:right w:val="none" w:sz="0" w:space="0" w:color="auto"/>
      </w:divBdr>
    </w:div>
    <w:div w:id="349332466">
      <w:bodyDiv w:val="1"/>
      <w:marLeft w:val="0"/>
      <w:marRight w:val="0"/>
      <w:marTop w:val="0"/>
      <w:marBottom w:val="0"/>
      <w:divBdr>
        <w:top w:val="none" w:sz="0" w:space="0" w:color="auto"/>
        <w:left w:val="none" w:sz="0" w:space="0" w:color="auto"/>
        <w:bottom w:val="none" w:sz="0" w:space="0" w:color="auto"/>
        <w:right w:val="none" w:sz="0" w:space="0" w:color="auto"/>
      </w:divBdr>
    </w:div>
    <w:div w:id="366376444">
      <w:bodyDiv w:val="1"/>
      <w:marLeft w:val="0"/>
      <w:marRight w:val="0"/>
      <w:marTop w:val="0"/>
      <w:marBottom w:val="0"/>
      <w:divBdr>
        <w:top w:val="none" w:sz="0" w:space="0" w:color="auto"/>
        <w:left w:val="none" w:sz="0" w:space="0" w:color="auto"/>
        <w:bottom w:val="none" w:sz="0" w:space="0" w:color="auto"/>
        <w:right w:val="none" w:sz="0" w:space="0" w:color="auto"/>
      </w:divBdr>
    </w:div>
    <w:div w:id="580066953">
      <w:bodyDiv w:val="1"/>
      <w:marLeft w:val="0"/>
      <w:marRight w:val="0"/>
      <w:marTop w:val="0"/>
      <w:marBottom w:val="0"/>
      <w:divBdr>
        <w:top w:val="none" w:sz="0" w:space="0" w:color="auto"/>
        <w:left w:val="none" w:sz="0" w:space="0" w:color="auto"/>
        <w:bottom w:val="none" w:sz="0" w:space="0" w:color="auto"/>
        <w:right w:val="none" w:sz="0" w:space="0" w:color="auto"/>
      </w:divBdr>
    </w:div>
    <w:div w:id="858350440">
      <w:bodyDiv w:val="1"/>
      <w:marLeft w:val="0"/>
      <w:marRight w:val="0"/>
      <w:marTop w:val="0"/>
      <w:marBottom w:val="0"/>
      <w:divBdr>
        <w:top w:val="none" w:sz="0" w:space="0" w:color="auto"/>
        <w:left w:val="none" w:sz="0" w:space="0" w:color="auto"/>
        <w:bottom w:val="none" w:sz="0" w:space="0" w:color="auto"/>
        <w:right w:val="none" w:sz="0" w:space="0" w:color="auto"/>
      </w:divBdr>
    </w:div>
    <w:div w:id="929197334">
      <w:bodyDiv w:val="1"/>
      <w:marLeft w:val="0"/>
      <w:marRight w:val="0"/>
      <w:marTop w:val="0"/>
      <w:marBottom w:val="0"/>
      <w:divBdr>
        <w:top w:val="none" w:sz="0" w:space="0" w:color="auto"/>
        <w:left w:val="none" w:sz="0" w:space="0" w:color="auto"/>
        <w:bottom w:val="none" w:sz="0" w:space="0" w:color="auto"/>
        <w:right w:val="none" w:sz="0" w:space="0" w:color="auto"/>
      </w:divBdr>
    </w:div>
    <w:div w:id="1037316577">
      <w:bodyDiv w:val="1"/>
      <w:marLeft w:val="0"/>
      <w:marRight w:val="0"/>
      <w:marTop w:val="0"/>
      <w:marBottom w:val="0"/>
      <w:divBdr>
        <w:top w:val="none" w:sz="0" w:space="0" w:color="auto"/>
        <w:left w:val="none" w:sz="0" w:space="0" w:color="auto"/>
        <w:bottom w:val="none" w:sz="0" w:space="0" w:color="auto"/>
        <w:right w:val="none" w:sz="0" w:space="0" w:color="auto"/>
      </w:divBdr>
    </w:div>
    <w:div w:id="16670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92a7b62-18c2-4926-a891-55c0c57152a8" xsi:nil="true"/>
    <_dlc_DocIdUrl xmlns="b92a7b62-18c2-4926-a891-55c0c57152a8">
      <Url xsi:nil="true"/>
      <Description xsi:nil="true"/>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79A66D60C5B6F4B840DE02A14078C54" ma:contentTypeVersion="0" ma:contentTypeDescription="Opret et nyt dokument." ma:contentTypeScope="" ma:versionID="a8206975bb26b261fdf63760be868fdb">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01752-89D3-4836-9145-001CC0E998EF}">
  <ds:schemaRefs>
    <ds:schemaRef ds:uri="b92a7b62-18c2-4926-a891-55c0c57152a8"/>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49727E7-45B0-4B84-81A7-68A84C77901C}">
  <ds:schemaRefs>
    <ds:schemaRef ds:uri="http://schemas.microsoft.com/sharepoint/events"/>
  </ds:schemaRefs>
</ds:datastoreItem>
</file>

<file path=customXml/itemProps3.xml><?xml version="1.0" encoding="utf-8"?>
<ds:datastoreItem xmlns:ds="http://schemas.openxmlformats.org/officeDocument/2006/customXml" ds:itemID="{8870A05C-BD51-4F5C-8E96-CF17D3F40C15}">
  <ds:schemaRefs>
    <ds:schemaRef ds:uri="http://schemas.microsoft.com/sharepoint/v3/contenttype/forms"/>
  </ds:schemaRefs>
</ds:datastoreItem>
</file>

<file path=customXml/itemProps4.xml><?xml version="1.0" encoding="utf-8"?>
<ds:datastoreItem xmlns:ds="http://schemas.openxmlformats.org/officeDocument/2006/customXml" ds:itemID="{D6644899-832A-4DB8-AA59-2DAA0F4AF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2018-11-27T11:38:00Z</dcterms:created>
  <dcterms:modified xsi:type="dcterms:W3CDTF">2018-11-27T12:08:00Z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2a19306d-c999-4d66-8a9d-3f2720a444f5</vt:lpwstr>
  </property>
  <property fmtid="{D5CDD505-2E9C-101B-9397-08002B2CF9AE}" pid="10" name="ContentTypeId">
    <vt:lpwstr>0x010100179A66D60C5B6F4B840DE02A14078C54</vt:lpwstr>
  </property>
  <property fmtid="{D5CDD505-2E9C-101B-9397-08002B2CF9AE}" pid="11" name="Order">
    <vt:r8>9300</vt:r8>
  </property>
  <property fmtid="{D5CDD505-2E9C-101B-9397-08002B2CF9AE}" pid="12" name="ContentRemapped">
    <vt:lpwstr>true</vt:lpwstr>
  </property>
</Properties>
</file>