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F55" w:rsidRDefault="007A7E84" w:rsidP="00CA7F55">
      <w:pPr>
        <w:rPr>
          <w:rFonts w:asciiTheme="minorHAnsi" w:hAnsiTheme="minorHAnsi"/>
          <w:sz w:val="20"/>
          <w:szCs w:val="20"/>
        </w:rPr>
      </w:pPr>
      <w:bookmarkStart w:id="0" w:name="BIT_DocumentName"/>
      <w:bookmarkEnd w:id="0"/>
      <w:r>
        <w:rPr>
          <w:noProof/>
          <w:lang w:eastAsia="da-DK"/>
        </w:rPr>
        <w:drawing>
          <wp:anchor distT="0" distB="0" distL="114300" distR="114300" simplePos="0" relativeHeight="251659264" behindDoc="0" locked="1" layoutInCell="1" allowOverlap="1" wp14:anchorId="311DA9F4" wp14:editId="5A0DBE2C">
            <wp:simplePos x="0" y="0"/>
            <wp:positionH relativeFrom="rightMargin">
              <wp:posOffset>-1602105</wp:posOffset>
            </wp:positionH>
            <wp:positionV relativeFrom="page">
              <wp:posOffset>464185</wp:posOffset>
            </wp:positionV>
            <wp:extent cx="2626995" cy="793115"/>
            <wp:effectExtent l="0" t="0" r="0" b="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r="-8956"/>
                    <a:stretch>
                      <a:fillRect/>
                    </a:stretch>
                  </pic:blipFill>
                  <pic:spPr>
                    <a:xfrm>
                      <a:off x="0" y="0"/>
                      <a:ext cx="2626995" cy="793115"/>
                    </a:xfrm>
                    <a:prstGeom prst="rect">
                      <a:avLst/>
                    </a:prstGeom>
                  </pic:spPr>
                </pic:pic>
              </a:graphicData>
            </a:graphic>
            <wp14:sizeRelH relativeFrom="page">
              <wp14:pctWidth>0</wp14:pctWidth>
            </wp14:sizeRelH>
            <wp14:sizeRelV relativeFrom="page">
              <wp14:pctHeight>0</wp14:pctHeight>
            </wp14:sizeRelV>
          </wp:anchor>
        </w:drawing>
      </w:r>
      <w:r w:rsidR="00CA7F55">
        <w:rPr>
          <w:rFonts w:asciiTheme="minorHAnsi" w:hAnsiTheme="minorHAnsi"/>
          <w:sz w:val="20"/>
          <w:szCs w:val="20"/>
        </w:rPr>
        <w:t>NOTAT</w:t>
      </w:r>
    </w:p>
    <w:p w:rsidR="00BB6949" w:rsidRPr="00BB6949" w:rsidRDefault="00BB6949" w:rsidP="00BB6949">
      <w:pPr>
        <w:tabs>
          <w:tab w:val="left" w:pos="7079"/>
        </w:tabs>
        <w:kinsoku w:val="0"/>
        <w:overflowPunct w:val="0"/>
        <w:autoSpaceDE w:val="0"/>
        <w:autoSpaceDN w:val="0"/>
        <w:adjustRightInd w:val="0"/>
        <w:spacing w:after="64"/>
        <w:ind w:left="6128"/>
        <w:jc w:val="right"/>
        <w:rPr>
          <w:rFonts w:ascii="Times New Roman" w:hAnsi="Times New Roman"/>
          <w:sz w:val="20"/>
          <w:szCs w:val="20"/>
        </w:rPr>
      </w:pPr>
      <w:r w:rsidRPr="00BB6949">
        <w:rPr>
          <w:rFonts w:ascii="Times New Roman" w:hAnsi="Times New Roman"/>
          <w:position w:val="1"/>
          <w:sz w:val="20"/>
          <w:szCs w:val="20"/>
        </w:rPr>
        <w:tab/>
      </w:r>
    </w:p>
    <w:p w:rsidR="00BB6949" w:rsidRPr="00BB6949" w:rsidRDefault="00BB6949" w:rsidP="00BB6949">
      <w:pPr>
        <w:kinsoku w:val="0"/>
        <w:overflowPunct w:val="0"/>
        <w:autoSpaceDE w:val="0"/>
        <w:autoSpaceDN w:val="0"/>
        <w:adjustRightInd w:val="0"/>
        <w:spacing w:line="189" w:lineRule="exact"/>
        <w:ind w:left="7085"/>
        <w:rPr>
          <w:rFonts w:ascii="Times New Roman" w:hAnsi="Times New Roman"/>
          <w:position w:val="-4"/>
          <w:sz w:val="18"/>
          <w:szCs w:val="18"/>
        </w:rPr>
      </w:pPr>
      <w:r>
        <w:rPr>
          <w:rFonts w:ascii="Times New Roman" w:hAnsi="Times New Roman"/>
          <w:position w:val="-4"/>
          <w:sz w:val="18"/>
          <w:szCs w:val="18"/>
        </w:rPr>
        <w:t xml:space="preserve">         </w:t>
      </w:r>
    </w:p>
    <w:p w:rsidR="00BB6949" w:rsidRDefault="00BB6949" w:rsidP="00BB6949">
      <w:pPr>
        <w:jc w:val="right"/>
        <w:rPr>
          <w:rFonts w:asciiTheme="minorHAnsi" w:hAnsiTheme="minorHAnsi"/>
          <w:sz w:val="20"/>
          <w:szCs w:val="20"/>
        </w:rPr>
      </w:pPr>
      <w:r>
        <w:rPr>
          <w:rFonts w:asciiTheme="minorHAnsi" w:hAnsiTheme="minorHAnsi"/>
          <w:sz w:val="20"/>
          <w:szCs w:val="20"/>
        </w:rPr>
        <w:t>Erhverv</w:t>
      </w:r>
    </w:p>
    <w:p w:rsidR="00BB6949" w:rsidRPr="00221FEA" w:rsidRDefault="00BB6949" w:rsidP="00BB6949">
      <w:pPr>
        <w:jc w:val="right"/>
        <w:rPr>
          <w:rFonts w:asciiTheme="minorHAnsi" w:hAnsiTheme="minorHAnsi"/>
          <w:sz w:val="20"/>
          <w:szCs w:val="20"/>
        </w:rPr>
      </w:pPr>
      <w:r w:rsidRPr="00221FEA">
        <w:rPr>
          <w:rFonts w:asciiTheme="minorHAnsi" w:hAnsiTheme="minorHAnsi"/>
          <w:sz w:val="20"/>
          <w:szCs w:val="20"/>
        </w:rPr>
        <w:t>Ref.</w:t>
      </w:r>
      <w:r w:rsidR="00221FEA" w:rsidRPr="00221FEA">
        <w:rPr>
          <w:rFonts w:asciiTheme="minorHAnsi" w:hAnsiTheme="minorHAnsi"/>
          <w:sz w:val="20"/>
          <w:szCs w:val="20"/>
        </w:rPr>
        <w:t xml:space="preserve"> </w:t>
      </w:r>
      <w:proofErr w:type="spellStart"/>
      <w:r w:rsidR="00221FEA" w:rsidRPr="00221FEA">
        <w:rPr>
          <w:rFonts w:asciiTheme="minorHAnsi" w:hAnsiTheme="minorHAnsi"/>
          <w:sz w:val="20"/>
          <w:szCs w:val="20"/>
        </w:rPr>
        <w:t>nhm</w:t>
      </w:r>
      <w:proofErr w:type="spellEnd"/>
    </w:p>
    <w:p w:rsidR="00A72206" w:rsidRDefault="00A72206" w:rsidP="00BB6949">
      <w:pPr>
        <w:jc w:val="right"/>
        <w:rPr>
          <w:rFonts w:asciiTheme="minorHAnsi" w:hAnsiTheme="minorHAnsi"/>
          <w:sz w:val="20"/>
          <w:szCs w:val="20"/>
        </w:rPr>
      </w:pPr>
      <w:r w:rsidRPr="00221FEA">
        <w:rPr>
          <w:rFonts w:asciiTheme="minorHAnsi" w:hAnsiTheme="minorHAnsi"/>
          <w:sz w:val="20"/>
          <w:szCs w:val="20"/>
        </w:rPr>
        <w:t>J.nr: MST-141-00012</w:t>
      </w:r>
    </w:p>
    <w:p w:rsidR="00BB6949" w:rsidRDefault="00BB6949" w:rsidP="00BB6949">
      <w:pPr>
        <w:jc w:val="right"/>
        <w:rPr>
          <w:rFonts w:asciiTheme="minorHAnsi" w:hAnsiTheme="minorHAnsi"/>
          <w:sz w:val="20"/>
          <w:szCs w:val="20"/>
        </w:rPr>
      </w:pPr>
      <w:r>
        <w:rPr>
          <w:rFonts w:asciiTheme="minorHAnsi" w:hAnsiTheme="minorHAnsi"/>
          <w:sz w:val="20"/>
          <w:szCs w:val="20"/>
        </w:rPr>
        <w:t>Den 28. maj 2018</w:t>
      </w:r>
    </w:p>
    <w:p w:rsidR="00BB6949" w:rsidRDefault="00BB6949" w:rsidP="00CA7F55">
      <w:pPr>
        <w:jc w:val="right"/>
        <w:rPr>
          <w:rFonts w:asciiTheme="minorHAnsi" w:hAnsiTheme="minorHAnsi"/>
          <w:sz w:val="20"/>
          <w:szCs w:val="20"/>
        </w:rPr>
      </w:pPr>
    </w:p>
    <w:p w:rsidR="00CA7F55" w:rsidRDefault="00CA7F55" w:rsidP="00CA7F55">
      <w:pPr>
        <w:jc w:val="right"/>
        <w:rPr>
          <w:rFonts w:asciiTheme="minorHAnsi" w:hAnsiTheme="minorHAnsi"/>
          <w:sz w:val="20"/>
          <w:szCs w:val="20"/>
        </w:rPr>
      </w:pPr>
    </w:p>
    <w:p w:rsidR="00CA7F55" w:rsidRDefault="00CA7F55" w:rsidP="00CA7F55">
      <w:pPr>
        <w:rPr>
          <w:rFonts w:asciiTheme="minorHAnsi" w:hAnsiTheme="minorHAnsi"/>
          <w:sz w:val="20"/>
          <w:szCs w:val="20"/>
        </w:rPr>
      </w:pPr>
    </w:p>
    <w:p w:rsidR="00CA7F55" w:rsidRDefault="00CA7F55" w:rsidP="00CA7F55">
      <w:pPr>
        <w:rPr>
          <w:rFonts w:asciiTheme="minorHAnsi" w:hAnsiTheme="minorHAnsi"/>
          <w:sz w:val="20"/>
          <w:szCs w:val="20"/>
        </w:rPr>
      </w:pPr>
    </w:p>
    <w:p w:rsidR="00CA7F55" w:rsidRDefault="00CA7F55" w:rsidP="00CA7F55">
      <w:pPr>
        <w:rPr>
          <w:rFonts w:asciiTheme="minorHAnsi" w:hAnsiTheme="minorHAnsi"/>
          <w:sz w:val="20"/>
          <w:szCs w:val="20"/>
        </w:rPr>
      </w:pPr>
    </w:p>
    <w:p w:rsidR="00CA7F55" w:rsidRDefault="00CA7F55" w:rsidP="00CA7F55">
      <w:pPr>
        <w:rPr>
          <w:rFonts w:asciiTheme="minorHAnsi" w:hAnsiTheme="minorHAnsi"/>
          <w:sz w:val="20"/>
          <w:szCs w:val="20"/>
        </w:rPr>
      </w:pPr>
    </w:p>
    <w:p w:rsidR="00CA7F55" w:rsidRPr="003F58D1" w:rsidRDefault="00CA7F55" w:rsidP="00CA7F55">
      <w:pPr>
        <w:pBdr>
          <w:bottom w:val="single" w:sz="6" w:space="1" w:color="auto"/>
        </w:pBdr>
        <w:rPr>
          <w:rFonts w:asciiTheme="minorHAnsi" w:hAnsiTheme="minorHAnsi"/>
          <w:b/>
          <w:sz w:val="20"/>
          <w:szCs w:val="20"/>
        </w:rPr>
      </w:pPr>
      <w:r w:rsidRPr="003F58D1">
        <w:rPr>
          <w:rFonts w:asciiTheme="minorHAnsi" w:hAnsiTheme="minorHAnsi"/>
          <w:b/>
          <w:sz w:val="20"/>
          <w:szCs w:val="20"/>
        </w:rPr>
        <w:t xml:space="preserve">Spørgsmål </w:t>
      </w:r>
      <w:r w:rsidR="00221FEA" w:rsidRPr="003F58D1">
        <w:rPr>
          <w:rFonts w:asciiTheme="minorHAnsi" w:hAnsiTheme="minorHAnsi"/>
          <w:b/>
          <w:sz w:val="20"/>
          <w:szCs w:val="20"/>
        </w:rPr>
        <w:t xml:space="preserve">2 </w:t>
      </w:r>
      <w:r w:rsidR="003F58D1">
        <w:rPr>
          <w:rFonts w:asciiTheme="minorHAnsi" w:hAnsiTheme="minorHAnsi"/>
          <w:b/>
          <w:sz w:val="20"/>
          <w:szCs w:val="20"/>
        </w:rPr>
        <w:t>inkl.</w:t>
      </w:r>
      <w:r w:rsidRPr="003F58D1">
        <w:rPr>
          <w:rFonts w:asciiTheme="minorHAnsi" w:hAnsiTheme="minorHAnsi"/>
          <w:b/>
          <w:sz w:val="20"/>
          <w:szCs w:val="20"/>
        </w:rPr>
        <w:t xml:space="preserve"> svar til udbud af </w:t>
      </w:r>
      <w:r w:rsidR="00BB6949" w:rsidRPr="003F58D1">
        <w:rPr>
          <w:rFonts w:asciiTheme="minorHAnsi" w:hAnsiTheme="minorHAnsi"/>
          <w:b/>
          <w:sz w:val="20"/>
          <w:szCs w:val="20"/>
        </w:rPr>
        <w:t>bistand til produktion af indikatorer for MUDP</w:t>
      </w:r>
      <w:r w:rsidRPr="003F58D1">
        <w:rPr>
          <w:rFonts w:asciiTheme="minorHAnsi" w:hAnsiTheme="minorHAnsi"/>
          <w:b/>
          <w:sz w:val="20"/>
          <w:szCs w:val="20"/>
        </w:rPr>
        <w:t xml:space="preserve"> </w:t>
      </w:r>
    </w:p>
    <w:p w:rsidR="00BB6949" w:rsidRDefault="00BB6949" w:rsidP="00CA7F55">
      <w:pPr>
        <w:pBdr>
          <w:bottom w:val="single" w:sz="6" w:space="1" w:color="auto"/>
        </w:pBdr>
        <w:rPr>
          <w:rFonts w:asciiTheme="minorHAnsi" w:hAnsiTheme="minorHAnsi"/>
          <w:sz w:val="20"/>
          <w:szCs w:val="20"/>
        </w:rPr>
      </w:pPr>
      <w:bookmarkStart w:id="1" w:name="_GoBack"/>
      <w:bookmarkEnd w:id="1"/>
    </w:p>
    <w:p w:rsidR="00BB6949" w:rsidRDefault="00BB6949" w:rsidP="00CA7F55">
      <w:pPr>
        <w:rPr>
          <w:rFonts w:asciiTheme="minorHAnsi" w:hAnsiTheme="minorHAnsi"/>
          <w:sz w:val="20"/>
          <w:szCs w:val="20"/>
        </w:rPr>
      </w:pPr>
    </w:p>
    <w:p w:rsidR="00D21F56" w:rsidRDefault="00D21F56" w:rsidP="00CA7F55">
      <w:pPr>
        <w:rPr>
          <w:sz w:val="20"/>
          <w:szCs w:val="20"/>
        </w:rPr>
      </w:pPr>
      <w:r>
        <w:rPr>
          <w:sz w:val="20"/>
          <w:szCs w:val="20"/>
        </w:rPr>
        <w:t>Spørgsmålet er modtaget d. 18. maj 2018.</w:t>
      </w:r>
    </w:p>
    <w:p w:rsidR="00D21F56" w:rsidRPr="00D21F56" w:rsidRDefault="00D21F56" w:rsidP="00CA7F55">
      <w:pPr>
        <w:rPr>
          <w:sz w:val="20"/>
          <w:szCs w:val="20"/>
        </w:rPr>
      </w:pPr>
    </w:p>
    <w:p w:rsidR="00E47848" w:rsidRPr="007A7E84" w:rsidRDefault="00221FEA" w:rsidP="00CA7F55">
      <w:pPr>
        <w:rPr>
          <w:b/>
          <w:sz w:val="20"/>
          <w:szCs w:val="20"/>
        </w:rPr>
      </w:pPr>
      <w:r>
        <w:rPr>
          <w:b/>
          <w:sz w:val="20"/>
          <w:szCs w:val="20"/>
        </w:rPr>
        <w:t>Spørgsmål 2</w:t>
      </w:r>
      <w:r w:rsidR="00E47848" w:rsidRPr="007A7E84">
        <w:rPr>
          <w:b/>
          <w:sz w:val="20"/>
          <w:szCs w:val="20"/>
        </w:rPr>
        <w:t>a:</w:t>
      </w:r>
    </w:p>
    <w:p w:rsidR="00E47848" w:rsidRPr="00D21F56" w:rsidRDefault="00E47848" w:rsidP="00E47848">
      <w:r w:rsidRPr="00D21F56">
        <w:rPr>
          <w:color w:val="000000"/>
        </w:rPr>
        <w:t>Er det muligt at få tilsendt beskrivelse af de relevante data</w:t>
      </w:r>
      <w:r w:rsidR="00D21F56">
        <w:rPr>
          <w:color w:val="000000"/>
        </w:rPr>
        <w:t xml:space="preserve">serier der </w:t>
      </w:r>
      <w:r w:rsidRPr="00D21F56">
        <w:rPr>
          <w:color w:val="000000"/>
        </w:rPr>
        <w:t>refereres til?  </w:t>
      </w:r>
    </w:p>
    <w:p w:rsidR="00E47848" w:rsidRDefault="00E47848" w:rsidP="00E47848">
      <w:pPr>
        <w:rPr>
          <w:color w:val="FF0000"/>
        </w:rPr>
      </w:pPr>
    </w:p>
    <w:p w:rsidR="00D21F56" w:rsidRDefault="00D21F56" w:rsidP="00E47848">
      <w:r w:rsidRPr="00D21F56">
        <w:t>Baggrund: I udbudsmaterialet oplyses det at ”Bestyrelsen for MUDP har besluttet, at der skal udarbejdes en opfølgning … der bygger videre på de dataserier, der allerede er etableret i forbindelse med evalueringen”. Disse dataserier er ikke beskrevet i detaljer i kravspecifikationen og vi har heller ikke kunnet finde dem i den publicerede evaluering fra 2017.</w:t>
      </w:r>
    </w:p>
    <w:p w:rsidR="00D21F56" w:rsidRPr="00D21F56" w:rsidRDefault="00D21F56" w:rsidP="00E47848"/>
    <w:p w:rsidR="00E47848" w:rsidRPr="007A7E84" w:rsidRDefault="00221FEA" w:rsidP="00E47848">
      <w:pPr>
        <w:rPr>
          <w:b/>
        </w:rPr>
      </w:pPr>
      <w:r>
        <w:rPr>
          <w:b/>
        </w:rPr>
        <w:t>Svar 2</w:t>
      </w:r>
      <w:r w:rsidR="00E47848" w:rsidRPr="007A7E84">
        <w:rPr>
          <w:b/>
        </w:rPr>
        <w:t>a:</w:t>
      </w:r>
    </w:p>
    <w:p w:rsidR="00E47848" w:rsidRPr="007A7E84" w:rsidRDefault="00E47848" w:rsidP="00E47848">
      <w:r w:rsidRPr="007A7E84">
        <w:t xml:space="preserve">Når det af kravspecifikationen fremgår, at indikatorsættet skal bygge videre på de dataserier, der allerede er etableret, er det et generelt udtryk for, at MUDP-indikatorerne skal bygge oven på allerede etablerede og afprøvede dataanalyser af programmet, de deltagende virksomheder samt de teknologier, som programmet skal fremme. Det handler konkret om dataanalyser, som indgår i </w:t>
      </w:r>
    </w:p>
    <w:p w:rsidR="00E47848" w:rsidRPr="007A7E84" w:rsidRDefault="00E47848" w:rsidP="00E47848">
      <w:r w:rsidRPr="007A7E84">
        <w:t xml:space="preserve">1) evalueringen af MUDP 2007-2017 samt </w:t>
      </w:r>
    </w:p>
    <w:p w:rsidR="00E47848" w:rsidRPr="007A7E84" w:rsidRDefault="00E47848" w:rsidP="00E47848">
      <w:r w:rsidRPr="007A7E84">
        <w:t>2) de opgørelser af eksporten af luft- og affaldsteknologi der henvises til i kravspecifikationen</w:t>
      </w:r>
    </w:p>
    <w:p w:rsidR="00E47848" w:rsidRPr="007A7E84" w:rsidRDefault="00E47848" w:rsidP="00E47848"/>
    <w:p w:rsidR="00E47848" w:rsidRPr="007A7E84" w:rsidRDefault="00E47848" w:rsidP="00E47848">
      <w:r w:rsidRPr="007A7E84">
        <w:t>Ad.1. I forhold til den del af indikatorsættet, som der jf. kravspecifikationen konkret ønskes bistand til, er følgende figurer i ”Evaluering af det Miljøteknologiske Udviklings- og Demonstrationsprogram” relevante (men ikke nødvendigvis udtømmende): figur 1.4 til figur 1.7 + figur 6.8 til figur 6.10 + figur 8.1 til figur 8.4 + figur 8.8 + figur 8.11 + figur 8.13.</w:t>
      </w:r>
    </w:p>
    <w:p w:rsidR="00E47848" w:rsidRPr="007A7E84" w:rsidRDefault="00E47848" w:rsidP="00E47848"/>
    <w:p w:rsidR="00E47848" w:rsidRDefault="00E47848" w:rsidP="00E47848">
      <w:r w:rsidRPr="007A7E84">
        <w:t>Alle figurerne er baseret på en kombination af et udtræk af oplysninger fra Miljøstyrelsens økonomistyringssystem samt et udtræk af data fra Danmarks Statistik. Udtrækket fra Miljøstyrelsens økonomistyringssystem indeholder oplysninger om de projekter MUDP har støttet, samt CVR nummeret på de virksomheder der har deltaget i programmet. Miljøstyrelsen leverer årligt en opdateret udgave af udtrækket til leverandøren. Udtrækket fra Danmarks Statistik skal leverandøren selv rekvirerer årligt, så produktionen af indikatorerne kan baseres på de sidst opdaterede oplysninger. </w:t>
      </w:r>
    </w:p>
    <w:p w:rsidR="00221FEA" w:rsidRPr="007A7E84" w:rsidRDefault="00221FEA" w:rsidP="00E47848"/>
    <w:p w:rsidR="00E47848" w:rsidRPr="00A72206" w:rsidRDefault="00221FEA" w:rsidP="00E47848">
      <w:pPr>
        <w:rPr>
          <w:sz w:val="20"/>
          <w:szCs w:val="20"/>
        </w:rPr>
      </w:pPr>
      <w:r w:rsidRPr="00221FEA">
        <w:t xml:space="preserve">Ad.2. I forhold til den del af indikatorsættet, som handler om at opgøre udviklingen i den danske eksport af renluft- og affaldsløsninger, skal der tages udgangspunkt i to typer datasæt. Det ene lister de varekoder, der indgår i de to eksportopgørelser, som der henvises til i kravspecifikationen. For hver varekode fremgår den vægt den skal indgå med i opgørelsen, så tidsserierne kan videreføres.  Denne liste over varekoder inkl. vægtning udleveres af Miljøstyrelsen til leverandøren. Det andet datasæt er baseret på </w:t>
      </w:r>
      <w:r w:rsidRPr="00221FEA">
        <w:lastRenderedPageBreak/>
        <w:t>udenrigshandelsstatistikken i regi af Danmarks Statistik og Eurostat. Leverandøren skal selv udtrække de relevante data af udenrigshandelsstatistikken.</w:t>
      </w:r>
      <w:r w:rsidR="00E47848" w:rsidRPr="00A72206">
        <w:rPr>
          <w:color w:val="000000"/>
          <w:sz w:val="20"/>
          <w:szCs w:val="20"/>
        </w:rPr>
        <w:t> </w:t>
      </w:r>
    </w:p>
    <w:p w:rsidR="00221FEA" w:rsidRDefault="00221FEA" w:rsidP="00E47848">
      <w:pPr>
        <w:rPr>
          <w:b/>
          <w:color w:val="000000"/>
          <w:sz w:val="20"/>
          <w:szCs w:val="20"/>
        </w:rPr>
      </w:pPr>
    </w:p>
    <w:p w:rsidR="00221FEA" w:rsidRDefault="00221FEA" w:rsidP="00E47848">
      <w:pPr>
        <w:rPr>
          <w:b/>
          <w:color w:val="000000"/>
          <w:sz w:val="20"/>
          <w:szCs w:val="20"/>
        </w:rPr>
      </w:pPr>
    </w:p>
    <w:p w:rsidR="007A7E84" w:rsidRPr="00A72206" w:rsidRDefault="00221FEA" w:rsidP="00E47848">
      <w:pPr>
        <w:rPr>
          <w:b/>
          <w:color w:val="000000"/>
          <w:sz w:val="20"/>
          <w:szCs w:val="20"/>
        </w:rPr>
      </w:pPr>
      <w:r>
        <w:rPr>
          <w:b/>
          <w:color w:val="000000"/>
          <w:sz w:val="20"/>
          <w:szCs w:val="20"/>
        </w:rPr>
        <w:t>Spørgsmål 2</w:t>
      </w:r>
      <w:r w:rsidR="007A7E84" w:rsidRPr="00A72206">
        <w:rPr>
          <w:b/>
          <w:color w:val="000000"/>
          <w:sz w:val="20"/>
          <w:szCs w:val="20"/>
        </w:rPr>
        <w:t>b:</w:t>
      </w:r>
    </w:p>
    <w:p w:rsidR="00E47848" w:rsidRPr="00A72206" w:rsidRDefault="00E47848" w:rsidP="00E47848">
      <w:pPr>
        <w:rPr>
          <w:sz w:val="20"/>
          <w:szCs w:val="20"/>
        </w:rPr>
      </w:pPr>
      <w:r w:rsidRPr="00A72206">
        <w:rPr>
          <w:color w:val="000000"/>
          <w:sz w:val="20"/>
          <w:szCs w:val="20"/>
        </w:rPr>
        <w:t>Vil MST udlevere datafilerne til disse som en del af materialet til analysen?</w:t>
      </w:r>
    </w:p>
    <w:p w:rsidR="00E47848" w:rsidRPr="00A72206" w:rsidRDefault="00E47848" w:rsidP="00E47848">
      <w:pPr>
        <w:rPr>
          <w:sz w:val="20"/>
          <w:szCs w:val="20"/>
        </w:rPr>
      </w:pPr>
    </w:p>
    <w:p w:rsidR="007A7E84" w:rsidRPr="00A72206" w:rsidRDefault="00221FEA" w:rsidP="00E47848">
      <w:pPr>
        <w:rPr>
          <w:b/>
          <w:sz w:val="20"/>
          <w:szCs w:val="20"/>
        </w:rPr>
      </w:pPr>
      <w:r>
        <w:rPr>
          <w:b/>
          <w:sz w:val="20"/>
          <w:szCs w:val="20"/>
        </w:rPr>
        <w:t>Svar 2</w:t>
      </w:r>
      <w:r w:rsidR="007A7E84" w:rsidRPr="00A72206">
        <w:rPr>
          <w:b/>
          <w:sz w:val="20"/>
          <w:szCs w:val="20"/>
        </w:rPr>
        <w:t>b:</w:t>
      </w:r>
    </w:p>
    <w:p w:rsidR="00E47848" w:rsidRPr="00A72206" w:rsidRDefault="00E47848" w:rsidP="00E47848">
      <w:pPr>
        <w:rPr>
          <w:sz w:val="20"/>
          <w:szCs w:val="20"/>
        </w:rPr>
      </w:pPr>
      <w:r w:rsidRPr="00A72206">
        <w:rPr>
          <w:sz w:val="20"/>
          <w:szCs w:val="20"/>
        </w:rPr>
        <w:t>Se besvarelsen af spørgsmål a. </w:t>
      </w:r>
    </w:p>
    <w:p w:rsidR="00E47848" w:rsidRPr="00A72206" w:rsidRDefault="00E47848" w:rsidP="00E47848">
      <w:pPr>
        <w:rPr>
          <w:sz w:val="20"/>
          <w:szCs w:val="20"/>
        </w:rPr>
      </w:pPr>
    </w:p>
    <w:p w:rsidR="007A7E84" w:rsidRPr="00A72206" w:rsidRDefault="00221FEA" w:rsidP="00E47848">
      <w:pPr>
        <w:rPr>
          <w:b/>
          <w:color w:val="000000"/>
          <w:sz w:val="20"/>
          <w:szCs w:val="20"/>
        </w:rPr>
      </w:pPr>
      <w:r>
        <w:rPr>
          <w:b/>
          <w:color w:val="000000"/>
          <w:sz w:val="20"/>
          <w:szCs w:val="20"/>
        </w:rPr>
        <w:t>Spørgsmål 2</w:t>
      </w:r>
      <w:r w:rsidR="007A7E84" w:rsidRPr="00A72206">
        <w:rPr>
          <w:b/>
          <w:color w:val="000000"/>
          <w:sz w:val="20"/>
          <w:szCs w:val="20"/>
        </w:rPr>
        <w:t>c:</w:t>
      </w:r>
      <w:r w:rsidR="00E47848" w:rsidRPr="00A72206">
        <w:rPr>
          <w:b/>
          <w:color w:val="000000"/>
          <w:sz w:val="20"/>
          <w:szCs w:val="20"/>
        </w:rPr>
        <w:t xml:space="preserve"> </w:t>
      </w:r>
    </w:p>
    <w:p w:rsidR="00E47848" w:rsidRPr="00A72206" w:rsidRDefault="00E47848" w:rsidP="00E47848">
      <w:pPr>
        <w:rPr>
          <w:sz w:val="20"/>
          <w:szCs w:val="20"/>
        </w:rPr>
      </w:pPr>
      <w:r w:rsidRPr="00A72206">
        <w:rPr>
          <w:color w:val="000000"/>
          <w:sz w:val="20"/>
          <w:szCs w:val="20"/>
        </w:rPr>
        <w:t>Er der i forbindelse med evalueringen etableret tabeller under Danmarks Statistiks forskerordning, som konsulenten vil kunne bygge videre på?</w:t>
      </w:r>
    </w:p>
    <w:p w:rsidR="00E47848" w:rsidRPr="00A72206" w:rsidRDefault="00E47848" w:rsidP="00E47848">
      <w:pPr>
        <w:rPr>
          <w:sz w:val="20"/>
          <w:szCs w:val="20"/>
        </w:rPr>
      </w:pPr>
      <w:r w:rsidRPr="00A72206">
        <w:rPr>
          <w:sz w:val="20"/>
          <w:szCs w:val="20"/>
        </w:rPr>
        <w:t> </w:t>
      </w:r>
    </w:p>
    <w:p w:rsidR="007A7E84" w:rsidRPr="00A72206" w:rsidRDefault="00221FEA" w:rsidP="00E47848">
      <w:pPr>
        <w:rPr>
          <w:b/>
          <w:sz w:val="20"/>
          <w:szCs w:val="20"/>
        </w:rPr>
      </w:pPr>
      <w:r>
        <w:rPr>
          <w:b/>
          <w:sz w:val="20"/>
          <w:szCs w:val="20"/>
        </w:rPr>
        <w:t>Svar 2</w:t>
      </w:r>
      <w:r w:rsidR="007A7E84" w:rsidRPr="00A72206">
        <w:rPr>
          <w:b/>
          <w:sz w:val="20"/>
          <w:szCs w:val="20"/>
        </w:rPr>
        <w:t>c:</w:t>
      </w:r>
    </w:p>
    <w:p w:rsidR="00E47848" w:rsidRPr="00A72206" w:rsidRDefault="00E47848" w:rsidP="00E47848">
      <w:pPr>
        <w:rPr>
          <w:sz w:val="20"/>
          <w:szCs w:val="20"/>
        </w:rPr>
      </w:pPr>
      <w:r w:rsidRPr="00A72206">
        <w:rPr>
          <w:sz w:val="20"/>
          <w:szCs w:val="20"/>
        </w:rPr>
        <w:t>Se besvarelsen af spørgsmål a. Det er konsulentens egen opgave at rekvirere de relevante data fra Danmarks Statistik.</w:t>
      </w:r>
    </w:p>
    <w:p w:rsidR="00E47848" w:rsidRPr="00A72206" w:rsidRDefault="00E47848" w:rsidP="00E47848">
      <w:pPr>
        <w:rPr>
          <w:sz w:val="20"/>
          <w:szCs w:val="20"/>
        </w:rPr>
      </w:pPr>
      <w:r w:rsidRPr="00A72206">
        <w:rPr>
          <w:color w:val="000000"/>
          <w:sz w:val="20"/>
          <w:szCs w:val="20"/>
        </w:rPr>
        <w:t> </w:t>
      </w:r>
    </w:p>
    <w:p w:rsidR="00E47848" w:rsidRPr="00A72206" w:rsidRDefault="00E47848" w:rsidP="00E47848">
      <w:pPr>
        <w:rPr>
          <w:b/>
          <w:sz w:val="20"/>
          <w:szCs w:val="20"/>
        </w:rPr>
      </w:pPr>
      <w:r w:rsidRPr="00A72206">
        <w:rPr>
          <w:b/>
          <w:color w:val="000000"/>
          <w:sz w:val="20"/>
          <w:szCs w:val="20"/>
        </w:rPr>
        <w:t>Spørgsmål</w:t>
      </w:r>
      <w:r w:rsidR="00221FEA">
        <w:rPr>
          <w:b/>
          <w:color w:val="000000"/>
          <w:sz w:val="20"/>
          <w:szCs w:val="20"/>
        </w:rPr>
        <w:t xml:space="preserve"> 2</w:t>
      </w:r>
      <w:r w:rsidR="007A7E84" w:rsidRPr="00A72206">
        <w:rPr>
          <w:b/>
          <w:color w:val="000000"/>
          <w:sz w:val="20"/>
          <w:szCs w:val="20"/>
        </w:rPr>
        <w:t>d</w:t>
      </w:r>
      <w:r w:rsidRPr="00A72206">
        <w:rPr>
          <w:b/>
          <w:color w:val="000000"/>
          <w:sz w:val="20"/>
          <w:szCs w:val="20"/>
        </w:rPr>
        <w:t>:</w:t>
      </w:r>
    </w:p>
    <w:p w:rsidR="00E47848" w:rsidRPr="00A72206" w:rsidRDefault="00E47848" w:rsidP="00E47848">
      <w:pPr>
        <w:rPr>
          <w:color w:val="000000"/>
          <w:sz w:val="20"/>
          <w:szCs w:val="20"/>
        </w:rPr>
      </w:pPr>
      <w:r w:rsidRPr="00A72206">
        <w:rPr>
          <w:color w:val="000000"/>
          <w:sz w:val="20"/>
          <w:szCs w:val="20"/>
        </w:rPr>
        <w:t>Vil MST være villig til at konsulenten vil kunne fordele de årlige delbudgetter anderledes, så længe at det falder inden for det samlede budget på 645.000 kr.?</w:t>
      </w:r>
    </w:p>
    <w:p w:rsidR="007A7E84" w:rsidRDefault="007A7E84" w:rsidP="00E47848">
      <w:pPr>
        <w:rPr>
          <w:color w:val="000000"/>
          <w:sz w:val="20"/>
          <w:szCs w:val="20"/>
        </w:rPr>
      </w:pPr>
    </w:p>
    <w:p w:rsidR="00D21F56" w:rsidRPr="00A72206" w:rsidRDefault="00D21F56" w:rsidP="00E47848">
      <w:pPr>
        <w:rPr>
          <w:color w:val="000000"/>
          <w:sz w:val="20"/>
          <w:szCs w:val="20"/>
        </w:rPr>
      </w:pPr>
      <w:r w:rsidRPr="00D21F56">
        <w:rPr>
          <w:color w:val="000000"/>
          <w:sz w:val="20"/>
          <w:szCs w:val="20"/>
        </w:rPr>
        <w:t>Baggrund: I kravspecifikationen oplyses det at ”Der er afsat i alt 215.000 kr. årligt ekskl. moms til gennemførelsen af opgaven i 2018-2020, dvs. samlet 645.000 kr.”. Samtidig lægges der i opgavebeskrivelsen op til en række metodeudviklende opgaver, der i sagens natur vil skulle løses før det første indikatorsæt produceres.</w:t>
      </w:r>
    </w:p>
    <w:p w:rsidR="007A7E84" w:rsidRPr="00A72206" w:rsidRDefault="00221FEA" w:rsidP="00E47848">
      <w:pPr>
        <w:rPr>
          <w:b/>
          <w:sz w:val="20"/>
          <w:szCs w:val="20"/>
        </w:rPr>
      </w:pPr>
      <w:r>
        <w:rPr>
          <w:b/>
          <w:color w:val="000000"/>
          <w:sz w:val="20"/>
          <w:szCs w:val="20"/>
        </w:rPr>
        <w:t>Svar 2</w:t>
      </w:r>
      <w:r w:rsidR="007A7E84" w:rsidRPr="00A72206">
        <w:rPr>
          <w:b/>
          <w:color w:val="000000"/>
          <w:sz w:val="20"/>
          <w:szCs w:val="20"/>
        </w:rPr>
        <w:t>d:</w:t>
      </w:r>
    </w:p>
    <w:p w:rsidR="00E47848" w:rsidRPr="00A72206" w:rsidRDefault="00E47848" w:rsidP="00E47848">
      <w:pPr>
        <w:rPr>
          <w:sz w:val="20"/>
          <w:szCs w:val="20"/>
        </w:rPr>
      </w:pPr>
      <w:r w:rsidRPr="00A72206">
        <w:rPr>
          <w:sz w:val="20"/>
          <w:szCs w:val="20"/>
        </w:rPr>
        <w:t xml:space="preserve">Pt. har bestyrelsen for MUDP godkendt at udgiften er 215.000 kr. pr. år. Dette forhold er konsulenten nødt til at tage som udgangspunkt i sin ansøgning. </w:t>
      </w:r>
    </w:p>
    <w:p w:rsidR="00E47848" w:rsidRPr="00CA7F55" w:rsidRDefault="00E47848" w:rsidP="00CA7F55">
      <w:pPr>
        <w:rPr>
          <w:rFonts w:asciiTheme="minorHAnsi" w:hAnsiTheme="minorHAnsi"/>
          <w:sz w:val="20"/>
          <w:szCs w:val="20"/>
        </w:rPr>
      </w:pPr>
    </w:p>
    <w:sectPr w:rsidR="00E47848" w:rsidRPr="00CA7F55">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507" w:rsidRDefault="00547507" w:rsidP="00BB6949">
      <w:r>
        <w:separator/>
      </w:r>
    </w:p>
  </w:endnote>
  <w:endnote w:type="continuationSeparator" w:id="0">
    <w:p w:rsidR="00547507" w:rsidRDefault="00547507" w:rsidP="00BB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49" w:rsidRPr="00BB6949" w:rsidRDefault="00BB6949">
    <w:pPr>
      <w:pStyle w:val="Sidefod"/>
      <w:rPr>
        <w:sz w:val="16"/>
        <w:szCs w:val="16"/>
      </w:rPr>
    </w:pPr>
    <w:r w:rsidRPr="00BB6949">
      <w:rPr>
        <w:sz w:val="16"/>
        <w:szCs w:val="16"/>
      </w:rPr>
      <w:t xml:space="preserve">Miljøstyrelsen </w:t>
    </w:r>
    <w:r w:rsidRPr="00BB6949">
      <w:rPr>
        <w:rFonts w:eastAsiaTheme="minorEastAsia"/>
        <w:noProof/>
        <w:sz w:val="16"/>
        <w:szCs w:val="16"/>
        <w:lang w:eastAsia="da-DK"/>
      </w:rPr>
      <w:t>|</w:t>
    </w:r>
    <w:r w:rsidRPr="00BB6949">
      <w:rPr>
        <w:sz w:val="16"/>
        <w:szCs w:val="16"/>
      </w:rPr>
      <w:t xml:space="preserve"> </w:t>
    </w:r>
    <w:proofErr w:type="spellStart"/>
    <w:r w:rsidRPr="00BB6949">
      <w:rPr>
        <w:sz w:val="16"/>
        <w:szCs w:val="16"/>
      </w:rPr>
      <w:t>Haraldsgade</w:t>
    </w:r>
    <w:proofErr w:type="spellEnd"/>
    <w:r w:rsidRPr="00BB6949">
      <w:rPr>
        <w:sz w:val="16"/>
        <w:szCs w:val="16"/>
      </w:rPr>
      <w:t xml:space="preserve"> 53 </w:t>
    </w:r>
    <w:r w:rsidRPr="00BB6949">
      <w:rPr>
        <w:rFonts w:eastAsiaTheme="minorEastAsia"/>
        <w:noProof/>
        <w:sz w:val="16"/>
        <w:szCs w:val="16"/>
        <w:lang w:eastAsia="da-DK"/>
      </w:rPr>
      <w:t xml:space="preserve">| </w:t>
    </w:r>
    <w:r w:rsidRPr="00BB6949">
      <w:rPr>
        <w:sz w:val="16"/>
        <w:szCs w:val="16"/>
      </w:rPr>
      <w:t>2100 København</w:t>
    </w:r>
  </w:p>
  <w:p w:rsidR="00BB6949" w:rsidRPr="00221FEA" w:rsidRDefault="00BB6949">
    <w:pPr>
      <w:pStyle w:val="Sidefod"/>
      <w:rPr>
        <w:sz w:val="16"/>
        <w:szCs w:val="16"/>
      </w:rPr>
    </w:pPr>
    <w:r w:rsidRPr="00221FEA">
      <w:rPr>
        <w:sz w:val="16"/>
        <w:szCs w:val="16"/>
      </w:rPr>
      <w:t xml:space="preserve">Tlf. 72 54 40 000 </w:t>
    </w:r>
    <w:r w:rsidRPr="00221FEA">
      <w:rPr>
        <w:rFonts w:eastAsiaTheme="minorEastAsia"/>
        <w:noProof/>
        <w:sz w:val="16"/>
        <w:szCs w:val="16"/>
        <w:lang w:eastAsia="da-DK"/>
      </w:rPr>
      <w:t xml:space="preserve">|  mst@mst.dk | www.mst.dk </w:t>
    </w:r>
    <w:r w:rsidRPr="00221FEA">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507" w:rsidRDefault="00547507" w:rsidP="00BB6949">
      <w:r>
        <w:separator/>
      </w:r>
    </w:p>
  </w:footnote>
  <w:footnote w:type="continuationSeparator" w:id="0">
    <w:p w:rsidR="00547507" w:rsidRDefault="00547507" w:rsidP="00BB6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55"/>
    <w:rsid w:val="000A14F0"/>
    <w:rsid w:val="001E3902"/>
    <w:rsid w:val="00221FEA"/>
    <w:rsid w:val="0038402B"/>
    <w:rsid w:val="003C07A8"/>
    <w:rsid w:val="003F58D1"/>
    <w:rsid w:val="00547507"/>
    <w:rsid w:val="007A7E84"/>
    <w:rsid w:val="008E4646"/>
    <w:rsid w:val="00A72206"/>
    <w:rsid w:val="00BB6949"/>
    <w:rsid w:val="00CA7F55"/>
    <w:rsid w:val="00D21F56"/>
    <w:rsid w:val="00E220E5"/>
    <w:rsid w:val="00E478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55"/>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B6949"/>
    <w:pPr>
      <w:tabs>
        <w:tab w:val="center" w:pos="4819"/>
        <w:tab w:val="right" w:pos="9638"/>
      </w:tabs>
    </w:pPr>
  </w:style>
  <w:style w:type="character" w:customStyle="1" w:styleId="SidehovedTegn">
    <w:name w:val="Sidehoved Tegn"/>
    <w:basedOn w:val="Standardskrifttypeiafsnit"/>
    <w:link w:val="Sidehoved"/>
    <w:uiPriority w:val="99"/>
    <w:rsid w:val="00BB6949"/>
    <w:rPr>
      <w:rFonts w:ascii="Calibri" w:hAnsi="Calibri" w:cs="Times New Roman"/>
    </w:rPr>
  </w:style>
  <w:style w:type="paragraph" w:styleId="Sidefod">
    <w:name w:val="footer"/>
    <w:basedOn w:val="Normal"/>
    <w:link w:val="SidefodTegn"/>
    <w:uiPriority w:val="99"/>
    <w:unhideWhenUsed/>
    <w:rsid w:val="00BB6949"/>
    <w:pPr>
      <w:tabs>
        <w:tab w:val="center" w:pos="4819"/>
        <w:tab w:val="right" w:pos="9638"/>
      </w:tabs>
    </w:pPr>
  </w:style>
  <w:style w:type="character" w:customStyle="1" w:styleId="SidefodTegn">
    <w:name w:val="Sidefod Tegn"/>
    <w:basedOn w:val="Standardskrifttypeiafsnit"/>
    <w:link w:val="Sidefod"/>
    <w:uiPriority w:val="99"/>
    <w:rsid w:val="00BB6949"/>
    <w:rPr>
      <w:rFonts w:ascii="Calibri" w:hAnsi="Calibri" w:cs="Times New Roman"/>
    </w:rPr>
  </w:style>
  <w:style w:type="character" w:styleId="Hyperlink">
    <w:name w:val="Hyperlink"/>
    <w:basedOn w:val="Standardskrifttypeiafsnit"/>
    <w:uiPriority w:val="99"/>
    <w:unhideWhenUsed/>
    <w:rsid w:val="00BB6949"/>
    <w:rPr>
      <w:color w:val="0000FF" w:themeColor="hyperlink"/>
      <w:u w:val="single"/>
    </w:rPr>
  </w:style>
  <w:style w:type="paragraph" w:styleId="Brdtekst">
    <w:name w:val="Body Text"/>
    <w:basedOn w:val="Normal"/>
    <w:link w:val="BrdtekstTegn"/>
    <w:uiPriority w:val="1"/>
    <w:qFormat/>
    <w:rsid w:val="00BB6949"/>
    <w:pPr>
      <w:autoSpaceDE w:val="0"/>
      <w:autoSpaceDN w:val="0"/>
      <w:adjustRightInd w:val="0"/>
      <w:ind w:left="6128"/>
    </w:pPr>
    <w:rPr>
      <w:rFonts w:ascii="Times New Roman" w:hAnsi="Times New Roman"/>
      <w:sz w:val="20"/>
      <w:szCs w:val="20"/>
    </w:rPr>
  </w:style>
  <w:style w:type="character" w:customStyle="1" w:styleId="BrdtekstTegn">
    <w:name w:val="Brødtekst Tegn"/>
    <w:basedOn w:val="Standardskrifttypeiafsnit"/>
    <w:link w:val="Brdtekst"/>
    <w:uiPriority w:val="1"/>
    <w:rsid w:val="00BB6949"/>
    <w:rPr>
      <w:rFonts w:ascii="Times New Roman" w:hAnsi="Times New Roman" w:cs="Times New Roman"/>
      <w:sz w:val="20"/>
      <w:szCs w:val="20"/>
    </w:rPr>
  </w:style>
  <w:style w:type="paragraph" w:styleId="Markeringsbobletekst">
    <w:name w:val="Balloon Text"/>
    <w:basedOn w:val="Normal"/>
    <w:link w:val="MarkeringsbobletekstTegn"/>
    <w:uiPriority w:val="99"/>
    <w:semiHidden/>
    <w:unhideWhenUsed/>
    <w:rsid w:val="00BB694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B6949"/>
    <w:rPr>
      <w:rFonts w:ascii="Tahoma" w:hAnsi="Tahoma" w:cs="Tahoma"/>
      <w:sz w:val="16"/>
      <w:szCs w:val="16"/>
    </w:rPr>
  </w:style>
  <w:style w:type="table" w:styleId="Tabel-Gitter">
    <w:name w:val="Table Grid"/>
    <w:basedOn w:val="Tabel-Normal"/>
    <w:uiPriority w:val="59"/>
    <w:rsid w:val="00BB6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55"/>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B6949"/>
    <w:pPr>
      <w:tabs>
        <w:tab w:val="center" w:pos="4819"/>
        <w:tab w:val="right" w:pos="9638"/>
      </w:tabs>
    </w:pPr>
  </w:style>
  <w:style w:type="character" w:customStyle="1" w:styleId="SidehovedTegn">
    <w:name w:val="Sidehoved Tegn"/>
    <w:basedOn w:val="Standardskrifttypeiafsnit"/>
    <w:link w:val="Sidehoved"/>
    <w:uiPriority w:val="99"/>
    <w:rsid w:val="00BB6949"/>
    <w:rPr>
      <w:rFonts w:ascii="Calibri" w:hAnsi="Calibri" w:cs="Times New Roman"/>
    </w:rPr>
  </w:style>
  <w:style w:type="paragraph" w:styleId="Sidefod">
    <w:name w:val="footer"/>
    <w:basedOn w:val="Normal"/>
    <w:link w:val="SidefodTegn"/>
    <w:uiPriority w:val="99"/>
    <w:unhideWhenUsed/>
    <w:rsid w:val="00BB6949"/>
    <w:pPr>
      <w:tabs>
        <w:tab w:val="center" w:pos="4819"/>
        <w:tab w:val="right" w:pos="9638"/>
      </w:tabs>
    </w:pPr>
  </w:style>
  <w:style w:type="character" w:customStyle="1" w:styleId="SidefodTegn">
    <w:name w:val="Sidefod Tegn"/>
    <w:basedOn w:val="Standardskrifttypeiafsnit"/>
    <w:link w:val="Sidefod"/>
    <w:uiPriority w:val="99"/>
    <w:rsid w:val="00BB6949"/>
    <w:rPr>
      <w:rFonts w:ascii="Calibri" w:hAnsi="Calibri" w:cs="Times New Roman"/>
    </w:rPr>
  </w:style>
  <w:style w:type="character" w:styleId="Hyperlink">
    <w:name w:val="Hyperlink"/>
    <w:basedOn w:val="Standardskrifttypeiafsnit"/>
    <w:uiPriority w:val="99"/>
    <w:unhideWhenUsed/>
    <w:rsid w:val="00BB6949"/>
    <w:rPr>
      <w:color w:val="0000FF" w:themeColor="hyperlink"/>
      <w:u w:val="single"/>
    </w:rPr>
  </w:style>
  <w:style w:type="paragraph" w:styleId="Brdtekst">
    <w:name w:val="Body Text"/>
    <w:basedOn w:val="Normal"/>
    <w:link w:val="BrdtekstTegn"/>
    <w:uiPriority w:val="1"/>
    <w:qFormat/>
    <w:rsid w:val="00BB6949"/>
    <w:pPr>
      <w:autoSpaceDE w:val="0"/>
      <w:autoSpaceDN w:val="0"/>
      <w:adjustRightInd w:val="0"/>
      <w:ind w:left="6128"/>
    </w:pPr>
    <w:rPr>
      <w:rFonts w:ascii="Times New Roman" w:hAnsi="Times New Roman"/>
      <w:sz w:val="20"/>
      <w:szCs w:val="20"/>
    </w:rPr>
  </w:style>
  <w:style w:type="character" w:customStyle="1" w:styleId="BrdtekstTegn">
    <w:name w:val="Brødtekst Tegn"/>
    <w:basedOn w:val="Standardskrifttypeiafsnit"/>
    <w:link w:val="Brdtekst"/>
    <w:uiPriority w:val="1"/>
    <w:rsid w:val="00BB6949"/>
    <w:rPr>
      <w:rFonts w:ascii="Times New Roman" w:hAnsi="Times New Roman" w:cs="Times New Roman"/>
      <w:sz w:val="20"/>
      <w:szCs w:val="20"/>
    </w:rPr>
  </w:style>
  <w:style w:type="paragraph" w:styleId="Markeringsbobletekst">
    <w:name w:val="Balloon Text"/>
    <w:basedOn w:val="Normal"/>
    <w:link w:val="MarkeringsbobletekstTegn"/>
    <w:uiPriority w:val="99"/>
    <w:semiHidden/>
    <w:unhideWhenUsed/>
    <w:rsid w:val="00BB694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B6949"/>
    <w:rPr>
      <w:rFonts w:ascii="Tahoma" w:hAnsi="Tahoma" w:cs="Tahoma"/>
      <w:sz w:val="16"/>
      <w:szCs w:val="16"/>
    </w:rPr>
  </w:style>
  <w:style w:type="table" w:styleId="Tabel-Gitter">
    <w:name w:val="Table Grid"/>
    <w:basedOn w:val="Tabel-Normal"/>
    <w:uiPriority w:val="59"/>
    <w:rsid w:val="00BB6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00442">
      <w:bodyDiv w:val="1"/>
      <w:marLeft w:val="0"/>
      <w:marRight w:val="0"/>
      <w:marTop w:val="0"/>
      <w:marBottom w:val="0"/>
      <w:divBdr>
        <w:top w:val="none" w:sz="0" w:space="0" w:color="auto"/>
        <w:left w:val="none" w:sz="0" w:space="0" w:color="auto"/>
        <w:bottom w:val="none" w:sz="0" w:space="0" w:color="auto"/>
        <w:right w:val="none" w:sz="0" w:space="0" w:color="auto"/>
      </w:divBdr>
    </w:div>
    <w:div w:id="867521741">
      <w:bodyDiv w:val="1"/>
      <w:marLeft w:val="0"/>
      <w:marRight w:val="0"/>
      <w:marTop w:val="0"/>
      <w:marBottom w:val="0"/>
      <w:divBdr>
        <w:top w:val="none" w:sz="0" w:space="0" w:color="auto"/>
        <w:left w:val="none" w:sz="0" w:space="0" w:color="auto"/>
        <w:bottom w:val="none" w:sz="0" w:space="0" w:color="auto"/>
        <w:right w:val="none" w:sz="0" w:space="0" w:color="auto"/>
      </w:divBdr>
    </w:div>
    <w:div w:id="960577388">
      <w:bodyDiv w:val="1"/>
      <w:marLeft w:val="0"/>
      <w:marRight w:val="0"/>
      <w:marTop w:val="0"/>
      <w:marBottom w:val="0"/>
      <w:divBdr>
        <w:top w:val="none" w:sz="0" w:space="0" w:color="auto"/>
        <w:left w:val="none" w:sz="0" w:space="0" w:color="auto"/>
        <w:bottom w:val="none" w:sz="0" w:space="0" w:color="auto"/>
        <w:right w:val="none" w:sz="0" w:space="0" w:color="auto"/>
      </w:divBdr>
    </w:div>
    <w:div w:id="1972982194">
      <w:bodyDiv w:val="1"/>
      <w:marLeft w:val="0"/>
      <w:marRight w:val="0"/>
      <w:marTop w:val="0"/>
      <w:marBottom w:val="0"/>
      <w:divBdr>
        <w:top w:val="none" w:sz="0" w:space="0" w:color="auto"/>
        <w:left w:val="none" w:sz="0" w:space="0" w:color="auto"/>
        <w:bottom w:val="none" w:sz="0" w:space="0" w:color="auto"/>
        <w:right w:val="none" w:sz="0" w:space="0" w:color="auto"/>
      </w:divBdr>
    </w:div>
    <w:div w:id="20847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F662F-189D-4340-98EB-12719320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550</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Gjelstrup</dc:creator>
  <cp:lastModifiedBy>Niels Henrik Mortensen</cp:lastModifiedBy>
  <cp:revision>6</cp:revision>
  <dcterms:created xsi:type="dcterms:W3CDTF">2018-05-29T05:58:00Z</dcterms:created>
  <dcterms:modified xsi:type="dcterms:W3CDTF">2018-05-29T06:11:00Z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