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Blank"/>
        <w:tblpPr w:vertAnchor="page" w:horzAnchor="page" w:tblpX="9016" w:tblpY="470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758"/>
      </w:tblGrid>
      <w:tr w:rsidR="00BE697C" w:rsidRPr="00C74011" w14:paraId="56CE15FE" w14:textId="77777777" w:rsidTr="002A46F9">
        <w:tc>
          <w:tcPr>
            <w:tcW w:w="1758" w:type="dxa"/>
          </w:tcPr>
          <w:p w14:paraId="17AFED8E" w14:textId="77777777" w:rsidR="00BE697C" w:rsidRPr="003A5732" w:rsidRDefault="003A5732" w:rsidP="002A46F9">
            <w:pPr>
              <w:pStyle w:val="Template-Adresse"/>
              <w:rPr>
                <w:lang w:val="en-US"/>
              </w:rPr>
            </w:pPr>
            <w:r w:rsidRPr="003A5732">
              <w:rPr>
                <w:lang w:val="en-US"/>
              </w:rPr>
              <w:t>Digtization Department</w:t>
            </w:r>
          </w:p>
          <w:p w14:paraId="53392645" w14:textId="77777777" w:rsidR="00BE697C" w:rsidRPr="003A5732" w:rsidRDefault="00BE697C" w:rsidP="002A46F9">
            <w:pPr>
              <w:pStyle w:val="Template-Adresse"/>
              <w:rPr>
                <w:lang w:val="en-US"/>
              </w:rPr>
            </w:pPr>
          </w:p>
          <w:p w14:paraId="527DFC0F" w14:textId="77777777" w:rsidR="00BE697C" w:rsidRPr="003A5732" w:rsidRDefault="003A5732" w:rsidP="002A46F9">
            <w:pPr>
              <w:pStyle w:val="Template-Adresse"/>
              <w:rPr>
                <w:lang w:val="en-US"/>
              </w:rPr>
            </w:pPr>
            <w:r w:rsidRPr="003A5732">
              <w:rPr>
                <w:lang w:val="en-US"/>
              </w:rPr>
              <w:t>Peter Thiesen</w:t>
            </w:r>
          </w:p>
          <w:p w14:paraId="463BA0DE" w14:textId="77777777" w:rsidR="00BE697C" w:rsidRPr="003A5732" w:rsidRDefault="003A5732" w:rsidP="002A46F9">
            <w:pPr>
              <w:pStyle w:val="Template-Adresse"/>
              <w:rPr>
                <w:lang w:val="en-US"/>
              </w:rPr>
            </w:pPr>
            <w:r w:rsidRPr="003A5732">
              <w:rPr>
                <w:lang w:val="en-US"/>
              </w:rPr>
              <w:t xml:space="preserve">Head of Digitization </w:t>
            </w:r>
          </w:p>
          <w:p w14:paraId="7897412F" w14:textId="77777777" w:rsidR="00BE697C" w:rsidRPr="00A32E33" w:rsidRDefault="003A5732" w:rsidP="002A46F9">
            <w:pPr>
              <w:pStyle w:val="Template-Adresse"/>
            </w:pPr>
            <w:r>
              <w:t>pett@kb.dk</w:t>
            </w:r>
          </w:p>
          <w:p w14:paraId="5DAC8E6D" w14:textId="77777777" w:rsidR="00BE697C" w:rsidRPr="00A32E33" w:rsidRDefault="008A4033" w:rsidP="002A46F9">
            <w:pPr>
              <w:pStyle w:val="Template-Adresse"/>
            </w:pPr>
            <w:r>
              <w:t xml:space="preserve">+45 </w:t>
            </w:r>
            <w:r w:rsidR="003A5732">
              <w:t>9132 4847</w:t>
            </w:r>
          </w:p>
          <w:p w14:paraId="3FE0CA3B" w14:textId="77777777" w:rsidR="00BE697C" w:rsidRPr="00A32E33" w:rsidRDefault="00BE697C" w:rsidP="002A46F9">
            <w:pPr>
              <w:pStyle w:val="Template-Adresse"/>
            </w:pPr>
          </w:p>
          <w:p w14:paraId="2DBB2315" w14:textId="77777777" w:rsidR="00BE697C" w:rsidRPr="00A32E33" w:rsidRDefault="00BE697C" w:rsidP="002A46F9">
            <w:pPr>
              <w:pStyle w:val="Template-Adresse"/>
            </w:pPr>
            <w:r w:rsidRPr="00A32E33">
              <w:t>Postboks 2149</w:t>
            </w:r>
          </w:p>
          <w:p w14:paraId="7F3DBACF" w14:textId="77777777" w:rsidR="00BE697C" w:rsidRPr="00A32E33" w:rsidRDefault="00BE697C" w:rsidP="002A46F9">
            <w:pPr>
              <w:pStyle w:val="Template-Adresse"/>
            </w:pPr>
            <w:r w:rsidRPr="00A32E33">
              <w:t>DK-1016 København</w:t>
            </w:r>
            <w:r w:rsidR="002A46F9">
              <w:t xml:space="preserve"> K</w:t>
            </w:r>
          </w:p>
          <w:p w14:paraId="7E34A3C3" w14:textId="77777777" w:rsidR="00BE697C" w:rsidRPr="00A32E33" w:rsidRDefault="00BE697C" w:rsidP="002A46F9">
            <w:pPr>
              <w:pStyle w:val="Template-Adresse"/>
            </w:pPr>
          </w:p>
          <w:p w14:paraId="447B66C0" w14:textId="77777777" w:rsidR="00BE697C" w:rsidRPr="00A32E33" w:rsidRDefault="00BE697C" w:rsidP="002A46F9">
            <w:pPr>
              <w:pStyle w:val="Template-Adresse"/>
            </w:pPr>
            <w:r w:rsidRPr="00A32E33">
              <w:t>+45 3347 4747</w:t>
            </w:r>
          </w:p>
          <w:p w14:paraId="4D21B7C7" w14:textId="77777777" w:rsidR="00BE697C" w:rsidRPr="00A32E33" w:rsidRDefault="005632F5" w:rsidP="002A46F9">
            <w:pPr>
              <w:pStyle w:val="Template-Adresse"/>
            </w:pPr>
            <w:hyperlink r:id="rId8" w:tooltip="kb@kb.dk" w:history="1">
              <w:r w:rsidR="00BE697C" w:rsidRPr="00A32E33">
                <w:rPr>
                  <w:rStyle w:val="Hyperlink"/>
                  <w:color w:val="auto"/>
                  <w:u w:val="none"/>
                </w:rPr>
                <w:t>kb@kb.dk</w:t>
              </w:r>
            </w:hyperlink>
          </w:p>
          <w:p w14:paraId="219439F1" w14:textId="77777777" w:rsidR="00BE697C" w:rsidRPr="00E74D7F" w:rsidRDefault="005632F5" w:rsidP="002A46F9">
            <w:pPr>
              <w:pStyle w:val="Template-Adresse"/>
            </w:pPr>
            <w:hyperlink r:id="rId9" w:tooltip="www.kb.dk" w:history="1">
              <w:r w:rsidR="00BE697C" w:rsidRPr="00E74D7F">
                <w:t>www.kb.dk</w:t>
              </w:r>
            </w:hyperlink>
          </w:p>
          <w:p w14:paraId="4E7F9490" w14:textId="77777777" w:rsidR="00A32E33" w:rsidRPr="00E74D7F" w:rsidRDefault="00A32E33" w:rsidP="002A46F9">
            <w:pPr>
              <w:pStyle w:val="Template-Adresse"/>
            </w:pPr>
          </w:p>
          <w:p w14:paraId="0F733321" w14:textId="77777777" w:rsidR="00A32E33" w:rsidRPr="00C74011" w:rsidRDefault="00A32E33" w:rsidP="002A46F9">
            <w:pPr>
              <w:pStyle w:val="Template-Adresse"/>
              <w:rPr>
                <w:lang w:val="en-US"/>
              </w:rPr>
            </w:pPr>
            <w:r w:rsidRPr="00C74011">
              <w:rPr>
                <w:lang w:val="en-US"/>
              </w:rPr>
              <w:t>Bank</w:t>
            </w:r>
            <w:r w:rsidRPr="00C74011">
              <w:rPr>
                <w:lang w:val="en-US"/>
              </w:rPr>
              <w:tab/>
              <w:t>0216 4069032583</w:t>
            </w:r>
          </w:p>
          <w:p w14:paraId="517D3228" w14:textId="77777777" w:rsidR="00A32E33" w:rsidRPr="00C74011" w:rsidRDefault="00A32E33" w:rsidP="002A46F9">
            <w:pPr>
              <w:pStyle w:val="Template-Adresse"/>
              <w:rPr>
                <w:lang w:val="en-US"/>
              </w:rPr>
            </w:pPr>
            <w:r w:rsidRPr="00C74011">
              <w:rPr>
                <w:lang w:val="en-US"/>
              </w:rPr>
              <w:t>IBAN</w:t>
            </w:r>
            <w:r w:rsidRPr="00C74011">
              <w:rPr>
                <w:lang w:val="en-US"/>
              </w:rPr>
              <w:tab/>
              <w:t>DK2002164069032583</w:t>
            </w:r>
          </w:p>
          <w:p w14:paraId="4AFA1913" w14:textId="77777777" w:rsidR="00A32E33" w:rsidRPr="00C74011" w:rsidRDefault="00A32E33" w:rsidP="002A46F9">
            <w:pPr>
              <w:pStyle w:val="Template-Adresse"/>
              <w:rPr>
                <w:lang w:val="en-US"/>
              </w:rPr>
            </w:pPr>
            <w:r w:rsidRPr="00C74011">
              <w:rPr>
                <w:lang w:val="en-US"/>
              </w:rPr>
              <w:t>Swift</w:t>
            </w:r>
            <w:r w:rsidRPr="00C74011">
              <w:rPr>
                <w:lang w:val="en-US"/>
              </w:rPr>
              <w:tab/>
              <w:t>DABADKKK</w:t>
            </w:r>
          </w:p>
          <w:p w14:paraId="77A0C0FF" w14:textId="77777777" w:rsidR="00A32E33" w:rsidRPr="00C74011" w:rsidRDefault="00A32E33" w:rsidP="002A46F9">
            <w:pPr>
              <w:pStyle w:val="Template-Adresse"/>
              <w:rPr>
                <w:lang w:val="en-US"/>
              </w:rPr>
            </w:pPr>
            <w:r w:rsidRPr="00C74011">
              <w:rPr>
                <w:lang w:val="en-US"/>
              </w:rPr>
              <w:t>CVR</w:t>
            </w:r>
            <w:r w:rsidRPr="00C74011">
              <w:rPr>
                <w:lang w:val="en-US"/>
              </w:rPr>
              <w:tab/>
              <w:t>2898 8842</w:t>
            </w:r>
          </w:p>
          <w:p w14:paraId="6D18E155" w14:textId="77777777" w:rsidR="00BE697C" w:rsidRDefault="00A32E33" w:rsidP="003A5732">
            <w:pPr>
              <w:pStyle w:val="Template-Adresse"/>
              <w:rPr>
                <w:rFonts w:eastAsiaTheme="minorEastAsia"/>
                <w:lang w:val="en-US" w:eastAsia="da-DK"/>
              </w:rPr>
            </w:pPr>
            <w:r w:rsidRPr="00C74011">
              <w:rPr>
                <w:lang w:val="en-US"/>
              </w:rPr>
              <w:t>EAN</w:t>
            </w:r>
            <w:r w:rsidRPr="00C74011">
              <w:rPr>
                <w:lang w:val="en-US"/>
              </w:rPr>
              <w:tab/>
              <w:t xml:space="preserve">5798 000 </w:t>
            </w:r>
            <w:r w:rsidR="003A5732">
              <w:rPr>
                <w:rFonts w:eastAsiaTheme="minorEastAsia"/>
                <w:lang w:val="en-US" w:eastAsia="da-DK"/>
              </w:rPr>
              <w:t>79529</w:t>
            </w:r>
          </w:p>
          <w:p w14:paraId="6E896CE4" w14:textId="77777777" w:rsidR="003A5732" w:rsidRDefault="003A5732" w:rsidP="003A5732">
            <w:pPr>
              <w:pStyle w:val="Template-Adresse"/>
              <w:rPr>
                <w:rFonts w:eastAsiaTheme="minorEastAsia"/>
                <w:lang w:val="en-US" w:eastAsia="da-DK"/>
              </w:rPr>
            </w:pPr>
          </w:p>
          <w:p w14:paraId="29236024" w14:textId="5122466B" w:rsidR="003A5732" w:rsidRPr="00C74011" w:rsidRDefault="005632F5" w:rsidP="003A5732">
            <w:pPr>
              <w:pStyle w:val="Template-Adresse"/>
              <w:rPr>
                <w:lang w:val="en-US"/>
              </w:rPr>
            </w:pPr>
            <w:r>
              <w:rPr>
                <w:rFonts w:eastAsiaTheme="minorEastAsia"/>
                <w:lang w:val="en-US" w:eastAsia="da-DK"/>
              </w:rPr>
              <w:t>8. februar 2018</w:t>
            </w:r>
            <w:bookmarkStart w:id="0" w:name="_GoBack"/>
            <w:bookmarkEnd w:id="0"/>
          </w:p>
          <w:p w14:paraId="4D2BFB8D" w14:textId="77777777" w:rsidR="00BE697C" w:rsidRPr="00C74011" w:rsidRDefault="00BE697C" w:rsidP="002A46F9">
            <w:pPr>
              <w:pStyle w:val="Template-Adresse"/>
              <w:rPr>
                <w:lang w:val="en-US"/>
              </w:rPr>
            </w:pPr>
          </w:p>
          <w:p w14:paraId="2B5E2C16" w14:textId="5F1FEB35" w:rsidR="00BE697C" w:rsidRPr="00C74011" w:rsidRDefault="00BE697C" w:rsidP="006B3995">
            <w:pPr>
              <w:pStyle w:val="Template-Journalnr"/>
              <w:rPr>
                <w:lang w:val="en-US"/>
              </w:rPr>
            </w:pPr>
            <w:r w:rsidRPr="00C74011">
              <w:rPr>
                <w:rStyle w:val="Sidetal"/>
                <w:lang w:val="en-US"/>
              </w:rPr>
              <w:t>J</w:t>
            </w:r>
            <w:r w:rsidR="00A32E33" w:rsidRPr="00C74011">
              <w:rPr>
                <w:lang w:val="en-US"/>
              </w:rPr>
              <w:t xml:space="preserve">.nr. </w:t>
            </w:r>
            <w:r w:rsidR="006B3995">
              <w:t>18/00059</w:t>
            </w:r>
            <w:r w:rsidR="006B3995" w:rsidRPr="00C74011">
              <w:rPr>
                <w:lang w:val="en-US"/>
              </w:rPr>
              <w:t xml:space="preserve"> </w:t>
            </w:r>
          </w:p>
        </w:tc>
      </w:tr>
    </w:tbl>
    <w:p w14:paraId="3B2E8E7C" w14:textId="77777777" w:rsidR="00ED6EC5" w:rsidRPr="00C74011" w:rsidRDefault="00ED6EC5" w:rsidP="00BE697C">
      <w:pPr>
        <w:spacing w:line="14" w:lineRule="exact"/>
        <w:rPr>
          <w:lang w:val="en-US"/>
        </w:rPr>
      </w:pPr>
    </w:p>
    <w:p w14:paraId="041D0364" w14:textId="77777777" w:rsidR="00DA1059" w:rsidRDefault="00DA1059" w:rsidP="00CA1B6E">
      <w:pPr>
        <w:pStyle w:val="DocumentHeading"/>
        <w:rPr>
          <w:sz w:val="40"/>
          <w:szCs w:val="40"/>
          <w:lang w:val="en-US"/>
        </w:rPr>
      </w:pPr>
    </w:p>
    <w:p w14:paraId="6817CCB9" w14:textId="77777777" w:rsidR="00DA1059" w:rsidRDefault="00DA1059" w:rsidP="00CA1B6E">
      <w:pPr>
        <w:pStyle w:val="DocumentHeading"/>
        <w:rPr>
          <w:sz w:val="40"/>
          <w:szCs w:val="40"/>
          <w:lang w:val="en-US"/>
        </w:rPr>
      </w:pPr>
    </w:p>
    <w:p w14:paraId="7415B44A" w14:textId="77777777" w:rsidR="00DA1059" w:rsidRDefault="00DA1059" w:rsidP="00CA1B6E">
      <w:pPr>
        <w:pStyle w:val="DocumentHeading"/>
        <w:rPr>
          <w:sz w:val="40"/>
          <w:szCs w:val="40"/>
          <w:lang w:val="en-US"/>
        </w:rPr>
      </w:pPr>
    </w:p>
    <w:p w14:paraId="7FB267FA" w14:textId="77777777" w:rsidR="00DA1059" w:rsidRDefault="00DA1059" w:rsidP="00CA1B6E">
      <w:pPr>
        <w:pStyle w:val="DocumentHeading"/>
        <w:rPr>
          <w:sz w:val="40"/>
          <w:szCs w:val="40"/>
          <w:lang w:val="en-US"/>
        </w:rPr>
      </w:pPr>
    </w:p>
    <w:p w14:paraId="7A4BCDA4" w14:textId="77777777" w:rsidR="00DA1059" w:rsidRDefault="00DA1059" w:rsidP="00CA1B6E">
      <w:pPr>
        <w:pStyle w:val="DocumentHeading"/>
        <w:rPr>
          <w:sz w:val="40"/>
          <w:szCs w:val="40"/>
          <w:lang w:val="en-US"/>
        </w:rPr>
      </w:pPr>
    </w:p>
    <w:p w14:paraId="491CF51A" w14:textId="77777777" w:rsidR="00CA1B6E" w:rsidRPr="00CA1B6E" w:rsidRDefault="00CA1B6E" w:rsidP="00CA1B6E">
      <w:pPr>
        <w:pStyle w:val="DocumentHeading"/>
        <w:rPr>
          <w:sz w:val="40"/>
          <w:szCs w:val="40"/>
          <w:lang w:val="en-US"/>
        </w:rPr>
      </w:pPr>
      <w:r w:rsidRPr="00CA1B6E">
        <w:rPr>
          <w:sz w:val="40"/>
          <w:szCs w:val="40"/>
          <w:lang w:val="en-US"/>
        </w:rPr>
        <w:t>Tender Conditions</w:t>
      </w:r>
    </w:p>
    <w:p w14:paraId="76F3CF44" w14:textId="77777777" w:rsidR="00CA1B6E" w:rsidRDefault="00CA1B6E" w:rsidP="00CA1B6E">
      <w:pPr>
        <w:pStyle w:val="DocumentHeading"/>
        <w:rPr>
          <w:sz w:val="32"/>
          <w:szCs w:val="32"/>
          <w:lang w:val="en-US"/>
        </w:rPr>
      </w:pPr>
    </w:p>
    <w:p w14:paraId="02636855" w14:textId="77777777" w:rsidR="00CA1B6E" w:rsidRDefault="00CA1B6E" w:rsidP="00CA1B6E">
      <w:pPr>
        <w:pStyle w:val="DocumentHeading"/>
        <w:rPr>
          <w:sz w:val="32"/>
          <w:szCs w:val="32"/>
          <w:lang w:val="en-US"/>
        </w:rPr>
      </w:pPr>
    </w:p>
    <w:p w14:paraId="3AA62579" w14:textId="77777777" w:rsidR="00DA1059" w:rsidRDefault="00DA1059" w:rsidP="00CA1B6E">
      <w:pPr>
        <w:pStyle w:val="DocumentHeading"/>
        <w:rPr>
          <w:sz w:val="32"/>
          <w:szCs w:val="32"/>
          <w:lang w:val="en-US"/>
        </w:rPr>
      </w:pPr>
    </w:p>
    <w:p w14:paraId="12F86D53" w14:textId="77777777" w:rsidR="00DA1059" w:rsidRDefault="00DA1059" w:rsidP="00CA1B6E">
      <w:pPr>
        <w:pStyle w:val="DocumentHeading"/>
        <w:rPr>
          <w:sz w:val="32"/>
          <w:szCs w:val="32"/>
          <w:lang w:val="en-US"/>
        </w:rPr>
      </w:pPr>
    </w:p>
    <w:p w14:paraId="5F86D5E1" w14:textId="77777777" w:rsidR="00DA1059" w:rsidRDefault="00DA1059" w:rsidP="00CA1B6E">
      <w:pPr>
        <w:pStyle w:val="DocumentHeading"/>
        <w:rPr>
          <w:sz w:val="32"/>
          <w:szCs w:val="32"/>
          <w:lang w:val="en-US"/>
        </w:rPr>
      </w:pPr>
    </w:p>
    <w:p w14:paraId="52C7F294" w14:textId="77777777" w:rsidR="00DA1059" w:rsidRDefault="00DA1059" w:rsidP="00CA1B6E">
      <w:pPr>
        <w:pStyle w:val="DocumentHeading"/>
        <w:rPr>
          <w:sz w:val="32"/>
          <w:szCs w:val="32"/>
          <w:lang w:val="en-US"/>
        </w:rPr>
      </w:pPr>
    </w:p>
    <w:p w14:paraId="5BB1E970" w14:textId="77777777" w:rsidR="00DA1059" w:rsidRDefault="00DA1059" w:rsidP="00CA1B6E">
      <w:pPr>
        <w:pStyle w:val="DocumentHeading"/>
        <w:rPr>
          <w:sz w:val="32"/>
          <w:szCs w:val="32"/>
          <w:lang w:val="en-US"/>
        </w:rPr>
      </w:pPr>
    </w:p>
    <w:p w14:paraId="53554713" w14:textId="77777777" w:rsidR="00B24E70" w:rsidRDefault="00CA1B6E" w:rsidP="00CA1B6E">
      <w:pPr>
        <w:pStyle w:val="DocumentHeading"/>
        <w:rPr>
          <w:sz w:val="32"/>
          <w:szCs w:val="32"/>
          <w:lang w:val="en-US"/>
        </w:rPr>
      </w:pPr>
      <w:r w:rsidRPr="00CA1B6E">
        <w:rPr>
          <w:sz w:val="32"/>
          <w:szCs w:val="32"/>
          <w:lang w:val="en-US"/>
        </w:rPr>
        <w:t>Public call for tenders concerning</w:t>
      </w:r>
    </w:p>
    <w:p w14:paraId="0994987F" w14:textId="77777777" w:rsidR="00CA1B6E" w:rsidRDefault="00CA1B6E" w:rsidP="00CA1B6E">
      <w:pPr>
        <w:pStyle w:val="DocumentHeading"/>
        <w:rPr>
          <w:sz w:val="32"/>
          <w:szCs w:val="32"/>
          <w:lang w:val="en-US"/>
        </w:rPr>
      </w:pPr>
    </w:p>
    <w:p w14:paraId="24AAE587" w14:textId="77777777" w:rsidR="00CA1B6E" w:rsidRDefault="00CA1B6E" w:rsidP="00CA1B6E">
      <w:pPr>
        <w:pStyle w:val="DocumentHeading"/>
        <w:rPr>
          <w:b w:val="0"/>
          <w:sz w:val="28"/>
          <w:szCs w:val="28"/>
          <w:lang w:val="en-US"/>
        </w:rPr>
      </w:pPr>
      <w:r w:rsidRPr="00E426D9">
        <w:rPr>
          <w:b w:val="0"/>
          <w:sz w:val="28"/>
          <w:szCs w:val="28"/>
          <w:lang w:val="en-US"/>
        </w:rPr>
        <w:t xml:space="preserve">Purchase of multispectral imaging system </w:t>
      </w:r>
      <w:r w:rsidR="00E426D9">
        <w:rPr>
          <w:b w:val="0"/>
          <w:sz w:val="28"/>
          <w:szCs w:val="28"/>
          <w:lang w:val="en-US"/>
        </w:rPr>
        <w:t>for t</w:t>
      </w:r>
      <w:r w:rsidRPr="00E426D9">
        <w:rPr>
          <w:b w:val="0"/>
          <w:sz w:val="28"/>
          <w:szCs w:val="28"/>
          <w:lang w:val="en-US"/>
        </w:rPr>
        <w:t>h</w:t>
      </w:r>
      <w:r w:rsidR="003A5732">
        <w:rPr>
          <w:b w:val="0"/>
          <w:sz w:val="28"/>
          <w:szCs w:val="28"/>
          <w:lang w:val="en-US"/>
        </w:rPr>
        <w:t>e Royal Danish Library's Digitiz</w:t>
      </w:r>
      <w:r w:rsidRPr="00E426D9">
        <w:rPr>
          <w:b w:val="0"/>
          <w:sz w:val="28"/>
          <w:szCs w:val="28"/>
          <w:lang w:val="en-US"/>
        </w:rPr>
        <w:t>ation</w:t>
      </w:r>
      <w:r w:rsidR="006F20E8">
        <w:rPr>
          <w:b w:val="0"/>
          <w:sz w:val="28"/>
          <w:szCs w:val="28"/>
          <w:lang w:val="en-US"/>
        </w:rPr>
        <w:t xml:space="preserve"> </w:t>
      </w:r>
      <w:r w:rsidRPr="00E426D9">
        <w:rPr>
          <w:b w:val="0"/>
          <w:sz w:val="28"/>
          <w:szCs w:val="28"/>
          <w:lang w:val="en-US"/>
        </w:rPr>
        <w:t>Department</w:t>
      </w:r>
    </w:p>
    <w:p w14:paraId="4B343805" w14:textId="77777777" w:rsidR="0032578A" w:rsidRDefault="0032578A" w:rsidP="00CA1B6E">
      <w:pPr>
        <w:pStyle w:val="DocumentHeading"/>
        <w:rPr>
          <w:sz w:val="32"/>
          <w:szCs w:val="32"/>
          <w:lang w:val="en-US"/>
        </w:rPr>
      </w:pPr>
    </w:p>
    <w:p w14:paraId="2D55F8B3" w14:textId="77777777" w:rsidR="00CA1B6E" w:rsidRDefault="00CA1B6E">
      <w:pPr>
        <w:rPr>
          <w:b/>
          <w:sz w:val="32"/>
          <w:szCs w:val="32"/>
          <w:lang w:val="en-US"/>
        </w:rPr>
      </w:pPr>
      <w:r>
        <w:rPr>
          <w:sz w:val="32"/>
          <w:szCs w:val="32"/>
          <w:lang w:val="en-US"/>
        </w:rPr>
        <w:br w:type="page"/>
      </w:r>
    </w:p>
    <w:p w14:paraId="5632BF8C" w14:textId="77777777" w:rsidR="00CA1B6E" w:rsidRDefault="00CA1B6E" w:rsidP="003E1F30">
      <w:pPr>
        <w:pStyle w:val="Overskrift1"/>
        <w:numPr>
          <w:ilvl w:val="0"/>
          <w:numId w:val="23"/>
        </w:numPr>
        <w:rPr>
          <w:lang w:val="en-US"/>
        </w:rPr>
      </w:pPr>
      <w:r>
        <w:rPr>
          <w:lang w:val="en-US"/>
        </w:rPr>
        <w:lastRenderedPageBreak/>
        <w:t>Introduction</w:t>
      </w:r>
    </w:p>
    <w:p w14:paraId="73EB3380" w14:textId="56AAF24F" w:rsidR="00CA1B6E" w:rsidRPr="00CA1B6E" w:rsidRDefault="00E74D7F" w:rsidP="00CA1B6E">
      <w:pPr>
        <w:rPr>
          <w:lang w:val="en-US"/>
        </w:rPr>
      </w:pPr>
      <w:r>
        <w:rPr>
          <w:lang w:val="en-US"/>
        </w:rPr>
        <w:t>T</w:t>
      </w:r>
      <w:r w:rsidR="00CA1B6E" w:rsidRPr="00CA1B6E">
        <w:rPr>
          <w:lang w:val="en-US"/>
        </w:rPr>
        <w:t xml:space="preserve">he Royal </w:t>
      </w:r>
      <w:r w:rsidR="00CA1B6E">
        <w:rPr>
          <w:lang w:val="en-US"/>
        </w:rPr>
        <w:t xml:space="preserve">Danish </w:t>
      </w:r>
      <w:r w:rsidR="00CA1B6E" w:rsidRPr="00CA1B6E">
        <w:rPr>
          <w:lang w:val="en-US"/>
        </w:rPr>
        <w:t>Library is holding the following public call for tenders:</w:t>
      </w:r>
    </w:p>
    <w:p w14:paraId="2123A6F2" w14:textId="77777777" w:rsidR="00CA1B6E" w:rsidRDefault="006F20E8" w:rsidP="00CA1B6E">
      <w:pPr>
        <w:rPr>
          <w:lang w:val="en-US"/>
        </w:rPr>
      </w:pPr>
      <w:r>
        <w:rPr>
          <w:lang w:val="en-US"/>
        </w:rPr>
        <w:t>‘</w:t>
      </w:r>
      <w:r w:rsidR="00CA1B6E" w:rsidRPr="00CA1B6E">
        <w:rPr>
          <w:lang w:val="en-US"/>
        </w:rPr>
        <w:t xml:space="preserve">Purchase of </w:t>
      </w:r>
      <w:r w:rsidR="00CA1B6E">
        <w:rPr>
          <w:lang w:val="en-US"/>
        </w:rPr>
        <w:t xml:space="preserve">a multispectral imaging system </w:t>
      </w:r>
      <w:r w:rsidR="00E426D9">
        <w:rPr>
          <w:lang w:val="en-US"/>
        </w:rPr>
        <w:t>for use at t</w:t>
      </w:r>
      <w:r w:rsidR="00CA1B6E" w:rsidRPr="00CA1B6E">
        <w:rPr>
          <w:lang w:val="en-US"/>
        </w:rPr>
        <w:t>he Royal</w:t>
      </w:r>
      <w:r w:rsidR="00CA1B6E">
        <w:rPr>
          <w:lang w:val="en-US"/>
        </w:rPr>
        <w:t xml:space="preserve"> Danish</w:t>
      </w:r>
      <w:r w:rsidR="00CA1B6E" w:rsidRPr="00CA1B6E">
        <w:rPr>
          <w:lang w:val="en-US"/>
        </w:rPr>
        <w:t xml:space="preserve"> Library.</w:t>
      </w:r>
      <w:r w:rsidR="00E74D7F">
        <w:rPr>
          <w:lang w:val="en-US"/>
        </w:rPr>
        <w:t>’</w:t>
      </w:r>
    </w:p>
    <w:p w14:paraId="6FC845B0" w14:textId="77777777" w:rsidR="00E74D7F" w:rsidRDefault="00E74D7F" w:rsidP="00CA1B6E">
      <w:pPr>
        <w:rPr>
          <w:lang w:val="en-US"/>
        </w:rPr>
      </w:pPr>
    </w:p>
    <w:p w14:paraId="71265E7B" w14:textId="77777777" w:rsidR="00E74D7F" w:rsidRDefault="00E74D7F" w:rsidP="00CA1B6E">
      <w:pPr>
        <w:rPr>
          <w:lang w:val="en-US"/>
        </w:rPr>
      </w:pPr>
      <w:r>
        <w:rPr>
          <w:lang w:val="en-US"/>
        </w:rPr>
        <w:t xml:space="preserve">The tender documents </w:t>
      </w:r>
      <w:proofErr w:type="gramStart"/>
      <w:r>
        <w:rPr>
          <w:lang w:val="en-US"/>
        </w:rPr>
        <w:t>will be published and uploaded at the web</w:t>
      </w:r>
      <w:proofErr w:type="gramEnd"/>
      <w:r>
        <w:rPr>
          <w:lang w:val="en-US"/>
        </w:rPr>
        <w:t xml:space="preserve">: </w:t>
      </w:r>
      <w:hyperlink r:id="rId10" w:history="1">
        <w:r w:rsidRPr="00BA1951">
          <w:rPr>
            <w:rStyle w:val="Hyperlink"/>
            <w:lang w:val="en-US"/>
          </w:rPr>
          <w:t>www.udbud.dk</w:t>
        </w:r>
      </w:hyperlink>
      <w:r>
        <w:rPr>
          <w:lang w:val="en-US"/>
        </w:rPr>
        <w:t>.</w:t>
      </w:r>
    </w:p>
    <w:p w14:paraId="6803841A" w14:textId="77777777" w:rsidR="006F20E8" w:rsidRDefault="006F20E8" w:rsidP="00CA1B6E">
      <w:pPr>
        <w:rPr>
          <w:lang w:val="en-US"/>
        </w:rPr>
      </w:pPr>
    </w:p>
    <w:p w14:paraId="69EFB72E" w14:textId="48BB5E8A" w:rsidR="006F20E8" w:rsidRDefault="006F20E8" w:rsidP="006F20E8">
      <w:pPr>
        <w:rPr>
          <w:lang w:val="en-US"/>
        </w:rPr>
      </w:pPr>
      <w:r w:rsidRPr="006F20E8">
        <w:rPr>
          <w:lang w:val="en-US"/>
        </w:rPr>
        <w:t xml:space="preserve">The main purpose of the multispectral imaging system is to capture multispectral images of degraded documents to enhance (reveal) text, images and other types of ‘hidden’ information. For </w:t>
      </w:r>
      <w:r w:rsidR="00E74D7F">
        <w:rPr>
          <w:lang w:val="en-US"/>
        </w:rPr>
        <w:t>instance</w:t>
      </w:r>
      <w:r w:rsidRPr="006F20E8">
        <w:rPr>
          <w:lang w:val="en-US"/>
        </w:rPr>
        <w:t xml:space="preserve">, documents that are difficult to read under normal light conditions because the ink has faded or the paper has darkened. The system will be part of a production line aimed at conserving and imaging large quantities of archive and library materials. </w:t>
      </w:r>
    </w:p>
    <w:p w14:paraId="2C534278" w14:textId="77777777" w:rsidR="006F20E8" w:rsidRPr="006F20E8" w:rsidRDefault="006F20E8" w:rsidP="006F20E8">
      <w:pPr>
        <w:rPr>
          <w:lang w:val="en-US"/>
        </w:rPr>
      </w:pPr>
    </w:p>
    <w:p w14:paraId="1129B882" w14:textId="6DC1FECB" w:rsidR="006F20E8" w:rsidRDefault="006F20E8" w:rsidP="006F20E8">
      <w:pPr>
        <w:rPr>
          <w:lang w:val="en-US"/>
        </w:rPr>
      </w:pPr>
      <w:r w:rsidRPr="006F20E8">
        <w:rPr>
          <w:lang w:val="en-US"/>
        </w:rPr>
        <w:t xml:space="preserve">In addition, the system will be used ad hoc for special imaging analysis and research in among others codicology, history, and conservation science. For </w:t>
      </w:r>
      <w:r w:rsidR="00E74D7F">
        <w:rPr>
          <w:lang w:val="en-US"/>
        </w:rPr>
        <w:t>instance</w:t>
      </w:r>
      <w:r w:rsidRPr="006F20E8">
        <w:rPr>
          <w:lang w:val="en-US"/>
        </w:rPr>
        <w:t>, for studies of palimpsests, watermarks, and ink composition.</w:t>
      </w:r>
    </w:p>
    <w:p w14:paraId="08980E93" w14:textId="77777777" w:rsidR="006A093F" w:rsidRPr="006A093F" w:rsidRDefault="006A093F" w:rsidP="006A093F">
      <w:pPr>
        <w:pStyle w:val="Overskrift2"/>
        <w:rPr>
          <w:lang w:val="en-US"/>
        </w:rPr>
      </w:pPr>
      <w:r w:rsidRPr="006A093F">
        <w:rPr>
          <w:lang w:val="en-US"/>
        </w:rPr>
        <w:t>1.1 Contact details</w:t>
      </w:r>
    </w:p>
    <w:p w14:paraId="4C73CB7C" w14:textId="77777777" w:rsidR="006A093F" w:rsidRPr="006A093F" w:rsidRDefault="00E426D9" w:rsidP="006A093F">
      <w:pPr>
        <w:rPr>
          <w:lang w:val="en-US"/>
        </w:rPr>
      </w:pPr>
      <w:r w:rsidRPr="00DA1059">
        <w:rPr>
          <w:i/>
          <w:lang w:val="en-US"/>
        </w:rPr>
        <w:t>The contact person at t</w:t>
      </w:r>
      <w:r w:rsidR="006A093F" w:rsidRPr="00DA1059">
        <w:rPr>
          <w:i/>
          <w:lang w:val="en-US"/>
        </w:rPr>
        <w:t>he Royal Danish Library is:</w:t>
      </w:r>
    </w:p>
    <w:p w14:paraId="115222BA" w14:textId="77777777" w:rsidR="006A093F" w:rsidRPr="006A093F" w:rsidRDefault="001D4951" w:rsidP="006A093F">
      <w:pPr>
        <w:rPr>
          <w:lang w:val="en-US"/>
        </w:rPr>
      </w:pPr>
      <w:r>
        <w:rPr>
          <w:lang w:val="en-US"/>
        </w:rPr>
        <w:t>Head of Digitization</w:t>
      </w:r>
      <w:r w:rsidR="006A093F" w:rsidRPr="006A093F">
        <w:rPr>
          <w:lang w:val="en-US"/>
        </w:rPr>
        <w:t xml:space="preserve"> Peter Thiesen</w:t>
      </w:r>
    </w:p>
    <w:p w14:paraId="170AE269" w14:textId="77777777" w:rsidR="006A093F" w:rsidRPr="006A093F" w:rsidRDefault="006A093F" w:rsidP="006A093F">
      <w:pPr>
        <w:rPr>
          <w:lang w:val="en-US"/>
        </w:rPr>
      </w:pPr>
      <w:r w:rsidRPr="006A093F">
        <w:rPr>
          <w:lang w:val="en-US"/>
        </w:rPr>
        <w:t xml:space="preserve">E-mail: </w:t>
      </w:r>
      <w:hyperlink r:id="rId11" w:history="1">
        <w:r w:rsidR="00E74D7F" w:rsidRPr="00BA1951">
          <w:rPr>
            <w:rStyle w:val="Hyperlink"/>
            <w:lang w:val="en-US"/>
          </w:rPr>
          <w:t>pett@kb.dk</w:t>
        </w:r>
      </w:hyperlink>
      <w:r w:rsidR="00E74D7F">
        <w:rPr>
          <w:lang w:val="en-US"/>
        </w:rPr>
        <w:t xml:space="preserve"> </w:t>
      </w:r>
    </w:p>
    <w:p w14:paraId="179C8966" w14:textId="4658933A" w:rsidR="006A093F" w:rsidRDefault="00E74D7F" w:rsidP="006A093F">
      <w:pPr>
        <w:rPr>
          <w:lang w:val="en-US"/>
        </w:rPr>
      </w:pPr>
      <w:r>
        <w:rPr>
          <w:lang w:val="en-US"/>
        </w:rPr>
        <w:t>Phone</w:t>
      </w:r>
      <w:r w:rsidR="006A093F" w:rsidRPr="006A093F">
        <w:rPr>
          <w:lang w:val="en-US"/>
        </w:rPr>
        <w:t>: +45 91 32 48 47</w:t>
      </w:r>
    </w:p>
    <w:p w14:paraId="6B4FCAD2" w14:textId="77777777" w:rsidR="009B4A61" w:rsidRDefault="009B4A61" w:rsidP="006A093F">
      <w:pPr>
        <w:rPr>
          <w:lang w:val="en-US"/>
        </w:rPr>
      </w:pPr>
    </w:p>
    <w:p w14:paraId="6F24C00A" w14:textId="77777777" w:rsidR="009B4A61" w:rsidRPr="00DA1059" w:rsidRDefault="009B4A61" w:rsidP="006A093F">
      <w:pPr>
        <w:rPr>
          <w:i/>
          <w:lang w:val="en-US"/>
        </w:rPr>
      </w:pPr>
      <w:r w:rsidRPr="00DA1059">
        <w:rPr>
          <w:i/>
          <w:lang w:val="en-US"/>
        </w:rPr>
        <w:t>Delivery address</w:t>
      </w:r>
      <w:r w:rsidR="00DA1059">
        <w:rPr>
          <w:i/>
          <w:lang w:val="en-US"/>
        </w:rPr>
        <w:t>:</w:t>
      </w:r>
    </w:p>
    <w:p w14:paraId="6FE8333F" w14:textId="77777777" w:rsidR="009B4A61" w:rsidRDefault="009B4A61" w:rsidP="006A093F">
      <w:pPr>
        <w:rPr>
          <w:lang w:val="en-US"/>
        </w:rPr>
      </w:pPr>
      <w:proofErr w:type="spellStart"/>
      <w:r w:rsidRPr="009B4A61">
        <w:rPr>
          <w:lang w:val="en-US"/>
        </w:rPr>
        <w:t>Lergravsvej</w:t>
      </w:r>
      <w:proofErr w:type="spellEnd"/>
      <w:r w:rsidRPr="009B4A61">
        <w:rPr>
          <w:lang w:val="en-US"/>
        </w:rPr>
        <w:t xml:space="preserve"> 55, 4th floor, DK-2300 Copenhagen S.</w:t>
      </w:r>
    </w:p>
    <w:p w14:paraId="3A02DC37" w14:textId="77777777" w:rsidR="006A093F" w:rsidRPr="006A093F" w:rsidRDefault="006A093F" w:rsidP="006A093F">
      <w:pPr>
        <w:pStyle w:val="Overskrift2"/>
        <w:rPr>
          <w:lang w:val="en-US"/>
        </w:rPr>
      </w:pPr>
      <w:r w:rsidRPr="006A093F">
        <w:rPr>
          <w:lang w:val="en-US"/>
        </w:rPr>
        <w:t>1.2 Tender documents</w:t>
      </w:r>
    </w:p>
    <w:p w14:paraId="1AC70C37" w14:textId="77777777" w:rsidR="006A093F" w:rsidRPr="006A093F" w:rsidRDefault="006A093F" w:rsidP="006A093F">
      <w:pPr>
        <w:rPr>
          <w:lang w:val="en-US"/>
        </w:rPr>
      </w:pPr>
      <w:r w:rsidRPr="006A093F">
        <w:rPr>
          <w:lang w:val="en-US"/>
        </w:rPr>
        <w:t>The documents for the pub</w:t>
      </w:r>
      <w:r w:rsidR="00A90A3A">
        <w:rPr>
          <w:lang w:val="en-US"/>
        </w:rPr>
        <w:t>l</w:t>
      </w:r>
      <w:r w:rsidRPr="006A093F">
        <w:rPr>
          <w:lang w:val="en-US"/>
        </w:rPr>
        <w:t>ic call for tenders consist of the following:</w:t>
      </w:r>
    </w:p>
    <w:p w14:paraId="612C527A" w14:textId="77777777" w:rsidR="006A093F" w:rsidRDefault="006A093F" w:rsidP="006A093F">
      <w:pPr>
        <w:pStyle w:val="Listeafsnit"/>
        <w:numPr>
          <w:ilvl w:val="0"/>
          <w:numId w:val="13"/>
        </w:numPr>
        <w:rPr>
          <w:lang w:val="en-US"/>
        </w:rPr>
      </w:pPr>
      <w:r w:rsidRPr="006A093F">
        <w:rPr>
          <w:lang w:val="en-US"/>
        </w:rPr>
        <w:t xml:space="preserve">Tender Conditions including Specification of Requirements and the following Annexes </w:t>
      </w:r>
      <w:r w:rsidR="00642BF2" w:rsidRPr="001732E8">
        <w:rPr>
          <w:lang w:val="en-US"/>
        </w:rPr>
        <w:t>1 and 1A</w:t>
      </w:r>
    </w:p>
    <w:p w14:paraId="7C64EA82" w14:textId="77777777" w:rsidR="00A90A3A" w:rsidRDefault="00A90A3A" w:rsidP="006A093F">
      <w:pPr>
        <w:pStyle w:val="Listeafsnit"/>
        <w:numPr>
          <w:ilvl w:val="1"/>
          <w:numId w:val="13"/>
        </w:numPr>
        <w:rPr>
          <w:lang w:val="en-US"/>
        </w:rPr>
      </w:pPr>
      <w:r>
        <w:rPr>
          <w:lang w:val="en-US"/>
        </w:rPr>
        <w:t>A</w:t>
      </w:r>
      <w:r w:rsidRPr="00A90A3A">
        <w:rPr>
          <w:lang w:val="en-US"/>
        </w:rPr>
        <w:t xml:space="preserve">nnex 1: </w:t>
      </w:r>
      <w:r w:rsidRPr="001732E8">
        <w:rPr>
          <w:lang w:val="en-US"/>
        </w:rPr>
        <w:t>Bill of quantities for completion</w:t>
      </w:r>
    </w:p>
    <w:p w14:paraId="46857569" w14:textId="77777777" w:rsidR="006A093F" w:rsidRDefault="006A093F" w:rsidP="006A093F">
      <w:pPr>
        <w:pStyle w:val="Listeafsnit"/>
        <w:numPr>
          <w:ilvl w:val="1"/>
          <w:numId w:val="13"/>
        </w:numPr>
        <w:rPr>
          <w:lang w:val="en-US"/>
        </w:rPr>
      </w:pPr>
      <w:r w:rsidRPr="006A093F">
        <w:rPr>
          <w:lang w:val="en-US"/>
        </w:rPr>
        <w:t xml:space="preserve">Annex 1A: </w:t>
      </w:r>
      <w:r w:rsidRPr="001732E8">
        <w:rPr>
          <w:lang w:val="en-US"/>
        </w:rPr>
        <w:t>Form for completion</w:t>
      </w:r>
    </w:p>
    <w:p w14:paraId="08F62479" w14:textId="77777777" w:rsidR="006A093F" w:rsidRPr="001732E8" w:rsidRDefault="006A093F" w:rsidP="006A093F">
      <w:pPr>
        <w:pStyle w:val="Listeafsnit"/>
        <w:numPr>
          <w:ilvl w:val="0"/>
          <w:numId w:val="13"/>
        </w:numPr>
        <w:rPr>
          <w:lang w:val="en-US"/>
        </w:rPr>
      </w:pPr>
      <w:r w:rsidRPr="001732E8">
        <w:rPr>
          <w:lang w:val="en-US"/>
        </w:rPr>
        <w:t>Draft contract</w:t>
      </w:r>
    </w:p>
    <w:p w14:paraId="65E1FBF0" w14:textId="77777777" w:rsidR="006A093F" w:rsidRPr="006A093F" w:rsidRDefault="006A093F" w:rsidP="006A093F">
      <w:pPr>
        <w:pStyle w:val="Overskrift2"/>
        <w:rPr>
          <w:lang w:val="en-US"/>
        </w:rPr>
      </w:pPr>
      <w:r w:rsidRPr="006A093F">
        <w:rPr>
          <w:lang w:val="en-US"/>
        </w:rPr>
        <w:t>1.3 Completion of bids</w:t>
      </w:r>
    </w:p>
    <w:p w14:paraId="298B190E" w14:textId="77777777" w:rsidR="006A093F" w:rsidRPr="006A093F" w:rsidRDefault="006A093F" w:rsidP="006A093F">
      <w:pPr>
        <w:rPr>
          <w:lang w:val="en-US"/>
        </w:rPr>
      </w:pPr>
      <w:r w:rsidRPr="006A093F">
        <w:rPr>
          <w:lang w:val="en-US"/>
        </w:rPr>
        <w:t>The bidder should arrange the bid so that all information is included in the bid, including</w:t>
      </w:r>
    </w:p>
    <w:p w14:paraId="653F5775" w14:textId="77777777" w:rsidR="006A093F" w:rsidRDefault="006A093F" w:rsidP="006A093F">
      <w:pPr>
        <w:pStyle w:val="Listeafsnit"/>
        <w:numPr>
          <w:ilvl w:val="0"/>
          <w:numId w:val="14"/>
        </w:numPr>
        <w:rPr>
          <w:lang w:val="en-US"/>
        </w:rPr>
      </w:pPr>
      <w:r w:rsidRPr="006A093F">
        <w:rPr>
          <w:lang w:val="en-US"/>
        </w:rPr>
        <w:t xml:space="preserve">Completed form (Annex 1A) concerning the functionality of the </w:t>
      </w:r>
      <w:r>
        <w:rPr>
          <w:lang w:val="en-US"/>
        </w:rPr>
        <w:t>multispectral imaging system</w:t>
      </w:r>
      <w:r w:rsidRPr="006A093F">
        <w:rPr>
          <w:lang w:val="en-US"/>
        </w:rPr>
        <w:t>,</w:t>
      </w:r>
      <w:r>
        <w:rPr>
          <w:lang w:val="en-US"/>
        </w:rPr>
        <w:t xml:space="preserve"> </w:t>
      </w:r>
      <w:r w:rsidRPr="006A093F">
        <w:rPr>
          <w:lang w:val="en-US"/>
        </w:rPr>
        <w:t>which is part of th</w:t>
      </w:r>
      <w:r w:rsidR="00CF7384">
        <w:rPr>
          <w:lang w:val="en-US"/>
        </w:rPr>
        <w:t>e bill of quantities in Annex 1</w:t>
      </w:r>
    </w:p>
    <w:p w14:paraId="4A0B22A8" w14:textId="77777777" w:rsidR="006A093F" w:rsidRPr="006A093F" w:rsidRDefault="006A093F" w:rsidP="00C33D17">
      <w:pPr>
        <w:pStyle w:val="Listeafsnit"/>
        <w:numPr>
          <w:ilvl w:val="0"/>
          <w:numId w:val="14"/>
        </w:numPr>
        <w:rPr>
          <w:lang w:val="en-US"/>
        </w:rPr>
      </w:pPr>
      <w:r w:rsidRPr="006A093F">
        <w:rPr>
          <w:lang w:val="en-US"/>
        </w:rPr>
        <w:t xml:space="preserve">Signed bid concerning </w:t>
      </w:r>
      <w:r>
        <w:rPr>
          <w:lang w:val="en-US"/>
        </w:rPr>
        <w:t>the multispectral imaging system</w:t>
      </w:r>
      <w:r w:rsidRPr="006A093F">
        <w:rPr>
          <w:lang w:val="en-US"/>
        </w:rPr>
        <w:t xml:space="preserve"> stating whether </w:t>
      </w:r>
      <w:proofErr w:type="spellStart"/>
      <w:r w:rsidRPr="006A093F">
        <w:rPr>
          <w:lang w:val="en-US"/>
        </w:rPr>
        <w:t>subsuppliers</w:t>
      </w:r>
      <w:proofErr w:type="spellEnd"/>
      <w:r w:rsidRPr="006A093F">
        <w:rPr>
          <w:lang w:val="en-US"/>
        </w:rPr>
        <w:t xml:space="preserve"> are used</w:t>
      </w:r>
      <w:r>
        <w:rPr>
          <w:lang w:val="en-US"/>
        </w:rPr>
        <w:t xml:space="preserve"> </w:t>
      </w:r>
      <w:r w:rsidRPr="006A093F">
        <w:rPr>
          <w:lang w:val="en-US"/>
        </w:rPr>
        <w:t xml:space="preserve">and any reservations concerning the </w:t>
      </w:r>
      <w:r w:rsidR="00CF7384">
        <w:rPr>
          <w:lang w:val="en-US"/>
        </w:rPr>
        <w:t>tender documents, cf. section 3</w:t>
      </w:r>
      <w:r w:rsidRPr="006A093F">
        <w:rPr>
          <w:lang w:val="en-US"/>
        </w:rPr>
        <w:t xml:space="preserve"> (Annex 1)</w:t>
      </w:r>
    </w:p>
    <w:p w14:paraId="283D6A3D" w14:textId="77777777" w:rsidR="00F56B7C" w:rsidRPr="00F56B7C" w:rsidRDefault="00F56B7C" w:rsidP="00F56B7C">
      <w:pPr>
        <w:pStyle w:val="Overskrift2"/>
        <w:rPr>
          <w:lang w:val="en-US"/>
        </w:rPr>
      </w:pPr>
      <w:r w:rsidRPr="00F56B7C">
        <w:rPr>
          <w:lang w:val="en-US"/>
        </w:rPr>
        <w:lastRenderedPageBreak/>
        <w:t>1.4 Contract</w:t>
      </w:r>
    </w:p>
    <w:p w14:paraId="57216C84" w14:textId="77777777" w:rsidR="006A093F" w:rsidRDefault="00F56B7C" w:rsidP="00F56B7C">
      <w:pPr>
        <w:rPr>
          <w:lang w:val="en-US"/>
        </w:rPr>
      </w:pPr>
      <w:r w:rsidRPr="00F56B7C">
        <w:rPr>
          <w:lang w:val="en-US"/>
        </w:rPr>
        <w:t xml:space="preserve">An agreement for the purchase of </w:t>
      </w:r>
      <w:r>
        <w:rPr>
          <w:lang w:val="en-US"/>
        </w:rPr>
        <w:t xml:space="preserve">a multispectral imaging system </w:t>
      </w:r>
      <w:proofErr w:type="gramStart"/>
      <w:r w:rsidRPr="00F56B7C">
        <w:rPr>
          <w:lang w:val="en-US"/>
        </w:rPr>
        <w:t>will be established</w:t>
      </w:r>
      <w:proofErr w:type="gramEnd"/>
      <w:r w:rsidRPr="00F56B7C">
        <w:rPr>
          <w:lang w:val="en-US"/>
        </w:rPr>
        <w:t xml:space="preserve"> as a written contract.</w:t>
      </w:r>
      <w:r>
        <w:rPr>
          <w:lang w:val="en-US"/>
        </w:rPr>
        <w:t xml:space="preserve"> </w:t>
      </w:r>
      <w:r w:rsidRPr="00F56B7C">
        <w:rPr>
          <w:lang w:val="en-US"/>
        </w:rPr>
        <w:t xml:space="preserve">The contract will be valid when </w:t>
      </w:r>
      <w:proofErr w:type="gramStart"/>
      <w:r w:rsidRPr="00F56B7C">
        <w:rPr>
          <w:lang w:val="en-US"/>
        </w:rPr>
        <w:t>it has been signed by both parties</w:t>
      </w:r>
      <w:proofErr w:type="gramEnd"/>
      <w:r w:rsidRPr="00F56B7C">
        <w:rPr>
          <w:lang w:val="en-US"/>
        </w:rPr>
        <w:t xml:space="preserve">. Both parties' </w:t>
      </w:r>
      <w:r>
        <w:rPr>
          <w:lang w:val="en-US"/>
        </w:rPr>
        <w:t xml:space="preserve">authorized </w:t>
      </w:r>
      <w:r w:rsidRPr="00F56B7C">
        <w:rPr>
          <w:lang w:val="en-US"/>
        </w:rPr>
        <w:t xml:space="preserve">signatories must sign the contract. A draft contract </w:t>
      </w:r>
      <w:proofErr w:type="gramStart"/>
      <w:r w:rsidRPr="00F56B7C">
        <w:rPr>
          <w:lang w:val="en-US"/>
        </w:rPr>
        <w:t>is attached</w:t>
      </w:r>
      <w:proofErr w:type="gramEnd"/>
      <w:r w:rsidRPr="00F56B7C">
        <w:rPr>
          <w:lang w:val="en-US"/>
        </w:rPr>
        <w:t>.</w:t>
      </w:r>
    </w:p>
    <w:p w14:paraId="384CF34C" w14:textId="77777777" w:rsidR="00F56B7C" w:rsidRPr="00F56B7C" w:rsidRDefault="00F56B7C" w:rsidP="00F56B7C">
      <w:pPr>
        <w:pStyle w:val="Overskrift2"/>
        <w:rPr>
          <w:lang w:val="en-US"/>
        </w:rPr>
      </w:pPr>
      <w:r w:rsidRPr="00F56B7C">
        <w:rPr>
          <w:lang w:val="en-US"/>
        </w:rPr>
        <w:t>1.5 Bill of quantities with form for completion</w:t>
      </w:r>
    </w:p>
    <w:p w14:paraId="7B1E814C" w14:textId="77777777" w:rsidR="001F14EA" w:rsidRDefault="00F56B7C" w:rsidP="00F56B7C">
      <w:pPr>
        <w:rPr>
          <w:lang w:val="en-US"/>
        </w:rPr>
      </w:pPr>
      <w:r w:rsidRPr="00F56B7C">
        <w:rPr>
          <w:lang w:val="en-US"/>
        </w:rPr>
        <w:t xml:space="preserve">The bid </w:t>
      </w:r>
      <w:proofErr w:type="gramStart"/>
      <w:r w:rsidRPr="00F56B7C">
        <w:rPr>
          <w:lang w:val="en-US"/>
        </w:rPr>
        <w:t>must be given</w:t>
      </w:r>
      <w:proofErr w:type="gramEnd"/>
      <w:r w:rsidRPr="00F56B7C">
        <w:rPr>
          <w:lang w:val="en-US"/>
        </w:rPr>
        <w:t xml:space="preserve"> on the bill of quantities (Annex 1) and by completing the form (Annex1A).</w:t>
      </w:r>
    </w:p>
    <w:p w14:paraId="5C5346E1" w14:textId="77777777" w:rsidR="00F34E84" w:rsidRDefault="00F34E84" w:rsidP="00F34E84">
      <w:pPr>
        <w:rPr>
          <w:lang w:val="en-US"/>
        </w:rPr>
      </w:pPr>
    </w:p>
    <w:p w14:paraId="01D312C3" w14:textId="77777777" w:rsidR="00734072" w:rsidRPr="00F34E84" w:rsidRDefault="00F56B7C" w:rsidP="00F34E84">
      <w:pPr>
        <w:rPr>
          <w:lang w:val="en-US"/>
        </w:rPr>
      </w:pPr>
      <w:r w:rsidRPr="00F34E84">
        <w:rPr>
          <w:lang w:val="en-US"/>
        </w:rPr>
        <w:t xml:space="preserve">The bill of quantities must state a fixed price excluding VAT for </w:t>
      </w:r>
      <w:r w:rsidR="001F14EA" w:rsidRPr="00F34E84">
        <w:rPr>
          <w:lang w:val="en-US"/>
        </w:rPr>
        <w:t>a multispectral imaging system</w:t>
      </w:r>
      <w:r w:rsidR="00F34E84">
        <w:rPr>
          <w:lang w:val="en-US"/>
        </w:rPr>
        <w:t>.</w:t>
      </w:r>
    </w:p>
    <w:p w14:paraId="19838155" w14:textId="77777777" w:rsidR="00734072" w:rsidRDefault="00734072" w:rsidP="00734072">
      <w:pPr>
        <w:rPr>
          <w:lang w:val="en-US"/>
        </w:rPr>
      </w:pPr>
    </w:p>
    <w:p w14:paraId="65056016" w14:textId="77777777" w:rsidR="00F56B7C" w:rsidRDefault="00F56B7C" w:rsidP="00F56B7C">
      <w:pPr>
        <w:rPr>
          <w:lang w:val="en-US"/>
        </w:rPr>
      </w:pPr>
      <w:r w:rsidRPr="00734072">
        <w:rPr>
          <w:lang w:val="en-US"/>
        </w:rPr>
        <w:t>The prices stated must cover the purchase, delivery and setting up of</w:t>
      </w:r>
      <w:r w:rsidR="00734072">
        <w:rPr>
          <w:lang w:val="en-US"/>
        </w:rPr>
        <w:t xml:space="preserve"> the multispectral imaging system, </w:t>
      </w:r>
      <w:r w:rsidRPr="00F56B7C">
        <w:rPr>
          <w:lang w:val="en-US"/>
        </w:rPr>
        <w:t>including both direct and indirect costs, and any attendance of meetings.</w:t>
      </w:r>
    </w:p>
    <w:p w14:paraId="1A442468" w14:textId="77777777" w:rsidR="00734072" w:rsidRPr="00F56B7C" w:rsidRDefault="00734072" w:rsidP="00F56B7C">
      <w:pPr>
        <w:rPr>
          <w:lang w:val="en-US"/>
        </w:rPr>
      </w:pPr>
    </w:p>
    <w:p w14:paraId="43355949" w14:textId="77777777" w:rsidR="00F56B7C" w:rsidRDefault="00F56B7C" w:rsidP="00F56B7C">
      <w:pPr>
        <w:rPr>
          <w:lang w:val="en-US"/>
        </w:rPr>
      </w:pPr>
      <w:r w:rsidRPr="00F56B7C">
        <w:rPr>
          <w:lang w:val="en-US"/>
        </w:rPr>
        <w:t>For the bill of quantities a form has been prepared (Annex 1A), which is to be completed</w:t>
      </w:r>
      <w:r w:rsidR="00734072">
        <w:rPr>
          <w:lang w:val="en-US"/>
        </w:rPr>
        <w:t xml:space="preserve"> </w:t>
      </w:r>
      <w:r w:rsidRPr="00F56B7C">
        <w:rPr>
          <w:lang w:val="en-US"/>
        </w:rPr>
        <w:t xml:space="preserve">for the Library's assessment of the functionality of the </w:t>
      </w:r>
      <w:r w:rsidR="00734072">
        <w:rPr>
          <w:lang w:val="en-US"/>
        </w:rPr>
        <w:t xml:space="preserve">system </w:t>
      </w:r>
      <w:r w:rsidRPr="00F56B7C">
        <w:rPr>
          <w:lang w:val="en-US"/>
        </w:rPr>
        <w:t>offered in terms of fulfilling</w:t>
      </w:r>
      <w:r w:rsidR="00734072">
        <w:rPr>
          <w:lang w:val="en-US"/>
        </w:rPr>
        <w:t xml:space="preserve"> </w:t>
      </w:r>
      <w:r w:rsidRPr="00F56B7C">
        <w:rPr>
          <w:lang w:val="en-US"/>
        </w:rPr>
        <w:t>the Library's requirements as stated in item 1.2 of the Specification of Requirements.</w:t>
      </w:r>
    </w:p>
    <w:p w14:paraId="29F9E511" w14:textId="354E722A" w:rsidR="00A30DC7" w:rsidRDefault="00A30DC7" w:rsidP="00A30DC7">
      <w:pPr>
        <w:pStyle w:val="Overskrift2"/>
        <w:rPr>
          <w:lang w:val="en-US"/>
        </w:rPr>
      </w:pPr>
      <w:r w:rsidRPr="00A61EF3">
        <w:rPr>
          <w:lang w:val="en-US"/>
        </w:rPr>
        <w:t>1.</w:t>
      </w:r>
      <w:r w:rsidR="00CE0604" w:rsidRPr="00A61EF3">
        <w:rPr>
          <w:lang w:val="en-US"/>
        </w:rPr>
        <w:t>6</w:t>
      </w:r>
      <w:r w:rsidRPr="00A61EF3">
        <w:rPr>
          <w:lang w:val="en-US"/>
        </w:rPr>
        <w:t xml:space="preserve"> </w:t>
      </w:r>
      <w:r w:rsidRPr="009A1EA0">
        <w:rPr>
          <w:lang w:val="en-US"/>
        </w:rPr>
        <w:t>Time schedule</w:t>
      </w:r>
      <w:r w:rsidRPr="00A61EF3">
        <w:rPr>
          <w:lang w:val="en-US"/>
        </w:rPr>
        <w:t xml:space="preserve"> for the competitive procurement</w:t>
      </w:r>
    </w:p>
    <w:p w14:paraId="72D58AA6" w14:textId="77777777" w:rsidR="00A30DC7" w:rsidRPr="00A30DC7" w:rsidRDefault="00A30DC7" w:rsidP="00A30DC7">
      <w:pPr>
        <w:rPr>
          <w:lang w:val="en-US"/>
        </w:rPr>
      </w:pPr>
    </w:p>
    <w:tbl>
      <w:tblPr>
        <w:tblStyle w:val="Tabel-Gitter"/>
        <w:tblW w:w="7265" w:type="dxa"/>
        <w:tblLook w:val="04A0" w:firstRow="1" w:lastRow="0" w:firstColumn="1" w:lastColumn="0" w:noHBand="0" w:noVBand="1"/>
      </w:tblPr>
      <w:tblGrid>
        <w:gridCol w:w="1791"/>
        <w:gridCol w:w="5474"/>
      </w:tblGrid>
      <w:tr w:rsidR="00A30DC7" w14:paraId="7A737D17" w14:textId="77777777" w:rsidTr="000F2AAD">
        <w:tc>
          <w:tcPr>
            <w:tcW w:w="1791" w:type="dxa"/>
          </w:tcPr>
          <w:p w14:paraId="0534FB78" w14:textId="77777777" w:rsidR="00A30DC7" w:rsidRPr="004E1618" w:rsidRDefault="00A30DC7" w:rsidP="00A30DC7">
            <w:pPr>
              <w:rPr>
                <w:b/>
                <w:lang w:val="en-US"/>
              </w:rPr>
            </w:pPr>
            <w:r w:rsidRPr="004E1618">
              <w:rPr>
                <w:b/>
                <w:lang w:val="en-US"/>
              </w:rPr>
              <w:t>Date</w:t>
            </w:r>
          </w:p>
        </w:tc>
        <w:tc>
          <w:tcPr>
            <w:tcW w:w="5474" w:type="dxa"/>
          </w:tcPr>
          <w:p w14:paraId="5C9FD321" w14:textId="77777777" w:rsidR="00A30DC7" w:rsidRPr="004E1618" w:rsidRDefault="00A30DC7" w:rsidP="00A30DC7">
            <w:pPr>
              <w:rPr>
                <w:b/>
                <w:lang w:val="en-US"/>
              </w:rPr>
            </w:pPr>
            <w:r w:rsidRPr="004E1618">
              <w:rPr>
                <w:b/>
                <w:lang w:val="en-US"/>
              </w:rPr>
              <w:t>Action</w:t>
            </w:r>
          </w:p>
        </w:tc>
      </w:tr>
      <w:tr w:rsidR="00A30DC7" w14:paraId="44B9E564" w14:textId="77777777" w:rsidTr="000F2AAD">
        <w:tc>
          <w:tcPr>
            <w:tcW w:w="1791" w:type="dxa"/>
          </w:tcPr>
          <w:p w14:paraId="3B92CEF8" w14:textId="18E3C7D2" w:rsidR="00A30DC7" w:rsidRPr="001732E8" w:rsidRDefault="007774A6">
            <w:pPr>
              <w:rPr>
                <w:lang w:val="en-US"/>
              </w:rPr>
            </w:pPr>
            <w:r>
              <w:rPr>
                <w:lang w:val="en-US"/>
              </w:rPr>
              <w:t xml:space="preserve">February </w:t>
            </w:r>
            <w:r w:rsidR="00A61EF3">
              <w:rPr>
                <w:lang w:val="en-US"/>
              </w:rPr>
              <w:t>8</w:t>
            </w:r>
            <w:r w:rsidR="00642BF2" w:rsidRPr="001732E8">
              <w:rPr>
                <w:lang w:val="en-US"/>
              </w:rPr>
              <w:t xml:space="preserve"> 2018</w:t>
            </w:r>
          </w:p>
        </w:tc>
        <w:tc>
          <w:tcPr>
            <w:tcW w:w="5474" w:type="dxa"/>
          </w:tcPr>
          <w:p w14:paraId="0A1AE46D" w14:textId="1A57684D" w:rsidR="00A30DC7" w:rsidRDefault="00A30DC7" w:rsidP="00A30DC7">
            <w:pPr>
              <w:rPr>
                <w:lang w:val="en-US"/>
              </w:rPr>
            </w:pPr>
            <w:r w:rsidRPr="00A30DC7">
              <w:rPr>
                <w:lang w:val="en-US"/>
              </w:rPr>
              <w:t>Publication of tender documents</w:t>
            </w:r>
          </w:p>
        </w:tc>
      </w:tr>
      <w:tr w:rsidR="00A30DC7" w:rsidRPr="005632F5" w14:paraId="6B452B7A" w14:textId="77777777" w:rsidTr="000F2AAD">
        <w:tc>
          <w:tcPr>
            <w:tcW w:w="1791" w:type="dxa"/>
          </w:tcPr>
          <w:p w14:paraId="2AA20538" w14:textId="68AE8DA6" w:rsidR="00A30DC7" w:rsidRPr="001732E8" w:rsidRDefault="000F2AAD">
            <w:pPr>
              <w:rPr>
                <w:lang w:val="en-US"/>
              </w:rPr>
            </w:pPr>
            <w:r>
              <w:rPr>
                <w:lang w:val="en-US"/>
              </w:rPr>
              <w:t xml:space="preserve">February </w:t>
            </w:r>
            <w:r w:rsidR="00A928BC">
              <w:rPr>
                <w:lang w:val="en-US"/>
              </w:rPr>
              <w:t>14</w:t>
            </w:r>
            <w:r w:rsidR="004E1618" w:rsidRPr="001732E8">
              <w:rPr>
                <w:lang w:val="en-US"/>
              </w:rPr>
              <w:t xml:space="preserve"> 2018</w:t>
            </w:r>
          </w:p>
        </w:tc>
        <w:tc>
          <w:tcPr>
            <w:tcW w:w="5474" w:type="dxa"/>
          </w:tcPr>
          <w:p w14:paraId="24AF11A8" w14:textId="77777777" w:rsidR="00A30DC7" w:rsidRDefault="00A30DC7" w:rsidP="00A30DC7">
            <w:pPr>
              <w:rPr>
                <w:lang w:val="en-US"/>
              </w:rPr>
            </w:pPr>
            <w:r w:rsidRPr="00A30DC7">
              <w:rPr>
                <w:lang w:val="en-US"/>
              </w:rPr>
              <w:t>Deadline for questions concerning the tender documents</w:t>
            </w:r>
          </w:p>
        </w:tc>
      </w:tr>
      <w:tr w:rsidR="00A30DC7" w:rsidRPr="005632F5" w14:paraId="427D1FFD" w14:textId="77777777" w:rsidTr="000F2AAD">
        <w:tc>
          <w:tcPr>
            <w:tcW w:w="1791" w:type="dxa"/>
          </w:tcPr>
          <w:p w14:paraId="57A1D22B" w14:textId="0692CEBB" w:rsidR="00A30DC7" w:rsidRPr="001732E8" w:rsidRDefault="000F2AAD">
            <w:pPr>
              <w:rPr>
                <w:lang w:val="en-US"/>
              </w:rPr>
            </w:pPr>
            <w:r>
              <w:rPr>
                <w:lang w:val="en-US"/>
              </w:rPr>
              <w:t xml:space="preserve">February </w:t>
            </w:r>
            <w:r w:rsidR="00A928BC">
              <w:rPr>
                <w:lang w:val="en-US"/>
              </w:rPr>
              <w:t>21</w:t>
            </w:r>
            <w:r w:rsidR="004E1618" w:rsidRPr="001732E8">
              <w:rPr>
                <w:lang w:val="en-US"/>
              </w:rPr>
              <w:t xml:space="preserve"> 20</w:t>
            </w:r>
            <w:r w:rsidR="00964C11" w:rsidRPr="001732E8">
              <w:rPr>
                <w:lang w:val="en-US"/>
              </w:rPr>
              <w:t>18</w:t>
            </w:r>
          </w:p>
        </w:tc>
        <w:tc>
          <w:tcPr>
            <w:tcW w:w="5474" w:type="dxa"/>
          </w:tcPr>
          <w:p w14:paraId="7608965B" w14:textId="77777777" w:rsidR="00A30DC7" w:rsidRDefault="00A30DC7" w:rsidP="00964C11">
            <w:pPr>
              <w:rPr>
                <w:lang w:val="en-US"/>
              </w:rPr>
            </w:pPr>
            <w:r w:rsidRPr="00A30DC7">
              <w:rPr>
                <w:lang w:val="en-US"/>
              </w:rPr>
              <w:t>Deadline for response to questions concerning the tender</w:t>
            </w:r>
            <w:r w:rsidR="00964C11">
              <w:rPr>
                <w:lang w:val="en-US"/>
              </w:rPr>
              <w:t xml:space="preserve"> </w:t>
            </w:r>
            <w:r w:rsidRPr="00A30DC7">
              <w:rPr>
                <w:lang w:val="en-US"/>
              </w:rPr>
              <w:t>documents</w:t>
            </w:r>
          </w:p>
        </w:tc>
      </w:tr>
      <w:tr w:rsidR="00A30DC7" w:rsidRPr="005632F5" w14:paraId="174FBA3F" w14:textId="77777777" w:rsidTr="000F2AAD">
        <w:tc>
          <w:tcPr>
            <w:tcW w:w="1791" w:type="dxa"/>
          </w:tcPr>
          <w:p w14:paraId="5540FB5C" w14:textId="4651EFC0" w:rsidR="00A30DC7" w:rsidRPr="001732E8" w:rsidRDefault="007774A6">
            <w:pPr>
              <w:rPr>
                <w:lang w:val="en-US"/>
              </w:rPr>
            </w:pPr>
            <w:r>
              <w:rPr>
                <w:lang w:val="en-US"/>
              </w:rPr>
              <w:t xml:space="preserve">March </w:t>
            </w:r>
            <w:r w:rsidR="00A61EF3">
              <w:rPr>
                <w:lang w:val="en-US"/>
              </w:rPr>
              <w:t>14</w:t>
            </w:r>
            <w:r w:rsidR="004E1618" w:rsidRPr="001732E8">
              <w:rPr>
                <w:lang w:val="en-US"/>
              </w:rPr>
              <w:t xml:space="preserve"> 2018</w:t>
            </w:r>
          </w:p>
        </w:tc>
        <w:tc>
          <w:tcPr>
            <w:tcW w:w="5474" w:type="dxa"/>
          </w:tcPr>
          <w:p w14:paraId="38F7D915" w14:textId="77777777" w:rsidR="00A30DC7" w:rsidRDefault="004E1618" w:rsidP="00964C11">
            <w:pPr>
              <w:rPr>
                <w:lang w:val="en-US"/>
              </w:rPr>
            </w:pPr>
            <w:r>
              <w:rPr>
                <w:lang w:val="en-US"/>
              </w:rPr>
              <w:t>Deadline for submission of bids</w:t>
            </w:r>
          </w:p>
        </w:tc>
      </w:tr>
      <w:tr w:rsidR="00A30DC7" w:rsidRPr="005632F5" w14:paraId="654C7AF9" w14:textId="77777777" w:rsidTr="000F2AAD">
        <w:tc>
          <w:tcPr>
            <w:tcW w:w="1791" w:type="dxa"/>
          </w:tcPr>
          <w:p w14:paraId="68A8BE87" w14:textId="682721C2" w:rsidR="00A30DC7" w:rsidRPr="001732E8" w:rsidRDefault="007774A6">
            <w:pPr>
              <w:rPr>
                <w:lang w:val="en-US"/>
              </w:rPr>
            </w:pPr>
            <w:r>
              <w:rPr>
                <w:lang w:val="en-US"/>
              </w:rPr>
              <w:t xml:space="preserve">March </w:t>
            </w:r>
            <w:r w:rsidR="00A61EF3">
              <w:rPr>
                <w:lang w:val="en-US"/>
              </w:rPr>
              <w:t>14</w:t>
            </w:r>
            <w:r w:rsidR="00F72426">
              <w:rPr>
                <w:lang w:val="en-US"/>
              </w:rPr>
              <w:t xml:space="preserve"> </w:t>
            </w:r>
            <w:r w:rsidR="00A928BC">
              <w:rPr>
                <w:lang w:val="en-US"/>
              </w:rPr>
              <w:t>–</w:t>
            </w:r>
            <w:r w:rsidR="00F72426">
              <w:rPr>
                <w:lang w:val="en-US"/>
              </w:rPr>
              <w:t xml:space="preserve"> </w:t>
            </w:r>
            <w:r w:rsidR="00A928BC">
              <w:rPr>
                <w:lang w:val="en-US"/>
              </w:rPr>
              <w:t xml:space="preserve">April </w:t>
            </w:r>
            <w:r w:rsidR="00A61EF3">
              <w:rPr>
                <w:lang w:val="en-US"/>
              </w:rPr>
              <w:t>4</w:t>
            </w:r>
            <w:r w:rsidR="000F2AAD">
              <w:rPr>
                <w:lang w:val="en-US"/>
              </w:rPr>
              <w:t xml:space="preserve"> </w:t>
            </w:r>
            <w:r w:rsidR="004E1618" w:rsidRPr="001732E8">
              <w:rPr>
                <w:lang w:val="en-US"/>
              </w:rPr>
              <w:t>2018</w:t>
            </w:r>
          </w:p>
        </w:tc>
        <w:tc>
          <w:tcPr>
            <w:tcW w:w="5474" w:type="dxa"/>
          </w:tcPr>
          <w:p w14:paraId="2CA2315D" w14:textId="4A7A866C" w:rsidR="00A30DC7" w:rsidRDefault="00A30DC7" w:rsidP="00A05FB6">
            <w:pPr>
              <w:rPr>
                <w:lang w:val="en-US"/>
              </w:rPr>
            </w:pPr>
            <w:r w:rsidRPr="00A30DC7">
              <w:rPr>
                <w:lang w:val="en-US"/>
              </w:rPr>
              <w:t>Evaluation of bids, including registration and evaluation</w:t>
            </w:r>
            <w:r w:rsidR="00964C11">
              <w:rPr>
                <w:lang w:val="en-US"/>
              </w:rPr>
              <w:t xml:space="preserve"> </w:t>
            </w:r>
            <w:r w:rsidRPr="00A30DC7">
              <w:rPr>
                <w:lang w:val="en-US"/>
              </w:rPr>
              <w:t xml:space="preserve">of compliance with the contractual </w:t>
            </w:r>
            <w:r w:rsidRPr="00A61EF3">
              <w:rPr>
                <w:lang w:val="en-US"/>
              </w:rPr>
              <w:t xml:space="preserve">conditions, </w:t>
            </w:r>
            <w:r w:rsidR="00A05FB6" w:rsidRPr="009A1EA0">
              <w:rPr>
                <w:lang w:val="en-US"/>
              </w:rPr>
              <w:t>possible testing</w:t>
            </w:r>
            <w:r w:rsidR="00A05FB6" w:rsidRPr="00A61EF3">
              <w:rPr>
                <w:lang w:val="en-US"/>
              </w:rPr>
              <w:t xml:space="preserve"> and</w:t>
            </w:r>
            <w:r w:rsidR="00A05FB6">
              <w:rPr>
                <w:lang w:val="en-US"/>
              </w:rPr>
              <w:t xml:space="preserve"> </w:t>
            </w:r>
            <w:r w:rsidRPr="00A30DC7">
              <w:rPr>
                <w:lang w:val="en-US"/>
              </w:rPr>
              <w:t>any clarifying</w:t>
            </w:r>
            <w:r w:rsidR="00964C11">
              <w:rPr>
                <w:lang w:val="en-US"/>
              </w:rPr>
              <w:t xml:space="preserve"> </w:t>
            </w:r>
            <w:r w:rsidRPr="00A30DC7">
              <w:rPr>
                <w:lang w:val="en-US"/>
              </w:rPr>
              <w:t>questions and assessment</w:t>
            </w:r>
            <w:r w:rsidR="00C33D17">
              <w:rPr>
                <w:lang w:val="en-US"/>
              </w:rPr>
              <w:t>.</w:t>
            </w:r>
          </w:p>
        </w:tc>
      </w:tr>
      <w:tr w:rsidR="00A30DC7" w:rsidRPr="005632F5" w14:paraId="0B3991E8" w14:textId="77777777" w:rsidTr="000F2AAD">
        <w:tc>
          <w:tcPr>
            <w:tcW w:w="1791" w:type="dxa"/>
          </w:tcPr>
          <w:p w14:paraId="42169985" w14:textId="1739D2D8" w:rsidR="00A30DC7" w:rsidRPr="001732E8" w:rsidRDefault="009C4B4F">
            <w:pPr>
              <w:rPr>
                <w:lang w:val="en-US"/>
              </w:rPr>
            </w:pPr>
            <w:r>
              <w:rPr>
                <w:lang w:val="en-US"/>
              </w:rPr>
              <w:t xml:space="preserve">April </w:t>
            </w:r>
            <w:r w:rsidR="00A61EF3">
              <w:rPr>
                <w:lang w:val="en-US"/>
              </w:rPr>
              <w:t>4</w:t>
            </w:r>
            <w:r w:rsidR="004E1618" w:rsidRPr="001732E8">
              <w:rPr>
                <w:lang w:val="en-US"/>
              </w:rPr>
              <w:t xml:space="preserve"> 2018</w:t>
            </w:r>
          </w:p>
        </w:tc>
        <w:tc>
          <w:tcPr>
            <w:tcW w:w="5474" w:type="dxa"/>
          </w:tcPr>
          <w:p w14:paraId="780C4ED7" w14:textId="77777777" w:rsidR="00A30DC7" w:rsidRDefault="00964C11" w:rsidP="004E1618">
            <w:pPr>
              <w:rPr>
                <w:lang w:val="en-US"/>
              </w:rPr>
            </w:pPr>
            <w:r w:rsidRPr="00964C11">
              <w:rPr>
                <w:lang w:val="en-US"/>
              </w:rPr>
              <w:t>A</w:t>
            </w:r>
            <w:r w:rsidR="004E1618">
              <w:rPr>
                <w:lang w:val="en-US"/>
              </w:rPr>
              <w:t>warding of contract/purchase of multispectral imaging system</w:t>
            </w:r>
          </w:p>
        </w:tc>
      </w:tr>
      <w:tr w:rsidR="004E1618" w:rsidRPr="005632F5" w14:paraId="112D2EC5" w14:textId="77777777" w:rsidTr="000F2AAD">
        <w:tc>
          <w:tcPr>
            <w:tcW w:w="1791" w:type="dxa"/>
          </w:tcPr>
          <w:p w14:paraId="3A9F383D" w14:textId="15BF7054" w:rsidR="00786F85" w:rsidRPr="001732E8" w:rsidRDefault="00A61EF3" w:rsidP="00A928BC">
            <w:pPr>
              <w:rPr>
                <w:lang w:val="en-US"/>
              </w:rPr>
            </w:pPr>
            <w:r>
              <w:rPr>
                <w:lang w:val="en-US"/>
              </w:rPr>
              <w:t>April</w:t>
            </w:r>
            <w:r w:rsidR="00A928BC">
              <w:rPr>
                <w:lang w:val="en-US"/>
              </w:rPr>
              <w:t xml:space="preserve"> 2</w:t>
            </w:r>
            <w:r>
              <w:rPr>
                <w:lang w:val="en-US"/>
              </w:rPr>
              <w:t>5</w:t>
            </w:r>
            <w:r w:rsidR="00786F85" w:rsidRPr="001732E8">
              <w:rPr>
                <w:lang w:val="en-US"/>
              </w:rPr>
              <w:t xml:space="preserve"> 2018</w:t>
            </w:r>
          </w:p>
        </w:tc>
        <w:tc>
          <w:tcPr>
            <w:tcW w:w="5474" w:type="dxa"/>
          </w:tcPr>
          <w:p w14:paraId="093D5687" w14:textId="77777777" w:rsidR="004E1618" w:rsidRDefault="00786F85" w:rsidP="004E1618">
            <w:pPr>
              <w:rPr>
                <w:lang w:val="en-US"/>
              </w:rPr>
            </w:pPr>
            <w:r w:rsidRPr="00A30DC7">
              <w:rPr>
                <w:lang w:val="en-US"/>
              </w:rPr>
              <w:t xml:space="preserve">Deadline for delivery </w:t>
            </w:r>
            <w:r>
              <w:rPr>
                <w:lang w:val="en-US"/>
              </w:rPr>
              <w:t>of multispectral imaging system</w:t>
            </w:r>
          </w:p>
        </w:tc>
      </w:tr>
      <w:tr w:rsidR="00786F85" w:rsidRPr="005632F5" w14:paraId="47676848" w14:textId="77777777" w:rsidTr="000F2AAD">
        <w:tc>
          <w:tcPr>
            <w:tcW w:w="1791" w:type="dxa"/>
          </w:tcPr>
          <w:p w14:paraId="0D67F81D" w14:textId="55D68204" w:rsidR="00786F85" w:rsidRPr="001732E8" w:rsidRDefault="00A61EF3" w:rsidP="00A928BC">
            <w:pPr>
              <w:rPr>
                <w:lang w:val="en-US"/>
              </w:rPr>
            </w:pPr>
            <w:r>
              <w:rPr>
                <w:lang w:val="en-US"/>
              </w:rPr>
              <w:t>Maj</w:t>
            </w:r>
            <w:r w:rsidR="000F2AAD">
              <w:rPr>
                <w:lang w:val="en-US"/>
              </w:rPr>
              <w:t xml:space="preserve"> </w:t>
            </w:r>
            <w:r w:rsidR="00A928BC">
              <w:rPr>
                <w:lang w:val="en-US"/>
              </w:rPr>
              <w:t>2</w:t>
            </w:r>
            <w:r>
              <w:rPr>
                <w:lang w:val="en-US"/>
              </w:rPr>
              <w:t>3</w:t>
            </w:r>
            <w:r w:rsidR="000F2AAD">
              <w:rPr>
                <w:lang w:val="en-US"/>
              </w:rPr>
              <w:t xml:space="preserve"> </w:t>
            </w:r>
            <w:r w:rsidR="00786F85" w:rsidRPr="001732E8">
              <w:rPr>
                <w:lang w:val="en-US"/>
              </w:rPr>
              <w:t>2018</w:t>
            </w:r>
          </w:p>
        </w:tc>
        <w:tc>
          <w:tcPr>
            <w:tcW w:w="5474" w:type="dxa"/>
          </w:tcPr>
          <w:p w14:paraId="68A61B04" w14:textId="77777777" w:rsidR="00786F85" w:rsidRPr="00A30DC7" w:rsidRDefault="00786F85" w:rsidP="004E1618">
            <w:pPr>
              <w:rPr>
                <w:lang w:val="en-US"/>
              </w:rPr>
            </w:pPr>
            <w:r>
              <w:rPr>
                <w:lang w:val="en-US"/>
              </w:rPr>
              <w:t>Deadline for signing hand over agreement</w:t>
            </w:r>
          </w:p>
        </w:tc>
      </w:tr>
      <w:tr w:rsidR="00786F85" w:rsidRPr="005632F5" w14:paraId="16EFF5DF" w14:textId="77777777" w:rsidTr="000F2AAD">
        <w:tc>
          <w:tcPr>
            <w:tcW w:w="1791" w:type="dxa"/>
          </w:tcPr>
          <w:p w14:paraId="65186759" w14:textId="0550EDA2" w:rsidR="00786F85" w:rsidRPr="001732E8" w:rsidRDefault="00A61EF3" w:rsidP="00A928BC">
            <w:pPr>
              <w:rPr>
                <w:lang w:val="en-US"/>
              </w:rPr>
            </w:pPr>
            <w:r>
              <w:rPr>
                <w:lang w:val="en-US"/>
              </w:rPr>
              <w:t xml:space="preserve">Maj </w:t>
            </w:r>
            <w:r w:rsidR="00A928BC">
              <w:rPr>
                <w:lang w:val="en-US"/>
              </w:rPr>
              <w:t>2</w:t>
            </w:r>
            <w:r>
              <w:rPr>
                <w:lang w:val="en-US"/>
              </w:rPr>
              <w:t>3</w:t>
            </w:r>
            <w:r w:rsidR="00786F85" w:rsidRPr="001732E8">
              <w:rPr>
                <w:lang w:val="en-US"/>
              </w:rPr>
              <w:t xml:space="preserve"> 2018</w:t>
            </w:r>
          </w:p>
        </w:tc>
        <w:tc>
          <w:tcPr>
            <w:tcW w:w="5474" w:type="dxa"/>
          </w:tcPr>
          <w:p w14:paraId="7441AF53" w14:textId="77777777" w:rsidR="00786F85" w:rsidRPr="00A30DC7" w:rsidRDefault="00786F85" w:rsidP="004E1618">
            <w:pPr>
              <w:rPr>
                <w:lang w:val="en-US"/>
              </w:rPr>
            </w:pPr>
            <w:r w:rsidRPr="00A30DC7">
              <w:rPr>
                <w:lang w:val="en-US"/>
              </w:rPr>
              <w:t>Deadline for billing and Customer’s payment</w:t>
            </w:r>
          </w:p>
        </w:tc>
      </w:tr>
    </w:tbl>
    <w:p w14:paraId="4085FEDB" w14:textId="77777777" w:rsidR="0076572E" w:rsidRDefault="0076572E">
      <w:pPr>
        <w:rPr>
          <w:rFonts w:eastAsiaTheme="majorEastAsia" w:cstheme="majorBidi"/>
          <w:b/>
          <w:bCs/>
          <w:sz w:val="32"/>
          <w:szCs w:val="28"/>
          <w:lang w:val="en-US"/>
        </w:rPr>
      </w:pPr>
      <w:r>
        <w:rPr>
          <w:lang w:val="en-US"/>
        </w:rPr>
        <w:br w:type="page"/>
      </w:r>
    </w:p>
    <w:p w14:paraId="0EB82316" w14:textId="24829474" w:rsidR="00786F85" w:rsidRDefault="003E1F30" w:rsidP="00786F85">
      <w:pPr>
        <w:pStyle w:val="Overskrift1"/>
        <w:rPr>
          <w:lang w:val="en-US"/>
        </w:rPr>
      </w:pPr>
      <w:r>
        <w:rPr>
          <w:lang w:val="en-US"/>
        </w:rPr>
        <w:lastRenderedPageBreak/>
        <w:t xml:space="preserve">2. </w:t>
      </w:r>
      <w:r w:rsidR="00786F85" w:rsidRPr="00786F85">
        <w:rPr>
          <w:lang w:val="en-US"/>
        </w:rPr>
        <w:t>Minimum requirements of the content of the bid</w:t>
      </w:r>
    </w:p>
    <w:p w14:paraId="0146EBE0" w14:textId="77777777" w:rsidR="00CE0604" w:rsidRDefault="00CE0604" w:rsidP="00CE0604">
      <w:pPr>
        <w:rPr>
          <w:lang w:val="en-US"/>
        </w:rPr>
      </w:pPr>
      <w:r w:rsidRPr="00E03998">
        <w:rPr>
          <w:lang w:val="en-US"/>
        </w:rPr>
        <w:t>The offer should include a complete multispectral imaging syste</w:t>
      </w:r>
      <w:r>
        <w:rPr>
          <w:lang w:val="en-US"/>
        </w:rPr>
        <w:t xml:space="preserve">m (excluding </w:t>
      </w:r>
      <w:r w:rsidRPr="00E03998">
        <w:rPr>
          <w:lang w:val="en-US"/>
        </w:rPr>
        <w:t xml:space="preserve">camera stand), installation, training, and service agreement. </w:t>
      </w:r>
    </w:p>
    <w:p w14:paraId="18D3ACFF" w14:textId="77777777" w:rsidR="00CE0604" w:rsidRDefault="00CE0604" w:rsidP="00CE0604">
      <w:pPr>
        <w:rPr>
          <w:lang w:val="en-US"/>
        </w:rPr>
      </w:pPr>
    </w:p>
    <w:p w14:paraId="0BA06418" w14:textId="001CB3B4" w:rsidR="00CE0604" w:rsidRDefault="00CE0604" w:rsidP="00CE0604">
      <w:pPr>
        <w:rPr>
          <w:lang w:val="en-US"/>
        </w:rPr>
      </w:pPr>
      <w:r>
        <w:rPr>
          <w:lang w:val="en-US"/>
        </w:rPr>
        <w:t xml:space="preserve">The multispectral imaging system should </w:t>
      </w:r>
      <w:r w:rsidR="003B75F4">
        <w:rPr>
          <w:lang w:val="en-US"/>
        </w:rPr>
        <w:t xml:space="preserve">enable </w:t>
      </w:r>
      <w:r w:rsidR="00C87E80">
        <w:rPr>
          <w:lang w:val="en-US"/>
        </w:rPr>
        <w:t>the Customer to capture</w:t>
      </w:r>
      <w:r w:rsidR="00A05FB6">
        <w:rPr>
          <w:lang w:val="en-US"/>
        </w:rPr>
        <w:t xml:space="preserve"> and </w:t>
      </w:r>
      <w:r w:rsidR="00B50C81">
        <w:rPr>
          <w:lang w:val="en-US"/>
        </w:rPr>
        <w:t xml:space="preserve">temporarily </w:t>
      </w:r>
      <w:r w:rsidR="00A05FB6">
        <w:rPr>
          <w:lang w:val="en-US"/>
        </w:rPr>
        <w:t>store</w:t>
      </w:r>
      <w:r w:rsidR="00C87E80">
        <w:rPr>
          <w:lang w:val="en-US"/>
        </w:rPr>
        <w:t xml:space="preserve"> images and metadata in an effective </w:t>
      </w:r>
      <w:r w:rsidR="00A05FB6">
        <w:rPr>
          <w:lang w:val="en-US"/>
        </w:rPr>
        <w:t xml:space="preserve">and efficient </w:t>
      </w:r>
      <w:r w:rsidR="00C87E80">
        <w:rPr>
          <w:lang w:val="en-US"/>
        </w:rPr>
        <w:t>way</w:t>
      </w:r>
      <w:r w:rsidR="00E23350">
        <w:rPr>
          <w:lang w:val="en-US"/>
        </w:rPr>
        <w:t>,</w:t>
      </w:r>
      <w:r w:rsidR="00C87E80">
        <w:rPr>
          <w:lang w:val="en-US"/>
        </w:rPr>
        <w:t xml:space="preserve"> and it should </w:t>
      </w:r>
      <w:r>
        <w:rPr>
          <w:lang w:val="en-US"/>
        </w:rPr>
        <w:t>be easy to operate.</w:t>
      </w:r>
    </w:p>
    <w:p w14:paraId="6826A242" w14:textId="77777777" w:rsidR="00AF7E0D" w:rsidRDefault="00AF7E0D" w:rsidP="00CE0604">
      <w:pPr>
        <w:rPr>
          <w:lang w:val="en-US"/>
        </w:rPr>
      </w:pPr>
    </w:p>
    <w:p w14:paraId="344568CC" w14:textId="3015AC45" w:rsidR="00765A74" w:rsidRDefault="00CE0604" w:rsidP="00F72426">
      <w:pPr>
        <w:rPr>
          <w:lang w:val="en-US"/>
        </w:rPr>
      </w:pPr>
      <w:r w:rsidRPr="00F72426">
        <w:rPr>
          <w:lang w:val="en-US"/>
        </w:rPr>
        <w:t>The system must support careful handling of fragile materials, and it should minimize the amount of UV and IR radiation received by the originals before and after exposure.</w:t>
      </w:r>
    </w:p>
    <w:p w14:paraId="4A7E9501" w14:textId="77777777" w:rsidR="00573714" w:rsidRPr="00F72426" w:rsidRDefault="00573714" w:rsidP="00F72426">
      <w:pPr>
        <w:rPr>
          <w:rFonts w:asciiTheme="majorHAnsi" w:hAnsiTheme="majorHAnsi" w:cstheme="majorHAnsi"/>
          <w:lang w:val="en-US"/>
        </w:rPr>
      </w:pPr>
    </w:p>
    <w:p w14:paraId="5C5DDE63" w14:textId="6A202598" w:rsidR="00E64F07" w:rsidRDefault="00765A74" w:rsidP="00765A74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The Customer will only consider systems that are </w:t>
      </w:r>
      <w:r w:rsidRPr="00D24096">
        <w:rPr>
          <w:rFonts w:asciiTheme="majorHAnsi" w:hAnsiTheme="majorHAnsi" w:cstheme="majorHAnsi"/>
          <w:lang w:val="en-US"/>
        </w:rPr>
        <w:t xml:space="preserve">fully </w:t>
      </w:r>
      <w:r>
        <w:rPr>
          <w:rFonts w:asciiTheme="majorHAnsi" w:hAnsiTheme="majorHAnsi" w:cstheme="majorHAnsi"/>
          <w:lang w:val="en-US"/>
        </w:rPr>
        <w:t xml:space="preserve">developed and </w:t>
      </w:r>
      <w:r w:rsidRPr="00D24096">
        <w:rPr>
          <w:rFonts w:asciiTheme="majorHAnsi" w:hAnsiTheme="majorHAnsi" w:cstheme="majorHAnsi"/>
          <w:lang w:val="en-US"/>
        </w:rPr>
        <w:t xml:space="preserve">functional </w:t>
      </w:r>
      <w:r>
        <w:rPr>
          <w:rFonts w:asciiTheme="majorHAnsi" w:hAnsiTheme="majorHAnsi" w:cstheme="majorHAnsi"/>
          <w:lang w:val="en-US"/>
        </w:rPr>
        <w:t>at the time the Supplier submits the bid. If required by the Customer the Supplier must be prepared to make the system available for testing in the Copenhagen area</w:t>
      </w:r>
      <w:r w:rsidR="009A1EA0">
        <w:rPr>
          <w:rFonts w:asciiTheme="majorHAnsi" w:hAnsiTheme="majorHAnsi" w:cstheme="majorHAnsi"/>
          <w:lang w:val="en-US"/>
        </w:rPr>
        <w:t xml:space="preserve"> in the period from March 19 to March 30</w:t>
      </w:r>
      <w:r w:rsidR="00E64F07">
        <w:rPr>
          <w:rFonts w:asciiTheme="majorHAnsi" w:hAnsiTheme="majorHAnsi" w:cstheme="majorHAnsi"/>
          <w:lang w:val="en-US"/>
        </w:rPr>
        <w:t xml:space="preserve"> 2018.</w:t>
      </w:r>
    </w:p>
    <w:p w14:paraId="04BEB713" w14:textId="77777777" w:rsidR="00E64F07" w:rsidRDefault="00E64F07" w:rsidP="00765A74">
      <w:pPr>
        <w:rPr>
          <w:rFonts w:asciiTheme="majorHAnsi" w:hAnsiTheme="majorHAnsi" w:cstheme="majorHAnsi"/>
          <w:lang w:val="en-US"/>
        </w:rPr>
      </w:pPr>
    </w:p>
    <w:p w14:paraId="2D19E796" w14:textId="1BCAFFFD" w:rsidR="00E64F07" w:rsidRPr="00130675" w:rsidRDefault="00E64F07" w:rsidP="00E64F07">
      <w:pPr>
        <w:rPr>
          <w:lang w:val="en-US"/>
        </w:rPr>
      </w:pPr>
      <w:r>
        <w:rPr>
          <w:lang w:val="en-US"/>
        </w:rPr>
        <w:t>The Supplier must p</w:t>
      </w:r>
      <w:r w:rsidRPr="009A1EA0">
        <w:rPr>
          <w:lang w:val="en-US"/>
        </w:rPr>
        <w:t>rovide documentation for all relevant specs and describe workflows.</w:t>
      </w:r>
    </w:p>
    <w:p w14:paraId="44AB2A9C" w14:textId="77777777" w:rsidR="00E64F07" w:rsidRDefault="00E64F07" w:rsidP="00E64F07">
      <w:pPr>
        <w:rPr>
          <w:lang w:val="en-US"/>
        </w:rPr>
      </w:pPr>
    </w:p>
    <w:p w14:paraId="14FB2C11" w14:textId="448530BA" w:rsidR="00E64F07" w:rsidRPr="00EA7A1E" w:rsidRDefault="00E64F07" w:rsidP="00E64F07">
      <w:pPr>
        <w:rPr>
          <w:lang w:val="en-US"/>
        </w:rPr>
      </w:pPr>
      <w:r w:rsidRPr="00EA7A1E">
        <w:rPr>
          <w:lang w:val="en-US"/>
        </w:rPr>
        <w:t>The Supp</w:t>
      </w:r>
      <w:r>
        <w:rPr>
          <w:lang w:val="en-US"/>
        </w:rPr>
        <w:t xml:space="preserve">lier must provide a list of </w:t>
      </w:r>
      <w:r w:rsidRPr="00EA7A1E">
        <w:rPr>
          <w:lang w:val="en-US"/>
        </w:rPr>
        <w:t>comparable customers</w:t>
      </w:r>
      <w:r>
        <w:rPr>
          <w:lang w:val="en-US"/>
        </w:rPr>
        <w:t>, and possibly contact information for these</w:t>
      </w:r>
      <w:r w:rsidRPr="00EA7A1E">
        <w:rPr>
          <w:lang w:val="en-US"/>
        </w:rPr>
        <w:t>.</w:t>
      </w:r>
    </w:p>
    <w:p w14:paraId="0735F587" w14:textId="2339613A" w:rsidR="00CE0604" w:rsidRPr="00E426D9" w:rsidRDefault="00CE0604" w:rsidP="00CE0604">
      <w:pPr>
        <w:pStyle w:val="Overskrift3"/>
        <w:rPr>
          <w:lang w:val="en-US"/>
        </w:rPr>
      </w:pPr>
      <w:r w:rsidRPr="00E426D9">
        <w:rPr>
          <w:lang w:val="en-US"/>
        </w:rPr>
        <w:t xml:space="preserve">Requirements of the </w:t>
      </w:r>
      <w:r w:rsidR="00CE2850">
        <w:rPr>
          <w:lang w:val="en-US"/>
        </w:rPr>
        <w:t xml:space="preserve">multispectral </w:t>
      </w:r>
      <w:r>
        <w:rPr>
          <w:lang w:val="en-US"/>
        </w:rPr>
        <w:t>system:</w:t>
      </w:r>
    </w:p>
    <w:p w14:paraId="26D1DF0E" w14:textId="77777777" w:rsidR="00335303" w:rsidRPr="006D7DC2" w:rsidRDefault="00335303" w:rsidP="003E2E14">
      <w:pPr>
        <w:pStyle w:val="Listeafsnit"/>
        <w:numPr>
          <w:ilvl w:val="0"/>
          <w:numId w:val="24"/>
        </w:numPr>
        <w:spacing w:after="160" w:line="259" w:lineRule="auto"/>
        <w:rPr>
          <w:lang w:val="en-US"/>
        </w:rPr>
      </w:pPr>
      <w:r>
        <w:rPr>
          <w:lang w:val="en-US"/>
        </w:rPr>
        <w:t>The c</w:t>
      </w:r>
      <w:r w:rsidRPr="006D7DC2">
        <w:rPr>
          <w:lang w:val="en-US"/>
        </w:rPr>
        <w:t xml:space="preserve">amera </w:t>
      </w:r>
      <w:r>
        <w:rPr>
          <w:lang w:val="en-US"/>
        </w:rPr>
        <w:t xml:space="preserve">should have a </w:t>
      </w:r>
      <w:r w:rsidRPr="006D7DC2">
        <w:rPr>
          <w:lang w:val="en-US"/>
        </w:rPr>
        <w:t>monochromatic back</w:t>
      </w:r>
    </w:p>
    <w:p w14:paraId="05366B3D" w14:textId="77777777" w:rsidR="00335303" w:rsidRPr="00A61EF3" w:rsidRDefault="00335303" w:rsidP="003E2E14">
      <w:pPr>
        <w:pStyle w:val="Listeafsnit"/>
        <w:numPr>
          <w:ilvl w:val="0"/>
          <w:numId w:val="24"/>
        </w:numPr>
        <w:spacing w:after="160" w:line="259" w:lineRule="auto"/>
        <w:rPr>
          <w:lang w:val="en-US"/>
        </w:rPr>
      </w:pPr>
      <w:r w:rsidRPr="00A61EF3">
        <w:rPr>
          <w:lang w:val="en-US"/>
        </w:rPr>
        <w:t>The camera should have a hyperspectral lens</w:t>
      </w:r>
    </w:p>
    <w:p w14:paraId="3C18E34E" w14:textId="1EC63919" w:rsidR="00CE0604" w:rsidRPr="009A1EA0" w:rsidRDefault="00CE0604" w:rsidP="003E2E14">
      <w:pPr>
        <w:pStyle w:val="Listeafsnit"/>
        <w:numPr>
          <w:ilvl w:val="0"/>
          <w:numId w:val="24"/>
        </w:numPr>
        <w:spacing w:after="160" w:line="259" w:lineRule="auto"/>
        <w:rPr>
          <w:lang w:val="en-US"/>
        </w:rPr>
      </w:pPr>
      <w:r w:rsidRPr="009A1EA0">
        <w:rPr>
          <w:lang w:val="en-US"/>
        </w:rPr>
        <w:t>The</w:t>
      </w:r>
      <w:r w:rsidR="00CE2850" w:rsidRPr="009A1EA0">
        <w:rPr>
          <w:lang w:val="en-US"/>
        </w:rPr>
        <w:t xml:space="preserve"> </w:t>
      </w:r>
      <w:r w:rsidR="00390B79" w:rsidRPr="009A1EA0">
        <w:rPr>
          <w:lang w:val="en-US"/>
        </w:rPr>
        <w:t>s</w:t>
      </w:r>
      <w:r w:rsidRPr="009A1EA0">
        <w:rPr>
          <w:lang w:val="en-US"/>
        </w:rPr>
        <w:t>ystem should be able to capture 2D materials</w:t>
      </w:r>
      <w:r w:rsidR="001B35BD" w:rsidRPr="009A1EA0">
        <w:rPr>
          <w:lang w:val="en-US"/>
        </w:rPr>
        <w:t>, unbound as well as bound,</w:t>
      </w:r>
      <w:r w:rsidRPr="009A1EA0">
        <w:rPr>
          <w:lang w:val="en-US"/>
        </w:rPr>
        <w:t xml:space="preserve"> minimum A3 in size at minimum </w:t>
      </w:r>
      <w:r w:rsidR="00A61EF3">
        <w:rPr>
          <w:lang w:val="en-US"/>
        </w:rPr>
        <w:t>3</w:t>
      </w:r>
      <w:r w:rsidRPr="009A1EA0">
        <w:rPr>
          <w:lang w:val="en-US"/>
        </w:rPr>
        <w:t xml:space="preserve">00 </w:t>
      </w:r>
      <w:proofErr w:type="spellStart"/>
      <w:r w:rsidRPr="009A1EA0">
        <w:rPr>
          <w:lang w:val="en-US"/>
        </w:rPr>
        <w:t>ppi</w:t>
      </w:r>
      <w:proofErr w:type="spellEnd"/>
      <w:r w:rsidRPr="009A1EA0">
        <w:rPr>
          <w:lang w:val="en-US"/>
        </w:rPr>
        <w:t xml:space="preserve"> (optical resolution)</w:t>
      </w:r>
    </w:p>
    <w:p w14:paraId="4DFED6A5" w14:textId="77777777" w:rsidR="00335303" w:rsidRDefault="00335303" w:rsidP="003E2E14">
      <w:pPr>
        <w:pStyle w:val="Listeafsnit"/>
        <w:numPr>
          <w:ilvl w:val="0"/>
          <w:numId w:val="24"/>
        </w:numPr>
        <w:spacing w:after="160" w:line="259" w:lineRule="auto"/>
        <w:rPr>
          <w:lang w:val="en-US"/>
        </w:rPr>
      </w:pPr>
      <w:r>
        <w:rPr>
          <w:lang w:val="en-US"/>
        </w:rPr>
        <w:t>The system should have a h</w:t>
      </w:r>
      <w:r w:rsidRPr="00390B79">
        <w:rPr>
          <w:lang w:val="en-US"/>
        </w:rPr>
        <w:t>i</w:t>
      </w:r>
      <w:r>
        <w:rPr>
          <w:lang w:val="en-US"/>
        </w:rPr>
        <w:t>gh dynamic r</w:t>
      </w:r>
      <w:r w:rsidRPr="00390B79">
        <w:rPr>
          <w:lang w:val="en-US"/>
        </w:rPr>
        <w:t>ange</w:t>
      </w:r>
    </w:p>
    <w:p w14:paraId="187778CA" w14:textId="292707A2" w:rsidR="00335303" w:rsidRDefault="00335303" w:rsidP="003E2E14">
      <w:pPr>
        <w:pStyle w:val="Listeafsnit"/>
        <w:numPr>
          <w:ilvl w:val="0"/>
          <w:numId w:val="24"/>
        </w:numPr>
        <w:spacing w:after="160" w:line="259" w:lineRule="auto"/>
        <w:rPr>
          <w:lang w:val="en-US"/>
        </w:rPr>
      </w:pPr>
      <w:r>
        <w:rPr>
          <w:lang w:val="en-US"/>
        </w:rPr>
        <w:t>The system should have low noise</w:t>
      </w:r>
    </w:p>
    <w:p w14:paraId="54750C84" w14:textId="77777777" w:rsidR="00B31B12" w:rsidRPr="00335303" w:rsidRDefault="00B31B12" w:rsidP="003E2E14">
      <w:pPr>
        <w:pStyle w:val="Listeafsnit"/>
        <w:numPr>
          <w:ilvl w:val="0"/>
          <w:numId w:val="24"/>
        </w:numPr>
        <w:spacing w:after="160" w:line="259" w:lineRule="auto"/>
        <w:rPr>
          <w:lang w:val="en-US"/>
        </w:rPr>
      </w:pPr>
      <w:r w:rsidRPr="00335303">
        <w:rPr>
          <w:lang w:val="en-US"/>
        </w:rPr>
        <w:t>The system should include light for imaging reflective materials including filters, diffusers, stands, cables, power supply etc.</w:t>
      </w:r>
    </w:p>
    <w:p w14:paraId="21D50812" w14:textId="4D6CFE9C" w:rsidR="00CE0604" w:rsidRDefault="00CE0604" w:rsidP="003E2E14">
      <w:pPr>
        <w:pStyle w:val="Listeafsnit"/>
        <w:numPr>
          <w:ilvl w:val="0"/>
          <w:numId w:val="24"/>
        </w:numPr>
        <w:spacing w:after="160" w:line="259" w:lineRule="auto"/>
        <w:rPr>
          <w:lang w:val="en-US"/>
        </w:rPr>
      </w:pPr>
      <w:r>
        <w:rPr>
          <w:lang w:val="en-US"/>
        </w:rPr>
        <w:t xml:space="preserve">The system </w:t>
      </w:r>
      <w:r w:rsidRPr="00727045">
        <w:rPr>
          <w:lang w:val="en-US"/>
        </w:rPr>
        <w:t xml:space="preserve">should be able to capture multispectral images in </w:t>
      </w:r>
      <w:r w:rsidR="00B31B12">
        <w:rPr>
          <w:lang w:val="en-US"/>
        </w:rPr>
        <w:t>a w</w:t>
      </w:r>
      <w:r w:rsidR="00B31B12" w:rsidRPr="00B31B12">
        <w:rPr>
          <w:lang w:val="en-US"/>
        </w:rPr>
        <w:t xml:space="preserve">ide </w:t>
      </w:r>
      <w:r w:rsidR="00AC29B1">
        <w:rPr>
          <w:lang w:val="en-US"/>
        </w:rPr>
        <w:t xml:space="preserve">and controllable </w:t>
      </w:r>
      <w:r w:rsidR="00B31B12" w:rsidRPr="00B31B12">
        <w:rPr>
          <w:lang w:val="en-US"/>
        </w:rPr>
        <w:t>range of frequency bands</w:t>
      </w:r>
      <w:r w:rsidR="00B31B12">
        <w:rPr>
          <w:lang w:val="en-US"/>
        </w:rPr>
        <w:t xml:space="preserve"> </w:t>
      </w:r>
      <w:r w:rsidRPr="00727045">
        <w:rPr>
          <w:lang w:val="en-US"/>
        </w:rPr>
        <w:t>from UV light over visual light to IR</w:t>
      </w:r>
    </w:p>
    <w:p w14:paraId="48C1E561" w14:textId="7CAF901E" w:rsidR="000D2705" w:rsidRDefault="000D2705" w:rsidP="003E2E14">
      <w:pPr>
        <w:pStyle w:val="Listeafsnit"/>
        <w:numPr>
          <w:ilvl w:val="0"/>
          <w:numId w:val="24"/>
        </w:numPr>
        <w:spacing w:after="160" w:line="259" w:lineRule="auto"/>
        <w:rPr>
          <w:lang w:val="en-US"/>
        </w:rPr>
      </w:pPr>
      <w:r>
        <w:rPr>
          <w:lang w:val="en-US"/>
        </w:rPr>
        <w:t>The system should enable a</w:t>
      </w:r>
      <w:r w:rsidRPr="000D2705">
        <w:rPr>
          <w:lang w:val="en-US"/>
        </w:rPr>
        <w:t>utomatic light compensation</w:t>
      </w:r>
      <w:r w:rsidR="00573714">
        <w:rPr>
          <w:lang w:val="en-US"/>
        </w:rPr>
        <w:t xml:space="preserve"> for the individual light bands</w:t>
      </w:r>
    </w:p>
    <w:p w14:paraId="2A257FB0" w14:textId="77777777" w:rsidR="000D2705" w:rsidRDefault="000D2705" w:rsidP="003E2E14">
      <w:pPr>
        <w:pStyle w:val="Listeafsnit"/>
        <w:numPr>
          <w:ilvl w:val="0"/>
          <w:numId w:val="24"/>
        </w:numPr>
        <w:spacing w:after="160" w:line="259" w:lineRule="auto"/>
        <w:rPr>
          <w:lang w:val="en-US"/>
        </w:rPr>
      </w:pPr>
      <w:r>
        <w:rPr>
          <w:lang w:val="en-US"/>
        </w:rPr>
        <w:t>It should be possible to control and calibrate the quality of the light</w:t>
      </w:r>
    </w:p>
    <w:p w14:paraId="68DE3211" w14:textId="2BB9687C" w:rsidR="00662139" w:rsidRDefault="00A32963" w:rsidP="003E2E14">
      <w:pPr>
        <w:pStyle w:val="Listeafsnit"/>
        <w:numPr>
          <w:ilvl w:val="0"/>
          <w:numId w:val="24"/>
        </w:numPr>
        <w:spacing w:after="160" w:line="259" w:lineRule="auto"/>
        <w:rPr>
          <w:lang w:val="en-US"/>
        </w:rPr>
      </w:pPr>
      <w:r>
        <w:rPr>
          <w:lang w:val="en-US"/>
        </w:rPr>
        <w:t>The system should include m</w:t>
      </w:r>
      <w:r w:rsidR="00CE0604" w:rsidRPr="006D7DC2">
        <w:rPr>
          <w:lang w:val="en-US"/>
        </w:rPr>
        <w:t>ultispectral image c</w:t>
      </w:r>
      <w:r w:rsidR="00CE0604">
        <w:rPr>
          <w:lang w:val="en-US"/>
        </w:rPr>
        <w:t>apturing</w:t>
      </w:r>
      <w:r w:rsidR="00CE0604" w:rsidRPr="006D7DC2">
        <w:rPr>
          <w:lang w:val="en-US"/>
        </w:rPr>
        <w:t xml:space="preserve"> software</w:t>
      </w:r>
    </w:p>
    <w:p w14:paraId="02EA2C66" w14:textId="2C5C71E9" w:rsidR="000D2705" w:rsidRDefault="000D2705" w:rsidP="003E2E14">
      <w:pPr>
        <w:pStyle w:val="Listeafsnit"/>
        <w:numPr>
          <w:ilvl w:val="0"/>
          <w:numId w:val="24"/>
        </w:numPr>
        <w:spacing w:after="160" w:line="259" w:lineRule="auto"/>
        <w:rPr>
          <w:lang w:val="en-US"/>
        </w:rPr>
      </w:pPr>
      <w:r>
        <w:rPr>
          <w:lang w:val="en-US"/>
        </w:rPr>
        <w:t>The system should enable a</w:t>
      </w:r>
      <w:r w:rsidRPr="000D2705">
        <w:rPr>
          <w:lang w:val="en-US"/>
        </w:rPr>
        <w:t>utomatic focus compensation between bands</w:t>
      </w:r>
    </w:p>
    <w:p w14:paraId="4D17692A" w14:textId="2B1F1288" w:rsidR="001267C0" w:rsidRDefault="00A32963" w:rsidP="003E2E14">
      <w:pPr>
        <w:pStyle w:val="Listeafsnit"/>
        <w:numPr>
          <w:ilvl w:val="0"/>
          <w:numId w:val="24"/>
        </w:numPr>
        <w:spacing w:after="160" w:line="259" w:lineRule="auto"/>
        <w:rPr>
          <w:lang w:val="en-US"/>
        </w:rPr>
      </w:pPr>
      <w:r>
        <w:rPr>
          <w:lang w:val="en-US"/>
        </w:rPr>
        <w:t>The system should deliver</w:t>
      </w:r>
      <w:r w:rsidR="00704230">
        <w:rPr>
          <w:lang w:val="en-US"/>
        </w:rPr>
        <w:t xml:space="preserve"> images in</w:t>
      </w:r>
      <w:r w:rsidR="00CE0604">
        <w:rPr>
          <w:lang w:val="en-US"/>
        </w:rPr>
        <w:t xml:space="preserve"> minimum RAW and Tiff 6.0</w:t>
      </w:r>
    </w:p>
    <w:p w14:paraId="3E6AC3DA" w14:textId="36F797BB" w:rsidR="00CE0604" w:rsidRPr="006D7DC2" w:rsidRDefault="001267C0" w:rsidP="003E2E14">
      <w:pPr>
        <w:pStyle w:val="Listeafsnit"/>
        <w:numPr>
          <w:ilvl w:val="0"/>
          <w:numId w:val="24"/>
        </w:numPr>
        <w:spacing w:after="160" w:line="259" w:lineRule="auto"/>
        <w:rPr>
          <w:lang w:val="en-US"/>
        </w:rPr>
      </w:pPr>
      <w:r>
        <w:rPr>
          <w:lang w:val="en-US"/>
        </w:rPr>
        <w:t>The system should</w:t>
      </w:r>
      <w:r w:rsidR="00704230">
        <w:rPr>
          <w:lang w:val="en-US"/>
        </w:rPr>
        <w:t xml:space="preserve"> </w:t>
      </w:r>
      <w:r w:rsidR="00C87E80">
        <w:rPr>
          <w:lang w:val="en-US"/>
        </w:rPr>
        <w:t>enable c</w:t>
      </w:r>
      <w:r w:rsidR="00C02876">
        <w:rPr>
          <w:lang w:val="en-US"/>
        </w:rPr>
        <w:t>aptur</w:t>
      </w:r>
      <w:r w:rsidR="00C87E80">
        <w:rPr>
          <w:lang w:val="en-US"/>
        </w:rPr>
        <w:t>ing</w:t>
      </w:r>
      <w:r w:rsidR="00C02876">
        <w:rPr>
          <w:lang w:val="en-US"/>
        </w:rPr>
        <w:t xml:space="preserve"> </w:t>
      </w:r>
      <w:r w:rsidR="000D2705">
        <w:rPr>
          <w:lang w:val="en-US"/>
        </w:rPr>
        <w:t xml:space="preserve">comprehensive </w:t>
      </w:r>
      <w:r w:rsidR="00C02876">
        <w:rPr>
          <w:lang w:val="en-US"/>
        </w:rPr>
        <w:t>technical, descriptive and administrative m</w:t>
      </w:r>
      <w:r w:rsidR="00D3043E">
        <w:rPr>
          <w:lang w:val="en-US"/>
        </w:rPr>
        <w:t>etadata</w:t>
      </w:r>
      <w:r w:rsidR="00C87E80">
        <w:rPr>
          <w:lang w:val="en-US"/>
        </w:rPr>
        <w:t xml:space="preserve"> </w:t>
      </w:r>
      <w:r w:rsidR="00704230">
        <w:rPr>
          <w:lang w:val="en-US"/>
        </w:rPr>
        <w:t>in a standardized way</w:t>
      </w:r>
      <w:r w:rsidR="00AC29B1">
        <w:rPr>
          <w:lang w:val="en-US"/>
        </w:rPr>
        <w:t xml:space="preserve"> including </w:t>
      </w:r>
      <w:proofErr w:type="spellStart"/>
      <w:r w:rsidR="00AC29B1">
        <w:rPr>
          <w:lang w:val="en-US"/>
        </w:rPr>
        <w:t>Exif</w:t>
      </w:r>
      <w:proofErr w:type="spellEnd"/>
      <w:r w:rsidR="00AC29B1">
        <w:rPr>
          <w:lang w:val="en-US"/>
        </w:rPr>
        <w:t xml:space="preserve"> and IPTC</w:t>
      </w:r>
    </w:p>
    <w:p w14:paraId="20E84E06" w14:textId="3960310A" w:rsidR="00CE0604" w:rsidRDefault="00704230" w:rsidP="003E2E14">
      <w:pPr>
        <w:pStyle w:val="Listeafsnit"/>
        <w:numPr>
          <w:ilvl w:val="0"/>
          <w:numId w:val="24"/>
        </w:numPr>
        <w:spacing w:after="160" w:line="259" w:lineRule="auto"/>
        <w:rPr>
          <w:lang w:val="en-US"/>
        </w:rPr>
      </w:pPr>
      <w:r>
        <w:rPr>
          <w:lang w:val="en-US"/>
        </w:rPr>
        <w:t xml:space="preserve">The system should include </w:t>
      </w:r>
      <w:r w:rsidR="00AC29B1">
        <w:rPr>
          <w:lang w:val="en-US"/>
        </w:rPr>
        <w:t xml:space="preserve">a </w:t>
      </w:r>
      <w:r>
        <w:rPr>
          <w:lang w:val="en-US"/>
        </w:rPr>
        <w:t>c</w:t>
      </w:r>
      <w:r w:rsidR="00CE0604" w:rsidRPr="009C7BE4">
        <w:rPr>
          <w:lang w:val="en-US"/>
        </w:rPr>
        <w:t>omputer</w:t>
      </w:r>
      <w:r w:rsidR="00AC29B1">
        <w:rPr>
          <w:lang w:val="en-US"/>
        </w:rPr>
        <w:t xml:space="preserve"> suitable for the multispectral imaging system</w:t>
      </w:r>
      <w:r w:rsidR="00CE0604">
        <w:rPr>
          <w:lang w:val="en-US"/>
        </w:rPr>
        <w:t>, cables, power supply</w:t>
      </w:r>
      <w:r w:rsidR="00CE0604" w:rsidRPr="009C7BE4">
        <w:rPr>
          <w:lang w:val="en-US"/>
        </w:rPr>
        <w:t xml:space="preserve"> etc.</w:t>
      </w:r>
    </w:p>
    <w:p w14:paraId="678F498C" w14:textId="1F906560" w:rsidR="000D2705" w:rsidRDefault="000D2705" w:rsidP="003E2E14">
      <w:pPr>
        <w:pStyle w:val="Listeafsnit"/>
        <w:numPr>
          <w:ilvl w:val="0"/>
          <w:numId w:val="24"/>
        </w:numPr>
        <w:spacing w:after="160" w:line="259" w:lineRule="auto"/>
        <w:rPr>
          <w:lang w:val="en-US"/>
        </w:rPr>
      </w:pPr>
      <w:r>
        <w:rPr>
          <w:lang w:val="en-US"/>
        </w:rPr>
        <w:t>The system should enable a r</w:t>
      </w:r>
      <w:r w:rsidRPr="00AC29B1">
        <w:rPr>
          <w:lang w:val="en-US"/>
        </w:rPr>
        <w:t>epeatable and automated</w:t>
      </w:r>
      <w:r>
        <w:rPr>
          <w:lang w:val="en-US"/>
        </w:rPr>
        <w:t xml:space="preserve"> workflow</w:t>
      </w:r>
    </w:p>
    <w:p w14:paraId="3A46256C" w14:textId="773D182D" w:rsidR="000D2705" w:rsidRDefault="000D2705" w:rsidP="003E2E14">
      <w:pPr>
        <w:pStyle w:val="Listeafsnit"/>
        <w:numPr>
          <w:ilvl w:val="0"/>
          <w:numId w:val="24"/>
        </w:numPr>
        <w:spacing w:after="160" w:line="259" w:lineRule="auto"/>
        <w:rPr>
          <w:lang w:val="en-US"/>
        </w:rPr>
      </w:pPr>
      <w:r>
        <w:rPr>
          <w:lang w:val="en-US"/>
        </w:rPr>
        <w:t>The system should be easy to use and configure</w:t>
      </w:r>
    </w:p>
    <w:p w14:paraId="7DD55CFF" w14:textId="158FC81B" w:rsidR="000D2705" w:rsidRDefault="000D2705" w:rsidP="003E2E14">
      <w:pPr>
        <w:pStyle w:val="Listeafsnit"/>
        <w:numPr>
          <w:ilvl w:val="0"/>
          <w:numId w:val="24"/>
        </w:numPr>
        <w:spacing w:after="160" w:line="259" w:lineRule="auto"/>
        <w:rPr>
          <w:lang w:val="en-US"/>
        </w:rPr>
      </w:pPr>
      <w:r>
        <w:rPr>
          <w:lang w:val="en-US"/>
        </w:rPr>
        <w:t xml:space="preserve">The system should </w:t>
      </w:r>
      <w:r w:rsidR="003E2E14">
        <w:rPr>
          <w:lang w:val="en-US"/>
        </w:rPr>
        <w:t>deliver a good o</w:t>
      </w:r>
      <w:r w:rsidRPr="000D2705">
        <w:rPr>
          <w:lang w:val="en-US"/>
        </w:rPr>
        <w:t>verall speed of image capturing</w:t>
      </w:r>
    </w:p>
    <w:p w14:paraId="0B060F21" w14:textId="77777777" w:rsidR="00CE0604" w:rsidRPr="00E03998" w:rsidRDefault="00CE0604" w:rsidP="00CE0604">
      <w:pPr>
        <w:pStyle w:val="Overskrift3"/>
        <w:rPr>
          <w:lang w:val="en-US"/>
        </w:rPr>
      </w:pPr>
      <w:r w:rsidRPr="00E03998">
        <w:rPr>
          <w:lang w:val="en-US"/>
        </w:rPr>
        <w:lastRenderedPageBreak/>
        <w:t xml:space="preserve">Requirements of </w:t>
      </w:r>
      <w:r>
        <w:rPr>
          <w:lang w:val="en-US"/>
        </w:rPr>
        <w:t xml:space="preserve">the training, </w:t>
      </w:r>
      <w:r w:rsidRPr="00E03998">
        <w:rPr>
          <w:lang w:val="en-US"/>
        </w:rPr>
        <w:t>user guides and technical manuals:</w:t>
      </w:r>
    </w:p>
    <w:p w14:paraId="027F1B64" w14:textId="77777777" w:rsidR="00CE0604" w:rsidRDefault="00CE0604" w:rsidP="003E2E14">
      <w:pPr>
        <w:pStyle w:val="Listeafsnit"/>
        <w:numPr>
          <w:ilvl w:val="0"/>
          <w:numId w:val="24"/>
        </w:numPr>
        <w:rPr>
          <w:lang w:val="en-US"/>
        </w:rPr>
      </w:pPr>
      <w:r>
        <w:rPr>
          <w:lang w:val="en-US"/>
        </w:rPr>
        <w:t>Training, please describe proposed extend of this item</w:t>
      </w:r>
    </w:p>
    <w:p w14:paraId="614A79DB" w14:textId="77777777" w:rsidR="00CE0604" w:rsidRPr="009C6937" w:rsidRDefault="00CE0604" w:rsidP="003E2E14">
      <w:pPr>
        <w:pStyle w:val="Listeafsnit"/>
        <w:numPr>
          <w:ilvl w:val="0"/>
          <w:numId w:val="24"/>
        </w:numPr>
        <w:rPr>
          <w:lang w:val="en-US"/>
        </w:rPr>
      </w:pPr>
      <w:r w:rsidRPr="009C6937">
        <w:rPr>
          <w:lang w:val="en-US"/>
        </w:rPr>
        <w:t>User guide</w:t>
      </w:r>
      <w:r>
        <w:rPr>
          <w:lang w:val="en-US"/>
        </w:rPr>
        <w:t>, please describe extend and format of this item</w:t>
      </w:r>
    </w:p>
    <w:p w14:paraId="0131BF0D" w14:textId="77777777" w:rsidR="00CE0604" w:rsidRPr="009C6937" w:rsidRDefault="00CE0604" w:rsidP="003E2E14">
      <w:pPr>
        <w:pStyle w:val="Listeafsnit"/>
        <w:numPr>
          <w:ilvl w:val="0"/>
          <w:numId w:val="24"/>
        </w:numPr>
        <w:rPr>
          <w:lang w:val="en-US"/>
        </w:rPr>
      </w:pPr>
      <w:r w:rsidRPr="009C6937">
        <w:rPr>
          <w:lang w:val="en-US"/>
        </w:rPr>
        <w:t xml:space="preserve">Technical </w:t>
      </w:r>
      <w:r>
        <w:rPr>
          <w:lang w:val="en-US"/>
        </w:rPr>
        <w:t>documentation, please describe extend and format of this item</w:t>
      </w:r>
    </w:p>
    <w:p w14:paraId="6C7AFCD5" w14:textId="77777777" w:rsidR="00CE0604" w:rsidRPr="00E426D9" w:rsidRDefault="00CE0604" w:rsidP="00CE0604">
      <w:pPr>
        <w:pStyle w:val="Overskrift3"/>
        <w:rPr>
          <w:lang w:val="en-US"/>
        </w:rPr>
      </w:pPr>
      <w:r w:rsidRPr="00E426D9">
        <w:rPr>
          <w:lang w:val="en-US"/>
        </w:rPr>
        <w:t xml:space="preserve">Requirements of </w:t>
      </w:r>
      <w:r>
        <w:rPr>
          <w:lang w:val="en-US"/>
        </w:rPr>
        <w:t xml:space="preserve">assembly, </w:t>
      </w:r>
      <w:r w:rsidRPr="00E426D9">
        <w:rPr>
          <w:lang w:val="en-US"/>
        </w:rPr>
        <w:t>guarantee, maintenance and service:</w:t>
      </w:r>
    </w:p>
    <w:p w14:paraId="4542708A" w14:textId="77777777" w:rsidR="00CE0604" w:rsidRPr="00F34E84" w:rsidRDefault="00CE0604" w:rsidP="003E2E14">
      <w:pPr>
        <w:pStyle w:val="Listeafsnit"/>
        <w:numPr>
          <w:ilvl w:val="0"/>
          <w:numId w:val="24"/>
        </w:numPr>
        <w:rPr>
          <w:lang w:val="en-US"/>
        </w:rPr>
      </w:pPr>
      <w:r w:rsidRPr="00F34E84">
        <w:rPr>
          <w:lang w:val="en-US"/>
        </w:rPr>
        <w:t xml:space="preserve">The Supplier must assemble and prepare the multispectral imaging system in the Customer's studio and ensure </w:t>
      </w:r>
      <w:r>
        <w:rPr>
          <w:lang w:val="en-US"/>
        </w:rPr>
        <w:t>trouble-free operation</w:t>
      </w:r>
    </w:p>
    <w:p w14:paraId="20E43893" w14:textId="77777777" w:rsidR="00CE0604" w:rsidRPr="00F34E84" w:rsidRDefault="00CE0604" w:rsidP="003E2E14">
      <w:pPr>
        <w:pStyle w:val="Listeafsnit"/>
        <w:numPr>
          <w:ilvl w:val="0"/>
          <w:numId w:val="24"/>
        </w:numPr>
        <w:rPr>
          <w:lang w:val="en-US"/>
        </w:rPr>
      </w:pPr>
      <w:r w:rsidRPr="00F34E84">
        <w:rPr>
          <w:lang w:val="en-US"/>
        </w:rPr>
        <w:t>The Supplier must describe the extent to which it is possible for the customer to modify and customize the us</w:t>
      </w:r>
      <w:r>
        <w:rPr>
          <w:lang w:val="en-US"/>
        </w:rPr>
        <w:t>er interface and other software</w:t>
      </w:r>
    </w:p>
    <w:p w14:paraId="6E5B1C17" w14:textId="77777777" w:rsidR="00CE0604" w:rsidRPr="00F34E84" w:rsidRDefault="00CE0604" w:rsidP="003E2E14">
      <w:pPr>
        <w:pStyle w:val="Listeafsnit"/>
        <w:numPr>
          <w:ilvl w:val="0"/>
          <w:numId w:val="24"/>
        </w:numPr>
        <w:rPr>
          <w:lang w:val="en-US"/>
        </w:rPr>
      </w:pPr>
      <w:r w:rsidRPr="00F34E84">
        <w:rPr>
          <w:lang w:val="en-US"/>
        </w:rPr>
        <w:t>Warranty period, service conditions and supp</w:t>
      </w:r>
      <w:r>
        <w:rPr>
          <w:lang w:val="en-US"/>
        </w:rPr>
        <w:t>ort must be stated in the offer</w:t>
      </w:r>
    </w:p>
    <w:p w14:paraId="3851A381" w14:textId="77777777" w:rsidR="00CE0604" w:rsidRPr="00F34E84" w:rsidRDefault="00CE0604" w:rsidP="003E2E14">
      <w:pPr>
        <w:pStyle w:val="Listeafsnit"/>
        <w:numPr>
          <w:ilvl w:val="0"/>
          <w:numId w:val="24"/>
        </w:numPr>
        <w:rPr>
          <w:lang w:val="en-US"/>
        </w:rPr>
      </w:pPr>
      <w:r w:rsidRPr="00F34E84">
        <w:rPr>
          <w:lang w:val="en-US"/>
        </w:rPr>
        <w:t>The Supplier must state the yearly cost of upgrades, service and support after the initial warranty, and the end-of-support date for the system</w:t>
      </w:r>
    </w:p>
    <w:p w14:paraId="2EFA5D29" w14:textId="77777777" w:rsidR="00CE0604" w:rsidRPr="00A30DC7" w:rsidRDefault="00CE0604" w:rsidP="003E2E14">
      <w:pPr>
        <w:pStyle w:val="Listeafsnit"/>
        <w:numPr>
          <w:ilvl w:val="0"/>
          <w:numId w:val="24"/>
        </w:numPr>
        <w:rPr>
          <w:lang w:val="en-US"/>
        </w:rPr>
      </w:pPr>
      <w:r w:rsidRPr="00027D97">
        <w:rPr>
          <w:lang w:val="en-US"/>
        </w:rPr>
        <w:t>The system guarantee must enter into force when both parties have signed the handover agreement</w:t>
      </w:r>
      <w:r w:rsidRPr="00A30DC7">
        <w:rPr>
          <w:lang w:val="en-US"/>
        </w:rPr>
        <w:t xml:space="preserve"> after four weeks' fault-free use</w:t>
      </w:r>
    </w:p>
    <w:p w14:paraId="55D4CACE" w14:textId="3191D936" w:rsidR="00CE0604" w:rsidRDefault="00CE0604" w:rsidP="003E2E14">
      <w:pPr>
        <w:pStyle w:val="Listeafsnit"/>
        <w:numPr>
          <w:ilvl w:val="0"/>
          <w:numId w:val="24"/>
        </w:numPr>
        <w:rPr>
          <w:lang w:val="en-US"/>
        </w:rPr>
      </w:pPr>
      <w:r w:rsidRPr="00A30DC7">
        <w:rPr>
          <w:lang w:val="en-US"/>
        </w:rPr>
        <w:t>The complete installation must be delivered with one year's guarantee from signing</w:t>
      </w:r>
      <w:r>
        <w:rPr>
          <w:lang w:val="en-US"/>
        </w:rPr>
        <w:t xml:space="preserve"> the handover agreement</w:t>
      </w:r>
    </w:p>
    <w:p w14:paraId="597F8D4D" w14:textId="77777777" w:rsidR="0015627C" w:rsidRPr="0015627C" w:rsidRDefault="0015627C" w:rsidP="0015627C">
      <w:pPr>
        <w:pStyle w:val="Overskrift1"/>
        <w:rPr>
          <w:lang w:val="en-US"/>
        </w:rPr>
      </w:pPr>
      <w:r w:rsidRPr="0015627C">
        <w:rPr>
          <w:lang w:val="en-US"/>
        </w:rPr>
        <w:t>3. Awarding of contract</w:t>
      </w:r>
    </w:p>
    <w:p w14:paraId="0D5CB518" w14:textId="77777777" w:rsidR="0015627C" w:rsidRDefault="0015627C" w:rsidP="0015627C">
      <w:pPr>
        <w:rPr>
          <w:lang w:val="en-US"/>
        </w:rPr>
      </w:pPr>
      <w:r w:rsidRPr="0015627C">
        <w:rPr>
          <w:lang w:val="en-US"/>
        </w:rPr>
        <w:t>The contract will be awarded to the bidder that has submitted the overall "economically most</w:t>
      </w:r>
      <w:r>
        <w:rPr>
          <w:lang w:val="en-US"/>
        </w:rPr>
        <w:t xml:space="preserve"> </w:t>
      </w:r>
      <w:r w:rsidRPr="0015627C">
        <w:rPr>
          <w:lang w:val="en-US"/>
        </w:rPr>
        <w:t xml:space="preserve">advantageous bid" </w:t>
      </w:r>
      <w:proofErr w:type="gramStart"/>
      <w:r w:rsidRPr="0015627C">
        <w:rPr>
          <w:lang w:val="en-US"/>
        </w:rPr>
        <w:t>on the basis of</w:t>
      </w:r>
      <w:proofErr w:type="gramEnd"/>
      <w:r w:rsidRPr="0015627C">
        <w:rPr>
          <w:lang w:val="en-US"/>
        </w:rPr>
        <w:t xml:space="preserve"> the following award criterion:</w:t>
      </w:r>
    </w:p>
    <w:p w14:paraId="389BFF55" w14:textId="77777777" w:rsidR="0015627C" w:rsidRDefault="0015627C" w:rsidP="0015627C">
      <w:pPr>
        <w:rPr>
          <w:lang w:val="en-US"/>
        </w:rPr>
      </w:pPr>
    </w:p>
    <w:p w14:paraId="539F40C3" w14:textId="77777777" w:rsidR="0015627C" w:rsidRDefault="0015627C" w:rsidP="0015627C">
      <w:pPr>
        <w:rPr>
          <w:i/>
          <w:lang w:val="en-US"/>
        </w:rPr>
      </w:pPr>
      <w:r>
        <w:rPr>
          <w:lang w:val="en-US"/>
        </w:rPr>
        <w:t>‘</w:t>
      </w:r>
      <w:r w:rsidRPr="0015627C">
        <w:rPr>
          <w:i/>
          <w:lang w:val="en-US"/>
        </w:rPr>
        <w:t>Best relationship between price and quality’</w:t>
      </w:r>
    </w:p>
    <w:p w14:paraId="1F844D5C" w14:textId="77777777" w:rsidR="00F34E84" w:rsidRDefault="00F34E84" w:rsidP="0015627C">
      <w:pPr>
        <w:rPr>
          <w:i/>
          <w:lang w:val="en-US"/>
        </w:rPr>
      </w:pPr>
    </w:p>
    <w:p w14:paraId="31989811" w14:textId="77777777" w:rsidR="0015627C" w:rsidRPr="0015627C" w:rsidRDefault="0015627C" w:rsidP="0015627C">
      <w:pPr>
        <w:rPr>
          <w:lang w:val="en-US"/>
        </w:rPr>
      </w:pPr>
      <w:r w:rsidRPr="0015627C">
        <w:rPr>
          <w:lang w:val="en-US"/>
        </w:rPr>
        <w:t xml:space="preserve">In the </w:t>
      </w:r>
      <w:r w:rsidR="00295D01" w:rsidRPr="0015627C">
        <w:rPr>
          <w:lang w:val="en-US"/>
        </w:rPr>
        <w:t>assessment,</w:t>
      </w:r>
      <w:r w:rsidRPr="0015627C">
        <w:rPr>
          <w:lang w:val="en-US"/>
        </w:rPr>
        <w:t xml:space="preserve"> weight </w:t>
      </w:r>
      <w:proofErr w:type="gramStart"/>
      <w:r w:rsidRPr="0015627C">
        <w:rPr>
          <w:lang w:val="en-US"/>
        </w:rPr>
        <w:t>will be given</w:t>
      </w:r>
      <w:proofErr w:type="gramEnd"/>
      <w:r w:rsidRPr="0015627C">
        <w:rPr>
          <w:lang w:val="en-US"/>
        </w:rPr>
        <w:t xml:space="preserve"> to the following criteria:</w:t>
      </w:r>
    </w:p>
    <w:p w14:paraId="460E8F41" w14:textId="77777777" w:rsidR="0015627C" w:rsidRPr="0015627C" w:rsidRDefault="0015627C" w:rsidP="0015627C">
      <w:pPr>
        <w:rPr>
          <w:lang w:val="en-US"/>
        </w:rPr>
      </w:pPr>
      <w:r w:rsidRPr="0015627C">
        <w:rPr>
          <w:lang w:val="en-US"/>
        </w:rPr>
        <w:t>1. Price</w:t>
      </w:r>
      <w:r w:rsidR="00642BF2">
        <w:rPr>
          <w:lang w:val="en-US"/>
        </w:rPr>
        <w:t xml:space="preserve"> 30%</w:t>
      </w:r>
    </w:p>
    <w:p w14:paraId="4BDDF837" w14:textId="77777777" w:rsidR="000C7E34" w:rsidRDefault="0015627C" w:rsidP="0015627C">
      <w:pPr>
        <w:rPr>
          <w:lang w:val="en-US"/>
        </w:rPr>
      </w:pPr>
      <w:r w:rsidRPr="0015627C">
        <w:rPr>
          <w:lang w:val="en-US"/>
        </w:rPr>
        <w:t>2. Quality</w:t>
      </w:r>
      <w:r w:rsidR="00642BF2">
        <w:rPr>
          <w:lang w:val="en-US"/>
        </w:rPr>
        <w:t xml:space="preserve"> 70%</w:t>
      </w:r>
    </w:p>
    <w:p w14:paraId="1E816FAA" w14:textId="77777777" w:rsidR="000C7E34" w:rsidRDefault="000C7E34" w:rsidP="0015627C">
      <w:pPr>
        <w:rPr>
          <w:lang w:val="en-US"/>
        </w:rPr>
      </w:pPr>
    </w:p>
    <w:p w14:paraId="63E2C3E2" w14:textId="1B5A3B18" w:rsidR="001C126C" w:rsidRPr="009A1EA0" w:rsidRDefault="00883DB1" w:rsidP="001C126C">
      <w:pPr>
        <w:rPr>
          <w:lang w:val="en-US"/>
        </w:rPr>
      </w:pPr>
      <w:r w:rsidRPr="009A1EA0">
        <w:rPr>
          <w:lang w:val="en-US"/>
        </w:rPr>
        <w:t xml:space="preserve">The </w:t>
      </w:r>
      <w:r w:rsidR="001C126C" w:rsidRPr="009A1EA0">
        <w:rPr>
          <w:lang w:val="en-US"/>
        </w:rPr>
        <w:t xml:space="preserve">Customer will evaluate the </w:t>
      </w:r>
      <w:r w:rsidR="00130675" w:rsidRPr="009A1EA0">
        <w:rPr>
          <w:lang w:val="en-US"/>
        </w:rPr>
        <w:t>bids based on</w:t>
      </w:r>
      <w:r w:rsidR="00AE7C36" w:rsidRPr="009A1EA0">
        <w:rPr>
          <w:lang w:val="en-US"/>
        </w:rPr>
        <w:t xml:space="preserve"> the Suppliers documentation of specs and workflow descriptions</w:t>
      </w:r>
      <w:r w:rsidR="00E64F07" w:rsidRPr="009A1EA0">
        <w:rPr>
          <w:lang w:val="en-US"/>
        </w:rPr>
        <w:t>, and if required on testing.</w:t>
      </w:r>
    </w:p>
    <w:p w14:paraId="6D216FB5" w14:textId="72172B5B" w:rsidR="001C126C" w:rsidRPr="009A1EA0" w:rsidRDefault="001C126C" w:rsidP="001C126C">
      <w:pPr>
        <w:rPr>
          <w:lang w:val="en-US"/>
        </w:rPr>
      </w:pPr>
    </w:p>
    <w:p w14:paraId="17E85684" w14:textId="1AF619A4" w:rsidR="000C7E34" w:rsidRDefault="00883DB1" w:rsidP="001C126C">
      <w:pPr>
        <w:rPr>
          <w:lang w:val="en-US"/>
        </w:rPr>
      </w:pPr>
      <w:r w:rsidRPr="009A1EA0">
        <w:rPr>
          <w:lang w:val="en-US"/>
        </w:rPr>
        <w:t>In addition</w:t>
      </w:r>
      <w:r w:rsidR="001C126C" w:rsidRPr="009A1EA0">
        <w:rPr>
          <w:lang w:val="en-US"/>
        </w:rPr>
        <w:t xml:space="preserve">, </w:t>
      </w:r>
      <w:r w:rsidR="000C7E34" w:rsidRPr="009A1EA0">
        <w:rPr>
          <w:lang w:val="en-US"/>
        </w:rPr>
        <w:t xml:space="preserve">the Customer will take into account </w:t>
      </w:r>
      <w:r w:rsidR="00C87E80" w:rsidRPr="009A1EA0">
        <w:rPr>
          <w:lang w:val="en-US"/>
        </w:rPr>
        <w:t xml:space="preserve">evaluations and </w:t>
      </w:r>
      <w:r w:rsidR="000C7E34" w:rsidRPr="009A1EA0">
        <w:rPr>
          <w:lang w:val="en-US"/>
        </w:rPr>
        <w:t>recommendations from other cultural heritage organizations running comparable multispectral imaging systems.</w:t>
      </w:r>
    </w:p>
    <w:p w14:paraId="3EC4158E" w14:textId="77777777" w:rsidR="0091741C" w:rsidRPr="0091741C" w:rsidRDefault="0091741C" w:rsidP="0091741C">
      <w:pPr>
        <w:pStyle w:val="Overskrift1"/>
        <w:rPr>
          <w:lang w:val="en-US"/>
        </w:rPr>
      </w:pPr>
      <w:r>
        <w:rPr>
          <w:lang w:val="en-US"/>
        </w:rPr>
        <w:t xml:space="preserve">4. </w:t>
      </w:r>
      <w:r w:rsidRPr="0091741C">
        <w:rPr>
          <w:lang w:val="en-US"/>
        </w:rPr>
        <w:t>Submission and delivery of bids</w:t>
      </w:r>
    </w:p>
    <w:p w14:paraId="037BB9BD" w14:textId="77777777" w:rsidR="0091741C" w:rsidRPr="0091741C" w:rsidRDefault="0091741C" w:rsidP="0091741C">
      <w:pPr>
        <w:rPr>
          <w:b/>
          <w:lang w:val="en-US"/>
        </w:rPr>
      </w:pPr>
      <w:r w:rsidRPr="0091741C">
        <w:rPr>
          <w:b/>
          <w:lang w:val="en-US"/>
        </w:rPr>
        <w:t>4.1. Deadline for written questions and requests for supplementary information</w:t>
      </w:r>
    </w:p>
    <w:p w14:paraId="3C913046" w14:textId="15175919" w:rsidR="0091741C" w:rsidRDefault="0091741C" w:rsidP="0091741C">
      <w:pPr>
        <w:rPr>
          <w:lang w:val="en-US"/>
        </w:rPr>
      </w:pPr>
      <w:r w:rsidRPr="0091741C">
        <w:rPr>
          <w:lang w:val="en-US"/>
        </w:rPr>
        <w:t>Written questions concerning this competitive procurement and requests for supplementary</w:t>
      </w:r>
      <w:r>
        <w:rPr>
          <w:lang w:val="en-US"/>
        </w:rPr>
        <w:t xml:space="preserve"> </w:t>
      </w:r>
      <w:r w:rsidRPr="0091741C">
        <w:rPr>
          <w:lang w:val="en-US"/>
        </w:rPr>
        <w:t xml:space="preserve">information </w:t>
      </w:r>
      <w:proofErr w:type="gramStart"/>
      <w:r w:rsidRPr="0091741C">
        <w:rPr>
          <w:lang w:val="en-US"/>
        </w:rPr>
        <w:t>must be addressed</w:t>
      </w:r>
      <w:proofErr w:type="gramEnd"/>
      <w:r w:rsidRPr="0091741C">
        <w:rPr>
          <w:lang w:val="en-US"/>
        </w:rPr>
        <w:t xml:space="preserve"> to </w:t>
      </w:r>
      <w:r w:rsidR="00DB65E6" w:rsidRPr="0091741C">
        <w:rPr>
          <w:lang w:val="en-US"/>
        </w:rPr>
        <w:t>Digiti</w:t>
      </w:r>
      <w:r w:rsidR="00DB65E6">
        <w:rPr>
          <w:lang w:val="en-US"/>
        </w:rPr>
        <w:t>z</w:t>
      </w:r>
      <w:r w:rsidR="00DB65E6" w:rsidRPr="0091741C">
        <w:rPr>
          <w:lang w:val="en-US"/>
        </w:rPr>
        <w:t xml:space="preserve">ation </w:t>
      </w:r>
      <w:r w:rsidRPr="0091741C">
        <w:rPr>
          <w:lang w:val="en-US"/>
        </w:rPr>
        <w:t>Manager Peter Thiesen, via e-mail</w:t>
      </w:r>
      <w:r>
        <w:rPr>
          <w:lang w:val="en-US"/>
        </w:rPr>
        <w:t xml:space="preserve"> </w:t>
      </w:r>
      <w:r w:rsidRPr="0091741C">
        <w:rPr>
          <w:lang w:val="en-US"/>
        </w:rPr>
        <w:t xml:space="preserve">pett@kb.dk and </w:t>
      </w:r>
      <w:r w:rsidR="00DB65E6">
        <w:rPr>
          <w:lang w:val="en-US"/>
        </w:rPr>
        <w:t xml:space="preserve">shall </w:t>
      </w:r>
      <w:r w:rsidRPr="0091741C">
        <w:rPr>
          <w:lang w:val="en-US"/>
        </w:rPr>
        <w:t xml:space="preserve">be received by </w:t>
      </w:r>
      <w:r>
        <w:rPr>
          <w:lang w:val="en-US"/>
        </w:rPr>
        <w:t>t</w:t>
      </w:r>
      <w:r w:rsidRPr="0091741C">
        <w:rPr>
          <w:lang w:val="en-US"/>
        </w:rPr>
        <w:t xml:space="preserve">he Royal </w:t>
      </w:r>
      <w:r>
        <w:rPr>
          <w:lang w:val="en-US"/>
        </w:rPr>
        <w:t xml:space="preserve">Danish </w:t>
      </w:r>
      <w:r w:rsidRPr="0091741C">
        <w:rPr>
          <w:lang w:val="en-US"/>
        </w:rPr>
        <w:t xml:space="preserve">Library </w:t>
      </w:r>
      <w:r w:rsidR="00DB65E6">
        <w:rPr>
          <w:lang w:val="en-US"/>
        </w:rPr>
        <w:t>at latest:</w:t>
      </w:r>
      <w:r w:rsidR="00DB65E6" w:rsidRPr="0091741C">
        <w:rPr>
          <w:lang w:val="en-US"/>
        </w:rPr>
        <w:t xml:space="preserve"> </w:t>
      </w:r>
      <w:r w:rsidR="00027D97">
        <w:rPr>
          <w:lang w:val="en-US"/>
        </w:rPr>
        <w:t>February 1</w:t>
      </w:r>
      <w:r w:rsidR="00212120">
        <w:rPr>
          <w:lang w:val="en-US"/>
        </w:rPr>
        <w:t>4</w:t>
      </w:r>
      <w:r w:rsidR="00DB65E6">
        <w:rPr>
          <w:lang w:val="en-US"/>
        </w:rPr>
        <w:t xml:space="preserve"> </w:t>
      </w:r>
      <w:r w:rsidR="00027D97">
        <w:rPr>
          <w:lang w:val="en-US"/>
        </w:rPr>
        <w:t>2018</w:t>
      </w:r>
      <w:r w:rsidRPr="00027D97">
        <w:rPr>
          <w:lang w:val="en-US"/>
        </w:rPr>
        <w:t>.</w:t>
      </w:r>
    </w:p>
    <w:p w14:paraId="28F5B224" w14:textId="77777777" w:rsidR="0091741C" w:rsidRPr="0091741C" w:rsidRDefault="0091741C" w:rsidP="0091741C">
      <w:pPr>
        <w:rPr>
          <w:lang w:val="en-US"/>
        </w:rPr>
      </w:pPr>
    </w:p>
    <w:p w14:paraId="74BFD835" w14:textId="6B1F44B2" w:rsidR="0091741C" w:rsidRDefault="0091741C" w:rsidP="0091741C">
      <w:pPr>
        <w:rPr>
          <w:lang w:val="en-US"/>
        </w:rPr>
      </w:pPr>
      <w:r w:rsidRPr="0091741C">
        <w:rPr>
          <w:lang w:val="en-US"/>
        </w:rPr>
        <w:lastRenderedPageBreak/>
        <w:t xml:space="preserve">All questions and answers </w:t>
      </w:r>
      <w:proofErr w:type="gramStart"/>
      <w:r w:rsidRPr="0091741C">
        <w:rPr>
          <w:lang w:val="en-US"/>
        </w:rPr>
        <w:t xml:space="preserve">will be </w:t>
      </w:r>
      <w:r w:rsidR="00DB65E6" w:rsidRPr="0091741C">
        <w:rPr>
          <w:lang w:val="en-US"/>
        </w:rPr>
        <w:t>anonymized</w:t>
      </w:r>
      <w:r w:rsidRPr="0091741C">
        <w:rPr>
          <w:lang w:val="en-US"/>
        </w:rPr>
        <w:t xml:space="preserve"> and published </w:t>
      </w:r>
      <w:r w:rsidR="00DB65E6">
        <w:rPr>
          <w:lang w:val="en-US"/>
        </w:rPr>
        <w:t>at</w:t>
      </w:r>
      <w:r w:rsidR="00DB65E6" w:rsidRPr="0091741C">
        <w:rPr>
          <w:lang w:val="en-US"/>
        </w:rPr>
        <w:t xml:space="preserve"> </w:t>
      </w:r>
      <w:r>
        <w:rPr>
          <w:lang w:val="en-US"/>
        </w:rPr>
        <w:t>t</w:t>
      </w:r>
      <w:r w:rsidRPr="0091741C">
        <w:rPr>
          <w:lang w:val="en-US"/>
        </w:rPr>
        <w:t>he website</w:t>
      </w:r>
      <w:proofErr w:type="gramEnd"/>
      <w:r w:rsidR="00DB65E6">
        <w:rPr>
          <w:lang w:val="en-US"/>
        </w:rPr>
        <w:t>:</w:t>
      </w:r>
      <w:r>
        <w:rPr>
          <w:lang w:val="en-US"/>
        </w:rPr>
        <w:t xml:space="preserve"> </w:t>
      </w:r>
      <w:r w:rsidR="00DB65E6">
        <w:rPr>
          <w:lang w:val="en-US"/>
        </w:rPr>
        <w:t>http://www.udbud.dk</w:t>
      </w:r>
      <w:r w:rsidRPr="0091741C">
        <w:rPr>
          <w:lang w:val="en-US"/>
        </w:rPr>
        <w:t>, as the questions are asked.</w:t>
      </w:r>
    </w:p>
    <w:p w14:paraId="7ED64DE1" w14:textId="77777777" w:rsidR="0091741C" w:rsidRPr="0091741C" w:rsidRDefault="0091741C" w:rsidP="0091741C">
      <w:pPr>
        <w:pStyle w:val="Overskrift2"/>
        <w:rPr>
          <w:lang w:val="en-US"/>
        </w:rPr>
      </w:pPr>
      <w:r w:rsidRPr="0091741C">
        <w:rPr>
          <w:lang w:val="en-US"/>
        </w:rPr>
        <w:t>4.2. Deadline, submission and labelling of bids</w:t>
      </w:r>
    </w:p>
    <w:p w14:paraId="7E76AED7" w14:textId="61102CD0" w:rsidR="0091741C" w:rsidRDefault="0091741C" w:rsidP="0091741C">
      <w:pPr>
        <w:rPr>
          <w:lang w:val="en-US"/>
        </w:rPr>
      </w:pPr>
      <w:r w:rsidRPr="0091741C">
        <w:rPr>
          <w:lang w:val="en-US"/>
        </w:rPr>
        <w:t xml:space="preserve">Bids </w:t>
      </w:r>
      <w:proofErr w:type="gramStart"/>
      <w:r w:rsidRPr="0091741C">
        <w:rPr>
          <w:lang w:val="en-US"/>
        </w:rPr>
        <w:t xml:space="preserve">must be received by </w:t>
      </w:r>
      <w:r>
        <w:rPr>
          <w:lang w:val="en-US"/>
        </w:rPr>
        <w:t>t</w:t>
      </w:r>
      <w:r w:rsidRPr="0091741C">
        <w:rPr>
          <w:lang w:val="en-US"/>
        </w:rPr>
        <w:t xml:space="preserve">he Royal </w:t>
      </w:r>
      <w:r>
        <w:rPr>
          <w:lang w:val="en-US"/>
        </w:rPr>
        <w:t xml:space="preserve">Danish </w:t>
      </w:r>
      <w:r w:rsidRPr="0091741C">
        <w:rPr>
          <w:lang w:val="en-US"/>
        </w:rPr>
        <w:t xml:space="preserve">Library by no later </w:t>
      </w:r>
      <w:r w:rsidRPr="00027D97">
        <w:rPr>
          <w:lang w:val="en-US"/>
        </w:rPr>
        <w:t xml:space="preserve">than </w:t>
      </w:r>
      <w:r w:rsidR="00FD65B0">
        <w:rPr>
          <w:lang w:val="en-US"/>
        </w:rPr>
        <w:t>March</w:t>
      </w:r>
      <w:r w:rsidR="001D4951" w:rsidRPr="00027D97">
        <w:rPr>
          <w:lang w:val="en-US"/>
        </w:rPr>
        <w:t xml:space="preserve"> </w:t>
      </w:r>
      <w:r w:rsidR="00611229">
        <w:rPr>
          <w:lang w:val="en-US"/>
        </w:rPr>
        <w:t>14</w:t>
      </w:r>
      <w:r w:rsidR="001D4951" w:rsidRPr="00027D97">
        <w:rPr>
          <w:lang w:val="en-US"/>
        </w:rPr>
        <w:t>,</w:t>
      </w:r>
      <w:r w:rsidRPr="00027D97">
        <w:rPr>
          <w:lang w:val="en-US"/>
        </w:rPr>
        <w:t xml:space="preserve"> 201</w:t>
      </w:r>
      <w:r w:rsidR="00CF7384" w:rsidRPr="00027D97">
        <w:rPr>
          <w:lang w:val="en-US"/>
        </w:rPr>
        <w:t xml:space="preserve">8 </w:t>
      </w:r>
      <w:r w:rsidRPr="00027D97">
        <w:rPr>
          <w:lang w:val="en-US"/>
        </w:rPr>
        <w:t xml:space="preserve">and sent by e-mail to </w:t>
      </w:r>
      <w:hyperlink r:id="rId12" w:history="1">
        <w:r w:rsidR="00F34E84" w:rsidRPr="00027D97">
          <w:rPr>
            <w:rStyle w:val="Hyperlink"/>
            <w:lang w:val="en-US"/>
          </w:rPr>
          <w:t>pett@kb.dk</w:t>
        </w:r>
        <w:proofErr w:type="gramEnd"/>
      </w:hyperlink>
      <w:r w:rsidR="00CF7384" w:rsidRPr="00027D97">
        <w:rPr>
          <w:lang w:val="en-US"/>
        </w:rPr>
        <w:t>.</w:t>
      </w:r>
      <w:r w:rsidR="00F34E84" w:rsidRPr="00027D97">
        <w:rPr>
          <w:lang w:val="en-US"/>
        </w:rPr>
        <w:t xml:space="preserve"> </w:t>
      </w:r>
      <w:r w:rsidRPr="00027D97">
        <w:rPr>
          <w:lang w:val="en-US"/>
        </w:rPr>
        <w:t>Th</w:t>
      </w:r>
      <w:r w:rsidR="00CF7384" w:rsidRPr="00027D97">
        <w:rPr>
          <w:lang w:val="en-US"/>
        </w:rPr>
        <w:t>e e-mail subject field m</w:t>
      </w:r>
      <w:r w:rsidR="00CF7384">
        <w:rPr>
          <w:lang w:val="en-US"/>
        </w:rPr>
        <w:t>ust be ‘</w:t>
      </w:r>
      <w:r w:rsidRPr="0091741C">
        <w:rPr>
          <w:lang w:val="en-US"/>
        </w:rPr>
        <w:t xml:space="preserve">Bid – Purchase of </w:t>
      </w:r>
      <w:r w:rsidR="00CF7384">
        <w:rPr>
          <w:lang w:val="en-US"/>
        </w:rPr>
        <w:t>multispectral imaging system’</w:t>
      </w:r>
      <w:r w:rsidRPr="0091741C">
        <w:rPr>
          <w:lang w:val="en-US"/>
        </w:rPr>
        <w:t>.</w:t>
      </w:r>
    </w:p>
    <w:p w14:paraId="2A1E62EC" w14:textId="77777777" w:rsidR="00CF7384" w:rsidRPr="00CF7384" w:rsidRDefault="00CF7384" w:rsidP="00CF7384">
      <w:pPr>
        <w:pStyle w:val="Overskrift2"/>
        <w:rPr>
          <w:lang w:val="en-US"/>
        </w:rPr>
      </w:pPr>
      <w:r w:rsidRPr="00CF7384">
        <w:rPr>
          <w:lang w:val="en-US"/>
        </w:rPr>
        <w:t>4.3. Deadline for acceptance of bids</w:t>
      </w:r>
    </w:p>
    <w:p w14:paraId="6AC5B21A" w14:textId="77777777" w:rsidR="00CF7384" w:rsidRPr="00CF7384" w:rsidRDefault="00CF7384" w:rsidP="00CF7384">
      <w:pPr>
        <w:rPr>
          <w:lang w:val="en-US"/>
        </w:rPr>
      </w:pPr>
      <w:r w:rsidRPr="00CF7384">
        <w:rPr>
          <w:lang w:val="en-US"/>
        </w:rPr>
        <w:t>Bids must be valid for acceptance during a period of 30 days as from the deadline for submission</w:t>
      </w:r>
      <w:r>
        <w:rPr>
          <w:lang w:val="en-US"/>
        </w:rPr>
        <w:t xml:space="preserve"> </w:t>
      </w:r>
      <w:r w:rsidRPr="00CF7384">
        <w:rPr>
          <w:lang w:val="en-US"/>
        </w:rPr>
        <w:t>of bids, with the possibility of extension for a further 30 days.</w:t>
      </w:r>
    </w:p>
    <w:p w14:paraId="3D4E7C64" w14:textId="77777777" w:rsidR="00CF7384" w:rsidRPr="00CF7384" w:rsidRDefault="00CF7384" w:rsidP="00CF7384">
      <w:pPr>
        <w:pStyle w:val="Overskrift2"/>
        <w:rPr>
          <w:lang w:val="en-US"/>
        </w:rPr>
      </w:pPr>
      <w:r w:rsidRPr="00CF7384">
        <w:rPr>
          <w:lang w:val="en-US"/>
        </w:rPr>
        <w:t>4.4. Language</w:t>
      </w:r>
    </w:p>
    <w:p w14:paraId="0706E65E" w14:textId="77777777" w:rsidR="00CF7384" w:rsidRPr="00CF7384" w:rsidRDefault="00CF7384" w:rsidP="00CF7384">
      <w:pPr>
        <w:rPr>
          <w:lang w:val="en-US"/>
        </w:rPr>
      </w:pPr>
      <w:r w:rsidRPr="00CF7384">
        <w:rPr>
          <w:lang w:val="en-US"/>
        </w:rPr>
        <w:t xml:space="preserve">Bids </w:t>
      </w:r>
      <w:proofErr w:type="gramStart"/>
      <w:r w:rsidRPr="00CF7384">
        <w:rPr>
          <w:lang w:val="en-US"/>
        </w:rPr>
        <w:t>must be written</w:t>
      </w:r>
      <w:proofErr w:type="gramEnd"/>
      <w:r w:rsidRPr="00CF7384">
        <w:rPr>
          <w:lang w:val="en-US"/>
        </w:rPr>
        <w:t xml:space="preserve"> in English.</w:t>
      </w:r>
    </w:p>
    <w:p w14:paraId="2EC0560D" w14:textId="77777777" w:rsidR="00CF7384" w:rsidRPr="00CF7384" w:rsidRDefault="00CF7384" w:rsidP="00CF7384">
      <w:pPr>
        <w:pStyle w:val="Overskrift2"/>
        <w:rPr>
          <w:lang w:val="en-US"/>
        </w:rPr>
      </w:pPr>
      <w:r w:rsidRPr="00CF7384">
        <w:rPr>
          <w:lang w:val="en-US"/>
        </w:rPr>
        <w:t>4.5. Part-contracts</w:t>
      </w:r>
    </w:p>
    <w:p w14:paraId="23B20984" w14:textId="77777777" w:rsidR="00CF7384" w:rsidRPr="00CF7384" w:rsidRDefault="00CF7384" w:rsidP="00CF7384">
      <w:pPr>
        <w:rPr>
          <w:lang w:val="en-US"/>
        </w:rPr>
      </w:pPr>
      <w:r w:rsidRPr="00CF7384">
        <w:rPr>
          <w:lang w:val="en-US"/>
        </w:rPr>
        <w:t>It is not possible to bid for parts of the call for tenders.</w:t>
      </w:r>
    </w:p>
    <w:p w14:paraId="0023C9CD" w14:textId="77777777" w:rsidR="00CF7384" w:rsidRPr="00CF7384" w:rsidRDefault="00CF7384" w:rsidP="00CF7384">
      <w:pPr>
        <w:pStyle w:val="Overskrift2"/>
        <w:rPr>
          <w:lang w:val="en-US"/>
        </w:rPr>
      </w:pPr>
      <w:r w:rsidRPr="00CF7384">
        <w:rPr>
          <w:lang w:val="en-US"/>
        </w:rPr>
        <w:t>4.6. Alternative bids</w:t>
      </w:r>
    </w:p>
    <w:p w14:paraId="78015D77" w14:textId="77777777" w:rsidR="00CF7384" w:rsidRDefault="00CF7384" w:rsidP="00CF7384">
      <w:pPr>
        <w:rPr>
          <w:lang w:val="en-US"/>
        </w:rPr>
      </w:pPr>
      <w:r w:rsidRPr="00CF7384">
        <w:rPr>
          <w:lang w:val="en-US"/>
        </w:rPr>
        <w:t>Alternative bids are not accepted</w:t>
      </w:r>
      <w:r>
        <w:rPr>
          <w:lang w:val="en-US"/>
        </w:rPr>
        <w:t>.</w:t>
      </w:r>
    </w:p>
    <w:p w14:paraId="2423257C" w14:textId="77777777" w:rsidR="00CF7384" w:rsidRPr="00CF7384" w:rsidRDefault="003E1F30" w:rsidP="00CF7384">
      <w:pPr>
        <w:pStyle w:val="Overskrift1"/>
        <w:rPr>
          <w:lang w:val="en-US"/>
        </w:rPr>
      </w:pPr>
      <w:r>
        <w:rPr>
          <w:lang w:val="en-US"/>
        </w:rPr>
        <w:t>5</w:t>
      </w:r>
      <w:r w:rsidR="00CF7384" w:rsidRPr="00CF7384">
        <w:rPr>
          <w:lang w:val="en-US"/>
        </w:rPr>
        <w:t>. Other terms</w:t>
      </w:r>
    </w:p>
    <w:p w14:paraId="7361BACB" w14:textId="77777777" w:rsidR="00CF7384" w:rsidRPr="00CF7384" w:rsidRDefault="00D24096" w:rsidP="00CF7384">
      <w:pPr>
        <w:pStyle w:val="Overskrift2"/>
        <w:rPr>
          <w:lang w:val="en-US"/>
        </w:rPr>
      </w:pPr>
      <w:r>
        <w:rPr>
          <w:lang w:val="en-US"/>
        </w:rPr>
        <w:t>5</w:t>
      </w:r>
      <w:r w:rsidR="00CF7384" w:rsidRPr="00CF7384">
        <w:rPr>
          <w:lang w:val="en-US"/>
        </w:rPr>
        <w:t>.1. Cancellation</w:t>
      </w:r>
    </w:p>
    <w:p w14:paraId="0747F928" w14:textId="456D7E06" w:rsidR="00CF7384" w:rsidRPr="00CF7384" w:rsidRDefault="00CF7384" w:rsidP="00CF7384">
      <w:pPr>
        <w:rPr>
          <w:lang w:val="en-US"/>
        </w:rPr>
      </w:pPr>
      <w:r w:rsidRPr="00CF7384">
        <w:rPr>
          <w:lang w:val="en-US"/>
        </w:rPr>
        <w:t xml:space="preserve">The Royal </w:t>
      </w:r>
      <w:r w:rsidR="00F77280">
        <w:rPr>
          <w:lang w:val="en-US"/>
        </w:rPr>
        <w:t xml:space="preserve">Danish </w:t>
      </w:r>
      <w:r w:rsidRPr="00CF7384">
        <w:rPr>
          <w:lang w:val="en-US"/>
        </w:rPr>
        <w:t xml:space="preserve">Library reserves the right to cancel the </w:t>
      </w:r>
      <w:proofErr w:type="gramStart"/>
      <w:r w:rsidR="00DB65E6">
        <w:rPr>
          <w:lang w:val="en-US"/>
        </w:rPr>
        <w:t>whole</w:t>
      </w:r>
      <w:proofErr w:type="gramEnd"/>
      <w:r w:rsidR="00DB65E6">
        <w:rPr>
          <w:lang w:val="en-US"/>
        </w:rPr>
        <w:t xml:space="preserve"> tender process</w:t>
      </w:r>
      <w:r w:rsidRPr="00CF7384">
        <w:rPr>
          <w:lang w:val="en-US"/>
        </w:rPr>
        <w:t>.</w:t>
      </w:r>
    </w:p>
    <w:p w14:paraId="6F2E2D4C" w14:textId="77777777" w:rsidR="00CF7384" w:rsidRPr="00CF7384" w:rsidRDefault="00D24096" w:rsidP="00CF7384">
      <w:pPr>
        <w:pStyle w:val="Overskrift2"/>
        <w:rPr>
          <w:lang w:val="en-US"/>
        </w:rPr>
      </w:pPr>
      <w:r>
        <w:rPr>
          <w:lang w:val="en-US"/>
        </w:rPr>
        <w:t>5</w:t>
      </w:r>
      <w:r w:rsidR="00CF7384" w:rsidRPr="00CF7384">
        <w:rPr>
          <w:lang w:val="en-US"/>
        </w:rPr>
        <w:t>.2. Changes to the tender documents</w:t>
      </w:r>
    </w:p>
    <w:p w14:paraId="598CBE89" w14:textId="77777777" w:rsidR="00CF7384" w:rsidRPr="00CF7384" w:rsidRDefault="00CF7384" w:rsidP="00CF7384">
      <w:pPr>
        <w:rPr>
          <w:lang w:val="en-US"/>
        </w:rPr>
      </w:pPr>
      <w:r w:rsidRPr="00CF7384">
        <w:rPr>
          <w:lang w:val="en-US"/>
        </w:rPr>
        <w:t xml:space="preserve">The Royal </w:t>
      </w:r>
      <w:r w:rsidR="00F77280">
        <w:rPr>
          <w:lang w:val="en-US"/>
        </w:rPr>
        <w:t xml:space="preserve">Danish </w:t>
      </w:r>
      <w:r w:rsidRPr="00CF7384">
        <w:rPr>
          <w:lang w:val="en-US"/>
        </w:rPr>
        <w:t>Library reserves the right to, as far as possible, make any changes to these tender</w:t>
      </w:r>
      <w:r>
        <w:rPr>
          <w:lang w:val="en-US"/>
        </w:rPr>
        <w:t xml:space="preserve"> </w:t>
      </w:r>
      <w:r w:rsidRPr="00CF7384">
        <w:rPr>
          <w:lang w:val="en-US"/>
        </w:rPr>
        <w:t>documents by issuing an addendum to the documents before the expiry of the deadline</w:t>
      </w:r>
      <w:r>
        <w:rPr>
          <w:lang w:val="en-US"/>
        </w:rPr>
        <w:t xml:space="preserve"> </w:t>
      </w:r>
      <w:r w:rsidRPr="00CF7384">
        <w:rPr>
          <w:lang w:val="en-US"/>
        </w:rPr>
        <w:t>for submission of bids.</w:t>
      </w:r>
    </w:p>
    <w:p w14:paraId="0776666A" w14:textId="77777777" w:rsidR="00F77280" w:rsidRDefault="00F77280" w:rsidP="00CF7384">
      <w:pPr>
        <w:rPr>
          <w:lang w:val="en-US"/>
        </w:rPr>
      </w:pPr>
    </w:p>
    <w:p w14:paraId="64439F69" w14:textId="77777777" w:rsidR="00CF7384" w:rsidRDefault="00CF7384" w:rsidP="00CF7384">
      <w:pPr>
        <w:rPr>
          <w:lang w:val="en-US"/>
        </w:rPr>
      </w:pPr>
      <w:r w:rsidRPr="00CF7384">
        <w:rPr>
          <w:lang w:val="en-US"/>
        </w:rPr>
        <w:t xml:space="preserve">The Royal </w:t>
      </w:r>
      <w:r w:rsidR="00F77280">
        <w:rPr>
          <w:lang w:val="en-US"/>
        </w:rPr>
        <w:t xml:space="preserve">Danish </w:t>
      </w:r>
      <w:r w:rsidRPr="00CF7384">
        <w:rPr>
          <w:lang w:val="en-US"/>
        </w:rPr>
        <w:t>Library may extend the deadlines, including the deadline for submission of</w:t>
      </w:r>
      <w:r w:rsidR="00F77280">
        <w:rPr>
          <w:lang w:val="en-US"/>
        </w:rPr>
        <w:t xml:space="preserve"> </w:t>
      </w:r>
      <w:r w:rsidRPr="00CF7384">
        <w:rPr>
          <w:lang w:val="en-US"/>
        </w:rPr>
        <w:t>bids.</w:t>
      </w:r>
    </w:p>
    <w:p w14:paraId="1147741C" w14:textId="77777777" w:rsidR="00F77280" w:rsidRPr="00F77280" w:rsidRDefault="00D24096" w:rsidP="00F77280">
      <w:pPr>
        <w:pStyle w:val="Overskrift2"/>
        <w:rPr>
          <w:lang w:val="en-US"/>
        </w:rPr>
      </w:pPr>
      <w:r>
        <w:rPr>
          <w:lang w:val="en-US"/>
        </w:rPr>
        <w:t>5</w:t>
      </w:r>
      <w:r w:rsidR="00F77280" w:rsidRPr="00F77280">
        <w:rPr>
          <w:lang w:val="en-US"/>
        </w:rPr>
        <w:t>.3. Costs of participation</w:t>
      </w:r>
    </w:p>
    <w:p w14:paraId="7D3E1E66" w14:textId="77777777" w:rsidR="00F77280" w:rsidRPr="00F77280" w:rsidRDefault="00F77280" w:rsidP="00F77280">
      <w:pPr>
        <w:rPr>
          <w:lang w:val="en-US"/>
        </w:rPr>
      </w:pPr>
      <w:r w:rsidRPr="00F77280">
        <w:rPr>
          <w:lang w:val="en-US"/>
        </w:rPr>
        <w:t>Participation in the competitive procurement will be for the bidder's own account and risk,</w:t>
      </w:r>
      <w:r>
        <w:rPr>
          <w:lang w:val="en-US"/>
        </w:rPr>
        <w:t xml:space="preserve"> </w:t>
      </w:r>
      <w:r w:rsidRPr="00F77280">
        <w:rPr>
          <w:lang w:val="en-US"/>
        </w:rPr>
        <w:t>and any costs or losses incurred by a bidder on participating in the competitive procurement</w:t>
      </w:r>
      <w:r>
        <w:rPr>
          <w:lang w:val="en-US"/>
        </w:rPr>
        <w:t xml:space="preserve"> </w:t>
      </w:r>
      <w:r w:rsidRPr="00F77280">
        <w:rPr>
          <w:lang w:val="en-US"/>
        </w:rPr>
        <w:t xml:space="preserve">will be no concern of </w:t>
      </w:r>
      <w:r>
        <w:rPr>
          <w:lang w:val="en-US"/>
        </w:rPr>
        <w:t>t</w:t>
      </w:r>
      <w:r w:rsidRPr="00F77280">
        <w:rPr>
          <w:lang w:val="en-US"/>
        </w:rPr>
        <w:t xml:space="preserve">he Royal </w:t>
      </w:r>
      <w:r>
        <w:rPr>
          <w:lang w:val="en-US"/>
        </w:rPr>
        <w:t xml:space="preserve">Danish </w:t>
      </w:r>
      <w:r w:rsidRPr="00F77280">
        <w:rPr>
          <w:lang w:val="en-US"/>
        </w:rPr>
        <w:t>Library.</w:t>
      </w:r>
    </w:p>
    <w:p w14:paraId="53213327" w14:textId="77777777" w:rsidR="00F77280" w:rsidRPr="00F77280" w:rsidRDefault="00D24096" w:rsidP="00F77280">
      <w:pPr>
        <w:pStyle w:val="Overskrift2"/>
        <w:rPr>
          <w:lang w:val="en-US"/>
        </w:rPr>
      </w:pPr>
      <w:r>
        <w:rPr>
          <w:lang w:val="en-US"/>
        </w:rPr>
        <w:lastRenderedPageBreak/>
        <w:t>5</w:t>
      </w:r>
      <w:r w:rsidR="00F77280" w:rsidRPr="00F77280">
        <w:rPr>
          <w:lang w:val="en-US"/>
        </w:rPr>
        <w:t>.4. Right of ownership of the tender documents</w:t>
      </w:r>
    </w:p>
    <w:p w14:paraId="3BB44200" w14:textId="77777777" w:rsidR="00F77280" w:rsidRDefault="00F77280" w:rsidP="00F77280">
      <w:pPr>
        <w:rPr>
          <w:lang w:val="en-US"/>
        </w:rPr>
      </w:pPr>
      <w:r w:rsidRPr="00F77280">
        <w:rPr>
          <w:lang w:val="en-US"/>
        </w:rPr>
        <w:t xml:space="preserve">The Royal </w:t>
      </w:r>
      <w:r>
        <w:rPr>
          <w:lang w:val="en-US"/>
        </w:rPr>
        <w:t xml:space="preserve">Danish </w:t>
      </w:r>
      <w:r w:rsidRPr="00F77280">
        <w:rPr>
          <w:lang w:val="en-US"/>
        </w:rPr>
        <w:t>Library will retain any rights, including copyright and right of ownership, to the</w:t>
      </w:r>
      <w:r>
        <w:rPr>
          <w:lang w:val="en-US"/>
        </w:rPr>
        <w:t xml:space="preserve"> </w:t>
      </w:r>
      <w:r w:rsidRPr="00F77280">
        <w:rPr>
          <w:lang w:val="en-US"/>
        </w:rPr>
        <w:t>material and any information given in conjunction with the competitive procurement. The</w:t>
      </w:r>
      <w:r>
        <w:rPr>
          <w:lang w:val="en-US"/>
        </w:rPr>
        <w:t xml:space="preserve"> </w:t>
      </w:r>
      <w:r w:rsidRPr="00F77280">
        <w:rPr>
          <w:lang w:val="en-US"/>
        </w:rPr>
        <w:t xml:space="preserve">bids </w:t>
      </w:r>
      <w:proofErr w:type="gramStart"/>
      <w:r w:rsidRPr="00F77280">
        <w:rPr>
          <w:lang w:val="en-US"/>
        </w:rPr>
        <w:t>will be treated</w:t>
      </w:r>
      <w:proofErr w:type="gramEnd"/>
      <w:r w:rsidRPr="00F77280">
        <w:rPr>
          <w:lang w:val="en-US"/>
        </w:rPr>
        <w:t xml:space="preserve"> as confidential.</w:t>
      </w:r>
    </w:p>
    <w:p w14:paraId="0D54C3E2" w14:textId="77777777" w:rsidR="00F77280" w:rsidRPr="00F77280" w:rsidRDefault="003E1F30" w:rsidP="00F77280">
      <w:pPr>
        <w:pStyle w:val="Overskrift1"/>
        <w:rPr>
          <w:lang w:val="en-US"/>
        </w:rPr>
      </w:pPr>
      <w:r>
        <w:rPr>
          <w:lang w:val="en-US"/>
        </w:rPr>
        <w:t>6</w:t>
      </w:r>
      <w:r w:rsidR="00F77280" w:rsidRPr="00F77280">
        <w:rPr>
          <w:lang w:val="en-US"/>
        </w:rPr>
        <w:t>. Details of tax, environmental protection and working environment</w:t>
      </w:r>
    </w:p>
    <w:p w14:paraId="07EB6C54" w14:textId="77777777" w:rsidR="00F77280" w:rsidRDefault="00F77280" w:rsidP="00F77280">
      <w:pPr>
        <w:rPr>
          <w:lang w:val="en-US"/>
        </w:rPr>
      </w:pPr>
      <w:r w:rsidRPr="00F77280">
        <w:rPr>
          <w:lang w:val="en-US"/>
        </w:rPr>
        <w:t>Below are the addresses, Internet addresses and telephone numbers, etc. of the relevant</w:t>
      </w:r>
      <w:r>
        <w:rPr>
          <w:lang w:val="en-US"/>
        </w:rPr>
        <w:t xml:space="preserve"> </w:t>
      </w:r>
      <w:r w:rsidRPr="00F77280">
        <w:rPr>
          <w:lang w:val="en-US"/>
        </w:rPr>
        <w:t xml:space="preserve">State authorities from which bidders can obtain information concerning 1) </w:t>
      </w:r>
      <w:r>
        <w:rPr>
          <w:lang w:val="en-US"/>
        </w:rPr>
        <w:t>t</w:t>
      </w:r>
      <w:r w:rsidRPr="00F77280">
        <w:rPr>
          <w:lang w:val="en-US"/>
        </w:rPr>
        <w:t>axes, 2) environmental</w:t>
      </w:r>
      <w:r>
        <w:rPr>
          <w:lang w:val="en-US"/>
        </w:rPr>
        <w:t xml:space="preserve"> </w:t>
      </w:r>
      <w:r w:rsidRPr="00F77280">
        <w:rPr>
          <w:lang w:val="en-US"/>
        </w:rPr>
        <w:t>protection and 3) workplace safety and working conditions in Denmark.</w:t>
      </w:r>
    </w:p>
    <w:p w14:paraId="6DA780F8" w14:textId="77777777" w:rsidR="00F77280" w:rsidRPr="00F77280" w:rsidRDefault="00F77280" w:rsidP="00F77280">
      <w:pPr>
        <w:rPr>
          <w:lang w:val="en-US"/>
        </w:rPr>
      </w:pPr>
    </w:p>
    <w:p w14:paraId="4E0B9B9C" w14:textId="77777777" w:rsidR="00F77280" w:rsidRPr="00F77280" w:rsidRDefault="00F77280" w:rsidP="00F77280">
      <w:r w:rsidRPr="00F77280">
        <w:t xml:space="preserve">1) </w:t>
      </w:r>
      <w:proofErr w:type="spellStart"/>
      <w:r w:rsidRPr="00F77280">
        <w:t>Tax</w:t>
      </w:r>
      <w:proofErr w:type="spellEnd"/>
      <w:r w:rsidRPr="00F77280">
        <w:t xml:space="preserve"> Centre Copenhagen</w:t>
      </w:r>
    </w:p>
    <w:p w14:paraId="2E5D90B5" w14:textId="77777777" w:rsidR="00F77280" w:rsidRPr="00F77280" w:rsidRDefault="00F77280" w:rsidP="00F77280">
      <w:r w:rsidRPr="00F77280">
        <w:t>Sluseholmen 8B</w:t>
      </w:r>
    </w:p>
    <w:p w14:paraId="56852BD8" w14:textId="77777777" w:rsidR="00F77280" w:rsidRPr="00F77280" w:rsidRDefault="00F77280" w:rsidP="00F77280">
      <w:r w:rsidRPr="00F77280">
        <w:t>DK-2450 Copenhagen SV</w:t>
      </w:r>
    </w:p>
    <w:p w14:paraId="4DEFF13C" w14:textId="77777777" w:rsidR="00F77280" w:rsidRPr="00F77280" w:rsidRDefault="00F77280" w:rsidP="00F77280">
      <w:pPr>
        <w:rPr>
          <w:lang w:val="en-US"/>
        </w:rPr>
      </w:pPr>
      <w:proofErr w:type="gramStart"/>
      <w:r w:rsidRPr="00F77280">
        <w:rPr>
          <w:lang w:val="en-US"/>
        </w:rPr>
        <w:t>Tel.no.:</w:t>
      </w:r>
      <w:proofErr w:type="gramEnd"/>
      <w:r w:rsidRPr="00F77280">
        <w:rPr>
          <w:lang w:val="en-US"/>
        </w:rPr>
        <w:t xml:space="preserve"> +45 72 22 18 18</w:t>
      </w:r>
    </w:p>
    <w:p w14:paraId="090656A1" w14:textId="77777777" w:rsidR="00F77280" w:rsidRPr="00F77280" w:rsidRDefault="00F77280" w:rsidP="00F77280">
      <w:pPr>
        <w:rPr>
          <w:lang w:val="en-US"/>
        </w:rPr>
      </w:pPr>
      <w:r w:rsidRPr="00F77280">
        <w:rPr>
          <w:lang w:val="en-US"/>
        </w:rPr>
        <w:t>Telefax: + 45 72 37 90 01</w:t>
      </w:r>
    </w:p>
    <w:p w14:paraId="53360B12" w14:textId="77777777" w:rsidR="00F77280" w:rsidRPr="00F77280" w:rsidRDefault="00F77280" w:rsidP="00F77280">
      <w:pPr>
        <w:rPr>
          <w:lang w:val="en-US"/>
        </w:rPr>
      </w:pPr>
      <w:r w:rsidRPr="00F77280">
        <w:rPr>
          <w:lang w:val="en-US"/>
        </w:rPr>
        <w:t>E-mail address: skat@skat.dk</w:t>
      </w:r>
    </w:p>
    <w:p w14:paraId="5B538E4D" w14:textId="148884BF" w:rsidR="00F77280" w:rsidRDefault="00DB65E6" w:rsidP="00F77280">
      <w:pPr>
        <w:rPr>
          <w:lang w:val="en-US"/>
        </w:rPr>
      </w:pPr>
      <w:r>
        <w:rPr>
          <w:lang w:val="en-US"/>
        </w:rPr>
        <w:t>Web</w:t>
      </w:r>
      <w:r w:rsidR="00F77280" w:rsidRPr="00F77280">
        <w:rPr>
          <w:lang w:val="en-US"/>
        </w:rPr>
        <w:t xml:space="preserve">: </w:t>
      </w:r>
      <w:hyperlink r:id="rId13" w:history="1">
        <w:r w:rsidR="00F77280" w:rsidRPr="00A80ACD">
          <w:rPr>
            <w:rStyle w:val="Hyperlink"/>
            <w:lang w:val="en-US"/>
          </w:rPr>
          <w:t>www.skat.dk</w:t>
        </w:r>
      </w:hyperlink>
    </w:p>
    <w:p w14:paraId="2F86F4DE" w14:textId="77777777" w:rsidR="00F77280" w:rsidRPr="00F77280" w:rsidRDefault="00F77280" w:rsidP="00F77280">
      <w:pPr>
        <w:rPr>
          <w:lang w:val="en-US"/>
        </w:rPr>
      </w:pPr>
    </w:p>
    <w:p w14:paraId="676CBAC5" w14:textId="77777777" w:rsidR="00F77280" w:rsidRPr="00F77280" w:rsidRDefault="00F77280" w:rsidP="00F77280">
      <w:pPr>
        <w:rPr>
          <w:lang w:val="en-US"/>
        </w:rPr>
      </w:pPr>
      <w:r w:rsidRPr="00F77280">
        <w:rPr>
          <w:lang w:val="en-US"/>
        </w:rPr>
        <w:t>2) Danish Environmental Protection Agency</w:t>
      </w:r>
    </w:p>
    <w:p w14:paraId="5145F467" w14:textId="77777777" w:rsidR="00F77280" w:rsidRPr="00F77280" w:rsidRDefault="00F77280" w:rsidP="00F77280">
      <w:r w:rsidRPr="00F77280">
        <w:t>Strandgade 29</w:t>
      </w:r>
    </w:p>
    <w:p w14:paraId="03BDEF49" w14:textId="77777777" w:rsidR="00F77280" w:rsidRPr="00F77280" w:rsidRDefault="00F77280" w:rsidP="00F77280">
      <w:r w:rsidRPr="00F77280">
        <w:t>DK-1401 Copenhagen K</w:t>
      </w:r>
    </w:p>
    <w:p w14:paraId="28916B29" w14:textId="77777777" w:rsidR="00F77280" w:rsidRPr="00F77280" w:rsidRDefault="00F77280" w:rsidP="00F77280">
      <w:r w:rsidRPr="00F77280">
        <w:t>Tel.no.: +45 32 66 01 00</w:t>
      </w:r>
    </w:p>
    <w:p w14:paraId="6DC8BABD" w14:textId="77777777" w:rsidR="00F77280" w:rsidRPr="00F77280" w:rsidRDefault="00F77280" w:rsidP="00F77280">
      <w:pPr>
        <w:rPr>
          <w:lang w:val="en-US"/>
        </w:rPr>
      </w:pPr>
      <w:r w:rsidRPr="00F77280">
        <w:rPr>
          <w:lang w:val="en-US"/>
        </w:rPr>
        <w:t>Telefax: +45 32 66 04 79</w:t>
      </w:r>
    </w:p>
    <w:p w14:paraId="48B0E35D" w14:textId="77777777" w:rsidR="00F77280" w:rsidRPr="00F77280" w:rsidRDefault="00F77280" w:rsidP="00F77280">
      <w:pPr>
        <w:rPr>
          <w:lang w:val="en-US"/>
        </w:rPr>
      </w:pPr>
      <w:r w:rsidRPr="00F77280">
        <w:rPr>
          <w:lang w:val="en-US"/>
        </w:rPr>
        <w:t>E-mail address: mst@mst.dk</w:t>
      </w:r>
    </w:p>
    <w:p w14:paraId="450F469E" w14:textId="545961B0" w:rsidR="00F77280" w:rsidRDefault="00DB65E6" w:rsidP="00F77280">
      <w:pPr>
        <w:rPr>
          <w:lang w:val="en-US"/>
        </w:rPr>
      </w:pPr>
      <w:r>
        <w:rPr>
          <w:lang w:val="en-US"/>
        </w:rPr>
        <w:t>Web</w:t>
      </w:r>
      <w:r w:rsidR="00F77280" w:rsidRPr="00F77280">
        <w:rPr>
          <w:lang w:val="en-US"/>
        </w:rPr>
        <w:t xml:space="preserve">: </w:t>
      </w:r>
      <w:hyperlink r:id="rId14" w:history="1">
        <w:r w:rsidR="00F77280" w:rsidRPr="00A80ACD">
          <w:rPr>
            <w:rStyle w:val="Hyperlink"/>
            <w:lang w:val="en-US"/>
          </w:rPr>
          <w:t>www.mst.dk</w:t>
        </w:r>
      </w:hyperlink>
    </w:p>
    <w:p w14:paraId="76150173" w14:textId="77777777" w:rsidR="00F77280" w:rsidRPr="00F77280" w:rsidRDefault="00F77280" w:rsidP="00F77280">
      <w:pPr>
        <w:rPr>
          <w:lang w:val="en-US"/>
        </w:rPr>
      </w:pPr>
    </w:p>
    <w:p w14:paraId="1EE581C1" w14:textId="77777777" w:rsidR="00F77280" w:rsidRPr="00F77280" w:rsidRDefault="00F77280" w:rsidP="00F77280">
      <w:pPr>
        <w:rPr>
          <w:lang w:val="en-US"/>
        </w:rPr>
      </w:pPr>
      <w:r w:rsidRPr="00F77280">
        <w:rPr>
          <w:lang w:val="en-US"/>
        </w:rPr>
        <w:t>3) Danish Working Environment Authority</w:t>
      </w:r>
    </w:p>
    <w:p w14:paraId="65AF8F05" w14:textId="77777777" w:rsidR="00F77280" w:rsidRPr="00F77280" w:rsidRDefault="00F77280" w:rsidP="00F77280">
      <w:r w:rsidRPr="00F77280">
        <w:t>DK-2100 Copenhagen Ø</w:t>
      </w:r>
    </w:p>
    <w:p w14:paraId="1B0E9EB7" w14:textId="77777777" w:rsidR="00F77280" w:rsidRPr="00F77280" w:rsidRDefault="00F77280" w:rsidP="00F77280">
      <w:r w:rsidRPr="00F77280">
        <w:t>Tel.no.: +45 70 12 12 88</w:t>
      </w:r>
    </w:p>
    <w:p w14:paraId="1AEB9B8A" w14:textId="77777777" w:rsidR="00F77280" w:rsidRPr="00F77280" w:rsidRDefault="00F77280" w:rsidP="00F77280">
      <w:pPr>
        <w:rPr>
          <w:lang w:val="en-US"/>
        </w:rPr>
      </w:pPr>
      <w:r w:rsidRPr="00F77280">
        <w:rPr>
          <w:lang w:val="en-US"/>
        </w:rPr>
        <w:t>Telefax: +45 70 12 12 89</w:t>
      </w:r>
    </w:p>
    <w:p w14:paraId="5BBAB46E" w14:textId="77777777" w:rsidR="00F77280" w:rsidRPr="00F77280" w:rsidRDefault="00F77280" w:rsidP="00F77280">
      <w:pPr>
        <w:rPr>
          <w:lang w:val="en-US"/>
        </w:rPr>
      </w:pPr>
      <w:r w:rsidRPr="00F77280">
        <w:rPr>
          <w:lang w:val="en-US"/>
        </w:rPr>
        <w:t>E-mail address: at@at.dk</w:t>
      </w:r>
    </w:p>
    <w:p w14:paraId="24A8BBC0" w14:textId="04056FAA" w:rsidR="00F77280" w:rsidRPr="00295D01" w:rsidRDefault="00DB65E6" w:rsidP="00F77280">
      <w:pPr>
        <w:rPr>
          <w:lang w:val="en-US"/>
        </w:rPr>
      </w:pPr>
      <w:r>
        <w:rPr>
          <w:lang w:val="en-US"/>
        </w:rPr>
        <w:t>Web</w:t>
      </w:r>
      <w:r w:rsidR="00F77280" w:rsidRPr="00F77280">
        <w:rPr>
          <w:lang w:val="en-US"/>
        </w:rPr>
        <w:t>: www.at.dk</w:t>
      </w:r>
    </w:p>
    <w:sectPr w:rsidR="00F77280" w:rsidRPr="00295D01" w:rsidSect="002A46F9">
      <w:headerReference w:type="default" r:id="rId15"/>
      <w:headerReference w:type="first" r:id="rId16"/>
      <w:pgSz w:w="11906" w:h="16838" w:code="9"/>
      <w:pgMar w:top="2325" w:right="3856" w:bottom="2041" w:left="1247" w:header="43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58F80" w14:textId="77777777" w:rsidR="007F4F36" w:rsidRDefault="007F4F36" w:rsidP="009E4B94">
      <w:pPr>
        <w:spacing w:line="240" w:lineRule="auto"/>
      </w:pPr>
      <w:r>
        <w:separator/>
      </w:r>
    </w:p>
  </w:endnote>
  <w:endnote w:type="continuationSeparator" w:id="0">
    <w:p w14:paraId="7E5EC1A1" w14:textId="77777777" w:rsidR="007F4F36" w:rsidRDefault="007F4F36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A3135" w14:textId="77777777" w:rsidR="007F4F36" w:rsidRDefault="007F4F36" w:rsidP="009E4B94">
      <w:pPr>
        <w:spacing w:line="240" w:lineRule="auto"/>
      </w:pPr>
      <w:r>
        <w:separator/>
      </w:r>
    </w:p>
  </w:footnote>
  <w:footnote w:type="continuationSeparator" w:id="0">
    <w:p w14:paraId="5CFBE289" w14:textId="77777777" w:rsidR="007F4F36" w:rsidRDefault="007F4F36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59D2A" w14:textId="77777777" w:rsidR="00335303" w:rsidRDefault="00335303">
    <w:pPr>
      <w:pStyle w:val="Sidehoved"/>
    </w:pPr>
  </w:p>
  <w:p w14:paraId="11FB0D0E" w14:textId="77777777" w:rsidR="00335303" w:rsidRDefault="00335303">
    <w:pPr>
      <w:pStyle w:val="Sidehoved"/>
    </w:pPr>
  </w:p>
  <w:p w14:paraId="67309FC9" w14:textId="77777777" w:rsidR="00335303" w:rsidRDefault="00335303">
    <w:pPr>
      <w:pStyle w:val="Sidehoved"/>
    </w:pPr>
  </w:p>
  <w:p w14:paraId="4F6EC9B8" w14:textId="77777777" w:rsidR="00335303" w:rsidRDefault="00335303">
    <w:pPr>
      <w:pStyle w:val="Sidehoved"/>
    </w:pPr>
  </w:p>
  <w:p w14:paraId="683D80AB" w14:textId="77777777" w:rsidR="00335303" w:rsidRDefault="00335303">
    <w:pPr>
      <w:pStyle w:val="Sidehoved"/>
    </w:pPr>
  </w:p>
  <w:p w14:paraId="1A7DFE62" w14:textId="77777777" w:rsidR="00335303" w:rsidRDefault="00335303">
    <w:pPr>
      <w:pStyle w:val="Sidehoved"/>
    </w:pPr>
  </w:p>
  <w:p w14:paraId="6E94BC68" w14:textId="77777777" w:rsidR="00335303" w:rsidRDefault="00335303">
    <w:pPr>
      <w:pStyle w:val="Sidehoved"/>
    </w:pPr>
  </w:p>
  <w:p w14:paraId="5B0CD492" w14:textId="77777777" w:rsidR="00335303" w:rsidRDefault="00335303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1B7E35" wp14:editId="29C591D8">
              <wp:simplePos x="0" y="0"/>
              <wp:positionH relativeFrom="rightMargin">
                <wp:align>right</wp:align>
              </wp:positionH>
              <wp:positionV relativeFrom="page">
                <wp:posOffset>1645920</wp:posOffset>
              </wp:positionV>
              <wp:extent cx="1836000" cy="464400"/>
              <wp:effectExtent l="0" t="0" r="12065" b="12700"/>
              <wp:wrapNone/>
              <wp:docPr id="5" name="Dok info sid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6000" cy="46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1F854A" w14:textId="190A2F69" w:rsidR="00335303" w:rsidRDefault="00335303" w:rsidP="00950729">
                          <w:pPr>
                            <w:pStyle w:val="Template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STYLEREF  "Template - Dato"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5632F5">
                            <w:rPr>
                              <w:rStyle w:val="Sidetal"/>
                              <w:b/>
                              <w:bCs/>
                            </w:rPr>
                            <w:t>Fejl! Ingen tekst med den anførte typografi i dokumentet.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  <w:p w14:paraId="16493523" w14:textId="5A88EE24" w:rsidR="00335303" w:rsidRDefault="00335303" w:rsidP="00950729">
                          <w:pPr>
                            <w:pStyle w:val="Template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>Sid</w:t>
                          </w:r>
                          <w:r w:rsidRPr="00094ABD">
                            <w:rPr>
                              <w:rStyle w:val="Sidetal"/>
                            </w:rPr>
                            <w:t xml:space="preserve">e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5632F5">
                            <w:rPr>
                              <w:rStyle w:val="Sidetal"/>
                            </w:rPr>
                            <w:t>7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>/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5632F5">
                            <w:rPr>
                              <w:rStyle w:val="Sidetal"/>
                            </w:rPr>
                            <w:t>7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  <w:p w14:paraId="11883D9C" w14:textId="77777777" w:rsidR="00335303" w:rsidRDefault="00335303" w:rsidP="00950729">
                          <w:pPr>
                            <w:pStyle w:val="Template"/>
                            <w:rPr>
                              <w:rStyle w:val="Sidetal"/>
                            </w:rPr>
                          </w:pPr>
                        </w:p>
                        <w:p w14:paraId="32B03E7F" w14:textId="69F1D6DA" w:rsidR="00335303" w:rsidRPr="00094ABD" w:rsidRDefault="00335303" w:rsidP="00950729">
                          <w:pPr>
                            <w:pStyle w:val="Template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STYLEREF  "Template - Journal nr"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5632F5">
                            <w:rPr>
                              <w:rStyle w:val="Sidetal"/>
                            </w:rPr>
                            <w:t>J.nr. 18/00059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1B7E35" id="_x0000_t202" coordsize="21600,21600" o:spt="202" path="m,l,21600r21600,l21600,xe">
              <v:stroke joinstyle="miter"/>
              <v:path gradientshapeok="t" o:connecttype="rect"/>
            </v:shapetype>
            <v:shape id="Dok info side 2" o:spid="_x0000_s1026" type="#_x0000_t202" style="position:absolute;margin-left:93.35pt;margin-top:129.6pt;width:144.55pt;height:36.5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" filled="f" stroked="f" strokeweight=".5pt">
              <v:textbox style="mso-fit-shape-to-text:t" inset="0,0,0,0">
                <w:txbxContent>
                  <w:p w14:paraId="2A1F854A" w14:textId="190A2F69" w:rsidR="00335303" w:rsidRDefault="00335303" w:rsidP="00950729">
                    <w:pPr>
                      <w:pStyle w:val="Template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STYLEREF  "Template - Dato"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5632F5">
                      <w:rPr>
                        <w:rStyle w:val="Sidetal"/>
                        <w:b/>
                        <w:bCs/>
                      </w:rPr>
                      <w:t>Fejl! Ingen tekst med den anførte typografi i dokumentet.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  <w:p w14:paraId="16493523" w14:textId="5A88EE24" w:rsidR="00335303" w:rsidRDefault="00335303" w:rsidP="00950729">
                    <w:pPr>
                      <w:pStyle w:val="Template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>Sid</w:t>
                    </w:r>
                    <w:r w:rsidRPr="00094ABD">
                      <w:rPr>
                        <w:rStyle w:val="Sidetal"/>
                      </w:rPr>
                      <w:t xml:space="preserve">e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5632F5">
                      <w:rPr>
                        <w:rStyle w:val="Sidetal"/>
                      </w:rPr>
                      <w:t>7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>/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5632F5">
                      <w:rPr>
                        <w:rStyle w:val="Sidetal"/>
                      </w:rPr>
                      <w:t>7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  <w:p w14:paraId="11883D9C" w14:textId="77777777" w:rsidR="00335303" w:rsidRDefault="00335303" w:rsidP="00950729">
                    <w:pPr>
                      <w:pStyle w:val="Template"/>
                      <w:rPr>
                        <w:rStyle w:val="Sidetal"/>
                      </w:rPr>
                    </w:pPr>
                  </w:p>
                  <w:p w14:paraId="32B03E7F" w14:textId="69F1D6DA" w:rsidR="00335303" w:rsidRPr="00094ABD" w:rsidRDefault="00335303" w:rsidP="00950729">
                    <w:pPr>
                      <w:pStyle w:val="Template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STYLEREF  "Template - Journal nr"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5632F5">
                      <w:rPr>
                        <w:rStyle w:val="Sidetal"/>
                      </w:rPr>
                      <w:t>J.nr. 18/00059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B78D61A" wp14:editId="05BA53A1">
              <wp:simplePos x="0" y="0"/>
              <wp:positionH relativeFrom="page">
                <wp:posOffset>5717540</wp:posOffset>
              </wp:positionH>
              <wp:positionV relativeFrom="page">
                <wp:posOffset>1548130</wp:posOffset>
              </wp:positionV>
              <wp:extent cx="1116000" cy="18000"/>
              <wp:effectExtent l="0" t="0" r="8255" b="1270"/>
              <wp:wrapNone/>
              <wp:docPr id="43" name="LogoStre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6000" cy="180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78CC47" id="LogoStreg" o:spid="_x0000_s1026" style="position:absolute;margin-left:450.2pt;margin-top:121.9pt;width:87.85pt;height:1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" fillcolor="black" stroked="f" strokeweight="2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0FD4E" w14:textId="77777777" w:rsidR="00335303" w:rsidRDefault="00335303" w:rsidP="00DD193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4384" behindDoc="0" locked="0" layoutInCell="1" allowOverlap="1" wp14:anchorId="5826F318" wp14:editId="6948D4FB">
          <wp:simplePos x="0" y="0"/>
          <wp:positionH relativeFrom="page">
            <wp:posOffset>5715000</wp:posOffset>
          </wp:positionH>
          <wp:positionV relativeFrom="page">
            <wp:posOffset>723900</wp:posOffset>
          </wp:positionV>
          <wp:extent cx="1122680" cy="1400175"/>
          <wp:effectExtent l="0" t="0" r="1270" b="9525"/>
          <wp:wrapNone/>
          <wp:docPr id="1" name="Logo_Hide" descr="C:\Users\lpz\AppData\Local\Microsoft\Windows\INetCache\Content.Word\DKB logo expanded black RGB BREVPAPIR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pz\AppData\Local\Microsoft\Windows\INetCache\Content.Word\DKB logo expanded black RGB BREVPAPIR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527139" w14:textId="77777777" w:rsidR="00335303" w:rsidRDefault="00335303" w:rsidP="00DD193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2A9A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C6C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52A5B4A"/>
    <w:multiLevelType w:val="hybridMultilevel"/>
    <w:tmpl w:val="039E1B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449DA"/>
    <w:multiLevelType w:val="hybridMultilevel"/>
    <w:tmpl w:val="D62036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745A5"/>
    <w:multiLevelType w:val="hybridMultilevel"/>
    <w:tmpl w:val="3D08C6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A5CA5"/>
    <w:multiLevelType w:val="hybridMultilevel"/>
    <w:tmpl w:val="CDEA22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02074"/>
    <w:multiLevelType w:val="hybridMultilevel"/>
    <w:tmpl w:val="6622C1A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325D3"/>
    <w:multiLevelType w:val="hybridMultilevel"/>
    <w:tmpl w:val="8D2E90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74371"/>
    <w:multiLevelType w:val="hybridMultilevel"/>
    <w:tmpl w:val="15525E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33F42"/>
    <w:multiLevelType w:val="hybridMultilevel"/>
    <w:tmpl w:val="01BE14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01C10"/>
    <w:multiLevelType w:val="hybridMultilevel"/>
    <w:tmpl w:val="726283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0453F"/>
    <w:multiLevelType w:val="hybridMultilevel"/>
    <w:tmpl w:val="62F02B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46984"/>
    <w:multiLevelType w:val="hybridMultilevel"/>
    <w:tmpl w:val="5BE020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4B3B44"/>
    <w:multiLevelType w:val="hybridMultilevel"/>
    <w:tmpl w:val="C42EA0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525417"/>
    <w:multiLevelType w:val="hybridMultilevel"/>
    <w:tmpl w:val="D324CC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0C4545"/>
    <w:multiLevelType w:val="hybridMultilevel"/>
    <w:tmpl w:val="72D49F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24" w15:restartNumberingAfterBreak="0">
    <w:nsid w:val="7FB354B8"/>
    <w:multiLevelType w:val="multilevel"/>
    <w:tmpl w:val="1AB6F69C"/>
    <w:lvl w:ilvl="0">
      <w:start w:val="1"/>
      <w:numFmt w:val="bullet"/>
      <w:pStyle w:val="Opstilling-punkttegn"/>
      <w:lvlText w:val="—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bullet"/>
      <w:pStyle w:val="Opstilling-punkttegn2"/>
      <w:lvlText w:val="–"/>
      <w:lvlJc w:val="left"/>
      <w:pPr>
        <w:ind w:left="482" w:hanging="198"/>
      </w:pPr>
      <w:rPr>
        <w:rFonts w:ascii="Arial" w:hAnsi="Arial" w:hint="default"/>
        <w:color w:val="auto"/>
      </w:rPr>
    </w:lvl>
    <w:lvl w:ilvl="2">
      <w:start w:val="1"/>
      <w:numFmt w:val="bullet"/>
      <w:pStyle w:val="Opstilling-punkttegn3"/>
      <w:lvlText w:val="­"/>
      <w:lvlJc w:val="left"/>
      <w:pPr>
        <w:ind w:left="624" w:hanging="142"/>
      </w:pPr>
      <w:rPr>
        <w:rFonts w:ascii="Arial" w:hAnsi="Arial" w:hint="default"/>
        <w:color w:val="auto"/>
      </w:rPr>
    </w:lvl>
    <w:lvl w:ilvl="3">
      <w:start w:val="1"/>
      <w:numFmt w:val="bullet"/>
      <w:lvlText w:val="­"/>
      <w:lvlJc w:val="left"/>
      <w:pPr>
        <w:ind w:left="765" w:hanging="141"/>
      </w:pPr>
      <w:rPr>
        <w:rFonts w:ascii="Arial" w:hAnsi="Arial" w:hint="default"/>
        <w:color w:val="auto"/>
      </w:rPr>
    </w:lvl>
    <w:lvl w:ilvl="4">
      <w:start w:val="1"/>
      <w:numFmt w:val="bullet"/>
      <w:lvlText w:val="­"/>
      <w:lvlJc w:val="left"/>
      <w:pPr>
        <w:ind w:left="907" w:hanging="142"/>
      </w:pPr>
      <w:rPr>
        <w:rFonts w:ascii="Arial" w:hAnsi="Arial" w:hint="default"/>
        <w:color w:val="auto"/>
      </w:rPr>
    </w:lvl>
    <w:lvl w:ilvl="5">
      <w:start w:val="1"/>
      <w:numFmt w:val="bullet"/>
      <w:lvlText w:val="­"/>
      <w:lvlJc w:val="left"/>
      <w:pPr>
        <w:ind w:left="1049" w:hanging="142"/>
      </w:pPr>
      <w:rPr>
        <w:rFonts w:ascii="Arial" w:hAnsi="Arial" w:hint="default"/>
        <w:color w:val="auto"/>
      </w:rPr>
    </w:lvl>
    <w:lvl w:ilvl="6">
      <w:start w:val="1"/>
      <w:numFmt w:val="bullet"/>
      <w:lvlText w:val="­"/>
      <w:lvlJc w:val="left"/>
      <w:pPr>
        <w:ind w:left="1191" w:hanging="142"/>
      </w:pPr>
      <w:rPr>
        <w:rFonts w:ascii="Arial" w:hAnsi="Arial" w:hint="default"/>
        <w:color w:val="auto"/>
      </w:rPr>
    </w:lvl>
    <w:lvl w:ilvl="7">
      <w:start w:val="1"/>
      <w:numFmt w:val="bullet"/>
      <w:lvlText w:val="­"/>
      <w:lvlJc w:val="left"/>
      <w:pPr>
        <w:ind w:left="1332" w:hanging="141"/>
      </w:pPr>
      <w:rPr>
        <w:rFonts w:ascii="Arial" w:hAnsi="Arial" w:hint="default"/>
        <w:color w:val="auto"/>
      </w:rPr>
    </w:lvl>
    <w:lvl w:ilvl="8">
      <w:start w:val="1"/>
      <w:numFmt w:val="bullet"/>
      <w:lvlText w:val="­"/>
      <w:lvlJc w:val="left"/>
      <w:pPr>
        <w:ind w:left="1474" w:hanging="142"/>
      </w:pPr>
      <w:rPr>
        <w:rFonts w:ascii="Arial" w:hAnsi="Arial" w:hint="default"/>
        <w:color w:val="auto"/>
      </w:rPr>
    </w:lvl>
  </w:abstractNum>
  <w:num w:numId="1">
    <w:abstractNumId w:val="24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3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3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9"/>
  </w:num>
  <w:num w:numId="14">
    <w:abstractNumId w:val="11"/>
  </w:num>
  <w:num w:numId="15">
    <w:abstractNumId w:val="9"/>
  </w:num>
  <w:num w:numId="16">
    <w:abstractNumId w:val="10"/>
  </w:num>
  <w:num w:numId="17">
    <w:abstractNumId w:val="17"/>
  </w:num>
  <w:num w:numId="18">
    <w:abstractNumId w:val="15"/>
  </w:num>
  <w:num w:numId="19">
    <w:abstractNumId w:val="21"/>
  </w:num>
  <w:num w:numId="20">
    <w:abstractNumId w:val="13"/>
  </w:num>
  <w:num w:numId="21">
    <w:abstractNumId w:val="14"/>
  </w:num>
  <w:num w:numId="22">
    <w:abstractNumId w:val="22"/>
  </w:num>
  <w:num w:numId="23">
    <w:abstractNumId w:val="12"/>
  </w:num>
  <w:num w:numId="24">
    <w:abstractNumId w:val="18"/>
  </w:num>
  <w:num w:numId="25">
    <w:abstractNumId w:val="16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6E"/>
    <w:rsid w:val="00000E2B"/>
    <w:rsid w:val="0000204E"/>
    <w:rsid w:val="00004865"/>
    <w:rsid w:val="00010829"/>
    <w:rsid w:val="00027D97"/>
    <w:rsid w:val="000407FB"/>
    <w:rsid w:val="000505BC"/>
    <w:rsid w:val="000820E0"/>
    <w:rsid w:val="0009128C"/>
    <w:rsid w:val="00094ABD"/>
    <w:rsid w:val="000B2D3F"/>
    <w:rsid w:val="000B4D6E"/>
    <w:rsid w:val="000C7E34"/>
    <w:rsid w:val="000D2705"/>
    <w:rsid w:val="000F2AAD"/>
    <w:rsid w:val="00111AD4"/>
    <w:rsid w:val="00115718"/>
    <w:rsid w:val="00115B63"/>
    <w:rsid w:val="001267C0"/>
    <w:rsid w:val="00130675"/>
    <w:rsid w:val="00130AA6"/>
    <w:rsid w:val="0013244F"/>
    <w:rsid w:val="0015627C"/>
    <w:rsid w:val="00163106"/>
    <w:rsid w:val="001732E8"/>
    <w:rsid w:val="0017522A"/>
    <w:rsid w:val="00182651"/>
    <w:rsid w:val="001A324B"/>
    <w:rsid w:val="001B35BD"/>
    <w:rsid w:val="001C126C"/>
    <w:rsid w:val="001C64AF"/>
    <w:rsid w:val="001D13CA"/>
    <w:rsid w:val="001D4951"/>
    <w:rsid w:val="001D49FE"/>
    <w:rsid w:val="001F14EA"/>
    <w:rsid w:val="00207100"/>
    <w:rsid w:val="00212120"/>
    <w:rsid w:val="00244D70"/>
    <w:rsid w:val="0027419D"/>
    <w:rsid w:val="00291D0E"/>
    <w:rsid w:val="00295D01"/>
    <w:rsid w:val="002A46F9"/>
    <w:rsid w:val="002D5562"/>
    <w:rsid w:val="002E27B6"/>
    <w:rsid w:val="002E74A4"/>
    <w:rsid w:val="003233ED"/>
    <w:rsid w:val="00325395"/>
    <w:rsid w:val="0032578A"/>
    <w:rsid w:val="00335303"/>
    <w:rsid w:val="003405E8"/>
    <w:rsid w:val="0039007D"/>
    <w:rsid w:val="00390B79"/>
    <w:rsid w:val="003A5732"/>
    <w:rsid w:val="003B35B0"/>
    <w:rsid w:val="003B75F4"/>
    <w:rsid w:val="003C4F9F"/>
    <w:rsid w:val="003C60F1"/>
    <w:rsid w:val="003E1F30"/>
    <w:rsid w:val="003E2E14"/>
    <w:rsid w:val="003E5DF1"/>
    <w:rsid w:val="00424709"/>
    <w:rsid w:val="00424AD9"/>
    <w:rsid w:val="00450CA6"/>
    <w:rsid w:val="004730C2"/>
    <w:rsid w:val="00475D75"/>
    <w:rsid w:val="00491C92"/>
    <w:rsid w:val="004B7661"/>
    <w:rsid w:val="004C01B2"/>
    <w:rsid w:val="004E1618"/>
    <w:rsid w:val="005124D0"/>
    <w:rsid w:val="00513DC1"/>
    <w:rsid w:val="005178A7"/>
    <w:rsid w:val="00543EF2"/>
    <w:rsid w:val="00545D63"/>
    <w:rsid w:val="005632F5"/>
    <w:rsid w:val="00573714"/>
    <w:rsid w:val="00582AE7"/>
    <w:rsid w:val="005A04F6"/>
    <w:rsid w:val="005A28D4"/>
    <w:rsid w:val="005C5F97"/>
    <w:rsid w:val="005F0C0C"/>
    <w:rsid w:val="005F1580"/>
    <w:rsid w:val="005F3ED8"/>
    <w:rsid w:val="005F6B57"/>
    <w:rsid w:val="00603784"/>
    <w:rsid w:val="00611229"/>
    <w:rsid w:val="006172DD"/>
    <w:rsid w:val="00633D9F"/>
    <w:rsid w:val="00642BF2"/>
    <w:rsid w:val="00650C56"/>
    <w:rsid w:val="00655B49"/>
    <w:rsid w:val="00662139"/>
    <w:rsid w:val="00681D83"/>
    <w:rsid w:val="00682E5F"/>
    <w:rsid w:val="006900C2"/>
    <w:rsid w:val="00691337"/>
    <w:rsid w:val="006A093F"/>
    <w:rsid w:val="006A3D76"/>
    <w:rsid w:val="006B30A9"/>
    <w:rsid w:val="006B3995"/>
    <w:rsid w:val="006D514F"/>
    <w:rsid w:val="006E5BA0"/>
    <w:rsid w:val="006E6FD7"/>
    <w:rsid w:val="006F20E8"/>
    <w:rsid w:val="006F3659"/>
    <w:rsid w:val="006F7C8B"/>
    <w:rsid w:val="007008EE"/>
    <w:rsid w:val="0070267E"/>
    <w:rsid w:val="00704230"/>
    <w:rsid w:val="00706E32"/>
    <w:rsid w:val="007101EB"/>
    <w:rsid w:val="00727045"/>
    <w:rsid w:val="00734072"/>
    <w:rsid w:val="007546AF"/>
    <w:rsid w:val="0076572E"/>
    <w:rsid w:val="00765934"/>
    <w:rsid w:val="00765A74"/>
    <w:rsid w:val="007774A6"/>
    <w:rsid w:val="007816A6"/>
    <w:rsid w:val="00781896"/>
    <w:rsid w:val="0078491D"/>
    <w:rsid w:val="00786F85"/>
    <w:rsid w:val="0079484F"/>
    <w:rsid w:val="007C77B2"/>
    <w:rsid w:val="007E373C"/>
    <w:rsid w:val="007E7816"/>
    <w:rsid w:val="007F4F36"/>
    <w:rsid w:val="007F7700"/>
    <w:rsid w:val="00811B80"/>
    <w:rsid w:val="00816146"/>
    <w:rsid w:val="00836161"/>
    <w:rsid w:val="0084215D"/>
    <w:rsid w:val="00863F95"/>
    <w:rsid w:val="00883DB1"/>
    <w:rsid w:val="00884F83"/>
    <w:rsid w:val="00892D08"/>
    <w:rsid w:val="00893791"/>
    <w:rsid w:val="008A4033"/>
    <w:rsid w:val="008E175A"/>
    <w:rsid w:val="008E5A6D"/>
    <w:rsid w:val="008F32DF"/>
    <w:rsid w:val="008F4D20"/>
    <w:rsid w:val="00911034"/>
    <w:rsid w:val="0091741C"/>
    <w:rsid w:val="00940A0F"/>
    <w:rsid w:val="00944F12"/>
    <w:rsid w:val="0094757D"/>
    <w:rsid w:val="009501CD"/>
    <w:rsid w:val="00950729"/>
    <w:rsid w:val="00951B25"/>
    <w:rsid w:val="009622C8"/>
    <w:rsid w:val="00964C11"/>
    <w:rsid w:val="009737E4"/>
    <w:rsid w:val="00983B74"/>
    <w:rsid w:val="00990263"/>
    <w:rsid w:val="00992A36"/>
    <w:rsid w:val="009A1EA0"/>
    <w:rsid w:val="009A3CCC"/>
    <w:rsid w:val="009A4CCC"/>
    <w:rsid w:val="009B27F1"/>
    <w:rsid w:val="009B4A61"/>
    <w:rsid w:val="009C4B4F"/>
    <w:rsid w:val="009C6937"/>
    <w:rsid w:val="009D1E80"/>
    <w:rsid w:val="009E4B94"/>
    <w:rsid w:val="009F795C"/>
    <w:rsid w:val="00A00091"/>
    <w:rsid w:val="00A05FB6"/>
    <w:rsid w:val="00A30DC7"/>
    <w:rsid w:val="00A32963"/>
    <w:rsid w:val="00A32E33"/>
    <w:rsid w:val="00A61EF3"/>
    <w:rsid w:val="00A71572"/>
    <w:rsid w:val="00A90A3A"/>
    <w:rsid w:val="00A9153F"/>
    <w:rsid w:val="00A91DA5"/>
    <w:rsid w:val="00A928BC"/>
    <w:rsid w:val="00AB2577"/>
    <w:rsid w:val="00AB4582"/>
    <w:rsid w:val="00AC29B1"/>
    <w:rsid w:val="00AE0040"/>
    <w:rsid w:val="00AE7C36"/>
    <w:rsid w:val="00AF1D02"/>
    <w:rsid w:val="00AF7E0D"/>
    <w:rsid w:val="00B00D92"/>
    <w:rsid w:val="00B01E1F"/>
    <w:rsid w:val="00B0422A"/>
    <w:rsid w:val="00B05562"/>
    <w:rsid w:val="00B147FF"/>
    <w:rsid w:val="00B202BC"/>
    <w:rsid w:val="00B24E70"/>
    <w:rsid w:val="00B31B12"/>
    <w:rsid w:val="00B50C81"/>
    <w:rsid w:val="00B64CD9"/>
    <w:rsid w:val="00BB4255"/>
    <w:rsid w:val="00BE697C"/>
    <w:rsid w:val="00C02876"/>
    <w:rsid w:val="00C12C98"/>
    <w:rsid w:val="00C32CA3"/>
    <w:rsid w:val="00C33D17"/>
    <w:rsid w:val="00C357EF"/>
    <w:rsid w:val="00C74011"/>
    <w:rsid w:val="00C87E80"/>
    <w:rsid w:val="00C94AB9"/>
    <w:rsid w:val="00CA0A7D"/>
    <w:rsid w:val="00CA1B6E"/>
    <w:rsid w:val="00CA780E"/>
    <w:rsid w:val="00CB0794"/>
    <w:rsid w:val="00CC6322"/>
    <w:rsid w:val="00CE0604"/>
    <w:rsid w:val="00CE2850"/>
    <w:rsid w:val="00CE6AC2"/>
    <w:rsid w:val="00CF7384"/>
    <w:rsid w:val="00CF7D31"/>
    <w:rsid w:val="00D20FD0"/>
    <w:rsid w:val="00D24096"/>
    <w:rsid w:val="00D27D0E"/>
    <w:rsid w:val="00D3043E"/>
    <w:rsid w:val="00D3752F"/>
    <w:rsid w:val="00D53670"/>
    <w:rsid w:val="00D96141"/>
    <w:rsid w:val="00DA1059"/>
    <w:rsid w:val="00DB1A97"/>
    <w:rsid w:val="00DB31AF"/>
    <w:rsid w:val="00DB65E6"/>
    <w:rsid w:val="00DC2805"/>
    <w:rsid w:val="00DC61BD"/>
    <w:rsid w:val="00DD1936"/>
    <w:rsid w:val="00DE2B28"/>
    <w:rsid w:val="00E03998"/>
    <w:rsid w:val="00E23350"/>
    <w:rsid w:val="00E35227"/>
    <w:rsid w:val="00E426D9"/>
    <w:rsid w:val="00E46D36"/>
    <w:rsid w:val="00E53EE9"/>
    <w:rsid w:val="00E64F07"/>
    <w:rsid w:val="00E74D7F"/>
    <w:rsid w:val="00E7600E"/>
    <w:rsid w:val="00E9641E"/>
    <w:rsid w:val="00EC1DDB"/>
    <w:rsid w:val="00ED6EC5"/>
    <w:rsid w:val="00EE54D7"/>
    <w:rsid w:val="00F04788"/>
    <w:rsid w:val="00F233E7"/>
    <w:rsid w:val="00F34E84"/>
    <w:rsid w:val="00F56B7C"/>
    <w:rsid w:val="00F61344"/>
    <w:rsid w:val="00F65F9E"/>
    <w:rsid w:val="00F710A5"/>
    <w:rsid w:val="00F72426"/>
    <w:rsid w:val="00F73354"/>
    <w:rsid w:val="00F76F37"/>
    <w:rsid w:val="00F77280"/>
    <w:rsid w:val="00FA398B"/>
    <w:rsid w:val="00FC2AB1"/>
    <w:rsid w:val="00FD65B0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B1F829"/>
  <w15:docId w15:val="{AFC29F8A-D0A6-478E-9EB3-389572EE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15D"/>
  </w:style>
  <w:style w:type="paragraph" w:styleId="Overskrift1">
    <w:name w:val="heading 1"/>
    <w:basedOn w:val="Normal"/>
    <w:next w:val="Normal"/>
    <w:link w:val="Overskrift1Tegn"/>
    <w:uiPriority w:val="1"/>
    <w:qFormat/>
    <w:rsid w:val="007F7700"/>
    <w:pPr>
      <w:keepNext/>
      <w:keepLines/>
      <w:spacing w:before="520" w:after="260" w:line="380" w:lineRule="atLeast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7F7700"/>
    <w:pPr>
      <w:keepNext/>
      <w:keepLines/>
      <w:spacing w:before="5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7F7700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682E5F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682E5F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7F7700"/>
    <w:rPr>
      <w:rFonts w:eastAsiaTheme="majorEastAsia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7F7700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7F7700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682E5F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682E5F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682E5F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682E5F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682E5F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424709"/>
  </w:style>
  <w:style w:type="paragraph" w:customStyle="1" w:styleId="Template">
    <w:name w:val="Template"/>
    <w:uiPriority w:val="8"/>
    <w:semiHidden/>
    <w:rsid w:val="00BE697C"/>
    <w:pPr>
      <w:spacing w:line="180" w:lineRule="atLeast"/>
    </w:pPr>
    <w:rPr>
      <w:noProof/>
      <w:sz w:val="13"/>
    </w:rPr>
  </w:style>
  <w:style w:type="paragraph" w:customStyle="1" w:styleId="Template-Adresse">
    <w:name w:val="Template - Adresse"/>
    <w:basedOn w:val="Template"/>
    <w:uiPriority w:val="8"/>
    <w:semiHidden/>
    <w:rsid w:val="00A32E33"/>
    <w:pPr>
      <w:tabs>
        <w:tab w:val="left" w:pos="369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F73354"/>
    <w:pPr>
      <w:spacing w:line="200" w:lineRule="atLeast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2E5F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424709"/>
  </w:style>
  <w:style w:type="paragraph" w:customStyle="1" w:styleId="Tabel-TekstTotal">
    <w:name w:val="Tabel - Tekst Total"/>
    <w:basedOn w:val="Tabel-Tekst"/>
    <w:uiPriority w:val="4"/>
    <w:semiHidden/>
    <w:rsid w:val="00424709"/>
    <w:rPr>
      <w:b/>
    </w:rPr>
  </w:style>
  <w:style w:type="paragraph" w:customStyle="1" w:styleId="Tabel-Tal">
    <w:name w:val="Tabel - Tal"/>
    <w:basedOn w:val="Tabel"/>
    <w:uiPriority w:val="4"/>
    <w:semiHidden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682E5F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uiPriority w:val="99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rsid w:val="00BE697C"/>
    <w:pPr>
      <w:spacing w:after="260"/>
      <w:contextualSpacing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FC2AB1"/>
    <w:pPr>
      <w:spacing w:line="180" w:lineRule="atLeast"/>
    </w:pPr>
    <w:rPr>
      <w:b/>
      <w:caps/>
      <w:sz w:val="13"/>
    </w:rPr>
  </w:style>
  <w:style w:type="paragraph" w:customStyle="1" w:styleId="Template-Journalnr">
    <w:name w:val="Template - Journal nr"/>
    <w:basedOn w:val="Template"/>
    <w:uiPriority w:val="8"/>
    <w:semiHidden/>
    <w:rsid w:val="00A32E33"/>
  </w:style>
  <w:style w:type="table" w:customStyle="1" w:styleId="Blank">
    <w:name w:val="Blank"/>
    <w:basedOn w:val="Tabel-Normal"/>
    <w:uiPriority w:val="99"/>
    <w:rsid w:val="00F73354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uiPriority w:val="99"/>
    <w:semiHidden/>
    <w:rsid w:val="00B0422A"/>
    <w:pPr>
      <w:spacing w:line="240" w:lineRule="atLeast"/>
    </w:pPr>
  </w:style>
  <w:style w:type="character" w:styleId="Hyperlink">
    <w:name w:val="Hyperlink"/>
    <w:basedOn w:val="Standardskrifttypeiafsnit"/>
    <w:uiPriority w:val="21"/>
    <w:semiHidden/>
    <w:rsid w:val="00BE697C"/>
    <w:rPr>
      <w:color w:val="0000FF" w:themeColor="hyperlink"/>
      <w:u w:val="single"/>
    </w:rPr>
  </w:style>
  <w:style w:type="character" w:customStyle="1" w:styleId="Mention">
    <w:name w:val="Mention"/>
    <w:basedOn w:val="Standardskrifttypeiafsnit"/>
    <w:uiPriority w:val="99"/>
    <w:semiHidden/>
    <w:rsid w:val="00BE697C"/>
    <w:rPr>
      <w:color w:val="2B579A"/>
      <w:shd w:val="clear" w:color="auto" w:fill="E6E6E6"/>
    </w:rPr>
  </w:style>
  <w:style w:type="paragraph" w:customStyle="1" w:styleId="Template-Dato">
    <w:name w:val="Template - Dato"/>
    <w:basedOn w:val="Template-Journalnr"/>
    <w:uiPriority w:val="8"/>
    <w:semiHidden/>
    <w:rsid w:val="00A32E33"/>
  </w:style>
  <w:style w:type="paragraph" w:styleId="Opstilling-punkttegn2">
    <w:name w:val="List Bullet 2"/>
    <w:basedOn w:val="Normal"/>
    <w:uiPriority w:val="99"/>
    <w:semiHidden/>
    <w:rsid w:val="001D49FE"/>
    <w:pPr>
      <w:numPr>
        <w:ilvl w:val="1"/>
        <w:numId w:val="1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1D49FE"/>
    <w:pPr>
      <w:numPr>
        <w:ilvl w:val="2"/>
        <w:numId w:val="1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rsid w:val="00603784"/>
    <w:pPr>
      <w:spacing w:line="240" w:lineRule="auto"/>
    </w:pPr>
    <w:rPr>
      <w:rFonts w:ascii="Segoe UI" w:hAnsi="Segoe UI" w:cs="Segoe UI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82E5F"/>
    <w:rPr>
      <w:rFonts w:ascii="Segoe UI" w:hAnsi="Segoe UI" w:cs="Segoe UI"/>
    </w:rPr>
  </w:style>
  <w:style w:type="paragraph" w:customStyle="1" w:styleId="Modtageradresse">
    <w:name w:val="Modtager adresse"/>
    <w:basedOn w:val="Normal"/>
    <w:uiPriority w:val="4"/>
    <w:rsid w:val="005124D0"/>
    <w:pPr>
      <w:tabs>
        <w:tab w:val="left" w:pos="5655"/>
      </w:tabs>
      <w:spacing w:line="250" w:lineRule="atLeast"/>
    </w:pPr>
  </w:style>
  <w:style w:type="paragraph" w:styleId="Listeafsnit">
    <w:name w:val="List Paragraph"/>
    <w:basedOn w:val="Normal"/>
    <w:uiPriority w:val="34"/>
    <w:qFormat/>
    <w:rsid w:val="006A093F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rsid w:val="003E1F3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3E1F3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E1F3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3E1F3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E1F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@kb.dk" TargetMode="External"/><Relationship Id="rId13" Type="http://schemas.openxmlformats.org/officeDocument/2006/relationships/hyperlink" Target="http://www.skat.d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tt@kb.d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t@kb.d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udbud.dk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adler\DetKglBibliotek\Kommunikation\Visuel%20identitet\Skabeloner\Endelige%20skabeloner\www.kb.dk" TargetMode="External"/><Relationship Id="rId14" Type="http://schemas.openxmlformats.org/officeDocument/2006/relationships/hyperlink" Target="http://www.mst.d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t Kgl. Bibliote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318A9-8C11-4C73-8900-7A6A0B10B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1610</Words>
  <Characters>9825</Characters>
  <Application>Microsoft Office Word</Application>
  <DocSecurity>4</DocSecurity>
  <Lines>81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11413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Ulla Bøgvad Kejser;Mads Brunsgaard</dc:creator>
  <cp:lastModifiedBy>Hanne Lund-Hansen</cp:lastModifiedBy>
  <cp:revision>2</cp:revision>
  <cp:lastPrinted>2018-02-07T09:53:00Z</cp:lastPrinted>
  <dcterms:created xsi:type="dcterms:W3CDTF">2018-02-08T12:10:00Z</dcterms:created>
  <dcterms:modified xsi:type="dcterms:W3CDTF">2018-02-08T12:10:00Z</dcterms:modified>
</cp:coreProperties>
</file>