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3A" w:rsidRPr="00344EDD" w:rsidRDefault="00BC31C3" w:rsidP="00BC31C3">
      <w:pPr>
        <w:rPr>
          <w:rFonts w:asciiTheme="majorHAnsi" w:hAnsiTheme="majorHAnsi"/>
          <w:b/>
          <w:sz w:val="28"/>
          <w:u w:val="single"/>
          <w:lang w:val="en-US"/>
        </w:rPr>
      </w:pPr>
      <w:r w:rsidRPr="00344EDD">
        <w:rPr>
          <w:rFonts w:asciiTheme="majorHAnsi" w:hAnsiTheme="majorHAnsi"/>
          <w:b/>
          <w:sz w:val="28"/>
          <w:u w:val="single"/>
          <w:lang w:val="en-US"/>
        </w:rPr>
        <w:t>Overview</w:t>
      </w:r>
      <w:r w:rsidR="000F319A" w:rsidRPr="00344EDD">
        <w:rPr>
          <w:rFonts w:asciiTheme="majorHAnsi" w:hAnsiTheme="majorHAnsi"/>
          <w:b/>
          <w:sz w:val="28"/>
          <w:u w:val="single"/>
          <w:lang w:val="en-US"/>
        </w:rPr>
        <w:t xml:space="preserve"> </w:t>
      </w:r>
      <w:r w:rsidRPr="00344EDD">
        <w:rPr>
          <w:rFonts w:asciiTheme="majorHAnsi" w:hAnsiTheme="majorHAnsi"/>
          <w:b/>
          <w:sz w:val="28"/>
          <w:u w:val="single"/>
          <w:lang w:val="en-US"/>
        </w:rPr>
        <w:t xml:space="preserve">of questions and answers for </w:t>
      </w:r>
    </w:p>
    <w:p w:rsidR="000F319A" w:rsidRPr="00344EDD" w:rsidRDefault="000F319A" w:rsidP="00712525">
      <w:pPr>
        <w:rPr>
          <w:rFonts w:asciiTheme="majorHAnsi" w:hAnsiTheme="majorHAnsi"/>
          <w:sz w:val="24"/>
          <w:lang w:val="en-US"/>
        </w:rPr>
      </w:pPr>
    </w:p>
    <w:tbl>
      <w:tblPr>
        <w:tblStyle w:val="Tabel-Gitter"/>
        <w:tblW w:w="0" w:type="auto"/>
        <w:tblLook w:val="04A0"/>
      </w:tblPr>
      <w:tblGrid>
        <w:gridCol w:w="3070"/>
        <w:gridCol w:w="4835"/>
        <w:gridCol w:w="1305"/>
      </w:tblGrid>
      <w:tr w:rsidR="000F319A" w:rsidRPr="00344EDD" w:rsidTr="00A81D61">
        <w:tc>
          <w:tcPr>
            <w:tcW w:w="3070" w:type="dxa"/>
          </w:tcPr>
          <w:p w:rsidR="000F319A" w:rsidRPr="00344EDD" w:rsidRDefault="00A24A39" w:rsidP="00712525">
            <w:pPr>
              <w:rPr>
                <w:rFonts w:asciiTheme="majorHAnsi" w:hAnsiTheme="majorHAnsi"/>
                <w:sz w:val="24"/>
              </w:rPr>
            </w:pPr>
            <w:proofErr w:type="spellStart"/>
            <w:r w:rsidRPr="00344EDD">
              <w:rPr>
                <w:rFonts w:asciiTheme="majorHAnsi" w:hAnsiTheme="majorHAnsi"/>
                <w:sz w:val="24"/>
              </w:rPr>
              <w:t>Questions</w:t>
            </w:r>
            <w:proofErr w:type="spellEnd"/>
          </w:p>
        </w:tc>
        <w:tc>
          <w:tcPr>
            <w:tcW w:w="4835" w:type="dxa"/>
          </w:tcPr>
          <w:p w:rsidR="000F319A" w:rsidRPr="00344EDD" w:rsidRDefault="00A24A39" w:rsidP="00712525">
            <w:pPr>
              <w:rPr>
                <w:rFonts w:asciiTheme="majorHAnsi" w:hAnsiTheme="majorHAnsi"/>
                <w:sz w:val="24"/>
              </w:rPr>
            </w:pPr>
            <w:proofErr w:type="spellStart"/>
            <w:r w:rsidRPr="00344EDD">
              <w:rPr>
                <w:rFonts w:asciiTheme="majorHAnsi" w:hAnsiTheme="majorHAnsi"/>
                <w:sz w:val="24"/>
              </w:rPr>
              <w:t>Answers</w:t>
            </w:r>
            <w:proofErr w:type="spellEnd"/>
          </w:p>
        </w:tc>
        <w:tc>
          <w:tcPr>
            <w:tcW w:w="1305" w:type="dxa"/>
          </w:tcPr>
          <w:p w:rsidR="000F319A" w:rsidRPr="00344EDD" w:rsidRDefault="000F319A" w:rsidP="00712525">
            <w:pPr>
              <w:rPr>
                <w:rFonts w:asciiTheme="majorHAnsi" w:hAnsiTheme="majorHAnsi"/>
                <w:sz w:val="24"/>
              </w:rPr>
            </w:pPr>
            <w:r w:rsidRPr="00344EDD">
              <w:rPr>
                <w:rFonts w:asciiTheme="majorHAnsi" w:hAnsiTheme="majorHAnsi"/>
                <w:sz w:val="24"/>
              </w:rPr>
              <w:t>Dat</w:t>
            </w:r>
            <w:r w:rsidR="00A24A39" w:rsidRPr="00344EDD">
              <w:rPr>
                <w:rFonts w:asciiTheme="majorHAnsi" w:hAnsiTheme="majorHAnsi"/>
                <w:sz w:val="24"/>
              </w:rPr>
              <w:t>e</w:t>
            </w:r>
          </w:p>
        </w:tc>
      </w:tr>
      <w:tr w:rsidR="000F319A" w:rsidRPr="00344EDD" w:rsidTr="00A81D61">
        <w:tc>
          <w:tcPr>
            <w:tcW w:w="3070" w:type="dxa"/>
          </w:tcPr>
          <w:p w:rsidR="00344EDD" w:rsidRPr="00344EDD" w:rsidRDefault="00BC31C3" w:rsidP="00262023">
            <w:pPr>
              <w:rPr>
                <w:rFonts w:asciiTheme="majorHAnsi" w:hAnsiTheme="majorHAnsi"/>
                <w:sz w:val="24"/>
                <w:lang w:val="en-GB"/>
              </w:rPr>
            </w:pPr>
            <w:r w:rsidRPr="00344EDD">
              <w:rPr>
                <w:rFonts w:asciiTheme="majorHAnsi" w:hAnsiTheme="majorHAnsi"/>
                <w:sz w:val="24"/>
                <w:lang w:val="en-US"/>
              </w:rPr>
              <w:t xml:space="preserve">- </w:t>
            </w:r>
            <w:r w:rsidRPr="00344EDD">
              <w:rPr>
                <w:rFonts w:asciiTheme="majorHAnsi" w:hAnsiTheme="majorHAnsi"/>
                <w:sz w:val="24"/>
                <w:lang w:val="en-GB"/>
              </w:rPr>
              <w:t>In order to proof our previous experience, we intend to provide a list with relevant projects from the past 3 years followed by a reference for each of the projects. Please confirm that the approach is acceptable.</w:t>
            </w:r>
          </w:p>
        </w:tc>
        <w:tc>
          <w:tcPr>
            <w:tcW w:w="4835" w:type="dxa"/>
          </w:tcPr>
          <w:p w:rsidR="00BC31C3" w:rsidRPr="00344EDD" w:rsidRDefault="00262023" w:rsidP="00BC31C3">
            <w:pPr>
              <w:rPr>
                <w:rFonts w:asciiTheme="majorHAnsi" w:hAnsiTheme="majorHAnsi" w:cstheme="majorBidi"/>
                <w:lang w:val="en-US"/>
              </w:rPr>
            </w:pPr>
            <w:r>
              <w:rPr>
                <w:rFonts w:asciiTheme="majorHAnsi" w:hAnsiTheme="majorHAnsi" w:cstheme="majorBidi"/>
                <w:lang w:val="en-US"/>
              </w:rPr>
              <w:t>Yes this approach is acceptable.</w:t>
            </w:r>
          </w:p>
          <w:p w:rsidR="00BC31C3" w:rsidRPr="00344EDD" w:rsidRDefault="00BC31C3" w:rsidP="00BC31C3">
            <w:pPr>
              <w:rPr>
                <w:rFonts w:asciiTheme="majorHAnsi" w:hAnsiTheme="majorHAnsi" w:cstheme="majorBidi"/>
                <w:lang w:val="en-US"/>
              </w:rPr>
            </w:pPr>
          </w:p>
          <w:p w:rsidR="000F319A" w:rsidRDefault="000F319A" w:rsidP="00BC31C3">
            <w:pPr>
              <w:rPr>
                <w:rFonts w:asciiTheme="majorHAnsi" w:hAnsiTheme="majorHAnsi" w:cstheme="majorBidi"/>
                <w:lang w:val="en-US"/>
              </w:rPr>
            </w:pPr>
          </w:p>
          <w:p w:rsidR="00262023" w:rsidRPr="00344EDD" w:rsidRDefault="00262023" w:rsidP="00BC31C3">
            <w:pPr>
              <w:rPr>
                <w:rFonts w:asciiTheme="majorHAnsi" w:hAnsiTheme="majorHAnsi" w:cstheme="majorBidi"/>
                <w:lang w:val="en-US"/>
              </w:rPr>
            </w:pPr>
          </w:p>
        </w:tc>
        <w:tc>
          <w:tcPr>
            <w:tcW w:w="1305" w:type="dxa"/>
          </w:tcPr>
          <w:p w:rsidR="000F319A" w:rsidRPr="00344EDD" w:rsidRDefault="00BC31C3" w:rsidP="00712525">
            <w:pPr>
              <w:rPr>
                <w:rFonts w:asciiTheme="majorHAnsi" w:hAnsiTheme="majorHAnsi"/>
                <w:sz w:val="24"/>
                <w:lang w:val="en-US"/>
              </w:rPr>
            </w:pPr>
            <w:r w:rsidRPr="00344EDD">
              <w:rPr>
                <w:rFonts w:asciiTheme="majorHAnsi" w:hAnsiTheme="majorHAnsi"/>
                <w:sz w:val="24"/>
                <w:lang w:val="en-US"/>
              </w:rPr>
              <w:t>11-01-2018</w:t>
            </w:r>
          </w:p>
        </w:tc>
      </w:tr>
      <w:tr w:rsidR="00262023" w:rsidRPr="00262023" w:rsidTr="00A81D61">
        <w:tc>
          <w:tcPr>
            <w:tcW w:w="3070" w:type="dxa"/>
          </w:tcPr>
          <w:p w:rsidR="00262023" w:rsidRPr="00344EDD" w:rsidRDefault="00262023" w:rsidP="00262023">
            <w:pPr>
              <w:rPr>
                <w:rFonts w:asciiTheme="majorHAnsi" w:hAnsiTheme="majorHAnsi"/>
                <w:sz w:val="24"/>
                <w:lang w:val="en-GB"/>
              </w:rPr>
            </w:pPr>
            <w:r w:rsidRPr="00344EDD">
              <w:rPr>
                <w:rFonts w:asciiTheme="majorHAnsi" w:hAnsiTheme="majorHAnsi"/>
                <w:sz w:val="24"/>
                <w:lang w:val="en-GB"/>
              </w:rPr>
              <w:t xml:space="preserve">- The Terms and conditions indicate that </w:t>
            </w:r>
            <w:proofErr w:type="spellStart"/>
            <w:r w:rsidRPr="00344EDD">
              <w:rPr>
                <w:rFonts w:asciiTheme="majorHAnsi" w:hAnsiTheme="majorHAnsi"/>
                <w:sz w:val="24"/>
                <w:lang w:val="en-GB"/>
              </w:rPr>
              <w:t>tenderers</w:t>
            </w:r>
            <w:proofErr w:type="spellEnd"/>
            <w:r w:rsidRPr="00344EDD">
              <w:rPr>
                <w:rFonts w:asciiTheme="majorHAnsi" w:hAnsiTheme="majorHAnsi"/>
                <w:sz w:val="24"/>
                <w:lang w:val="en-GB"/>
              </w:rPr>
              <w:t xml:space="preserve"> must give statements regarding the services. Is it necessary to include a signed document by an authorised representative of our company?</w:t>
            </w:r>
          </w:p>
          <w:p w:rsidR="00262023" w:rsidRPr="00262023" w:rsidRDefault="00262023" w:rsidP="00262023">
            <w:pPr>
              <w:rPr>
                <w:rFonts w:asciiTheme="majorHAnsi" w:hAnsiTheme="majorHAnsi"/>
                <w:sz w:val="24"/>
                <w:lang w:val="en-GB"/>
              </w:rPr>
            </w:pPr>
          </w:p>
        </w:tc>
        <w:tc>
          <w:tcPr>
            <w:tcW w:w="4835" w:type="dxa"/>
          </w:tcPr>
          <w:p w:rsidR="00262023" w:rsidRPr="00BC31C3" w:rsidRDefault="00262023" w:rsidP="00262023">
            <w:pPr>
              <w:rPr>
                <w:rFonts w:asciiTheme="majorBidi" w:hAnsiTheme="majorBidi" w:cstheme="majorBidi"/>
                <w:sz w:val="20"/>
                <w:lang w:val="en-US"/>
              </w:rPr>
            </w:pPr>
            <w:r w:rsidRPr="00BC31C3">
              <w:rPr>
                <w:rFonts w:asciiTheme="majorBidi" w:hAnsiTheme="majorBidi" w:cstheme="majorBidi"/>
                <w:sz w:val="20"/>
                <w:lang w:val="en-US"/>
              </w:rPr>
              <w:t xml:space="preserve">No need but the answer from the </w:t>
            </w:r>
            <w:proofErr w:type="spellStart"/>
            <w:r w:rsidRPr="00BC31C3">
              <w:rPr>
                <w:rFonts w:asciiTheme="majorBidi" w:hAnsiTheme="majorBidi" w:cstheme="majorBidi"/>
                <w:sz w:val="20"/>
                <w:lang w:val="en-US"/>
              </w:rPr>
              <w:t>tenderer</w:t>
            </w:r>
            <w:proofErr w:type="spellEnd"/>
            <w:r w:rsidRPr="00BC31C3">
              <w:rPr>
                <w:rFonts w:asciiTheme="majorBidi" w:hAnsiTheme="majorBidi" w:cstheme="majorBidi"/>
                <w:sz w:val="20"/>
                <w:lang w:val="en-US"/>
              </w:rPr>
              <w:t xml:space="preserve"> engages the </w:t>
            </w:r>
            <w:proofErr w:type="spellStart"/>
            <w:r w:rsidRPr="00BC31C3">
              <w:rPr>
                <w:rFonts w:asciiTheme="majorBidi" w:hAnsiTheme="majorBidi" w:cstheme="majorBidi"/>
                <w:sz w:val="20"/>
                <w:lang w:val="en-US"/>
              </w:rPr>
              <w:t>tenderer</w:t>
            </w:r>
            <w:proofErr w:type="spellEnd"/>
            <w:r w:rsidRPr="00BC31C3">
              <w:rPr>
                <w:rFonts w:asciiTheme="majorBidi" w:hAnsiTheme="majorBidi" w:cstheme="majorBidi"/>
                <w:sz w:val="20"/>
                <w:lang w:val="en-US"/>
              </w:rPr>
              <w:t xml:space="preserve"> and </w:t>
            </w:r>
            <w:proofErr w:type="spellStart"/>
            <w:r w:rsidRPr="00BC31C3">
              <w:rPr>
                <w:rFonts w:asciiTheme="majorBidi" w:hAnsiTheme="majorBidi" w:cstheme="majorBidi"/>
                <w:sz w:val="20"/>
                <w:lang w:val="en-US"/>
              </w:rPr>
              <w:t>tenderer</w:t>
            </w:r>
            <w:proofErr w:type="spellEnd"/>
            <w:r w:rsidRPr="00BC31C3">
              <w:rPr>
                <w:rFonts w:asciiTheme="majorBidi" w:hAnsiTheme="majorBidi" w:cstheme="majorBidi"/>
                <w:sz w:val="20"/>
                <w:lang w:val="en-US"/>
              </w:rPr>
              <w:t xml:space="preserve"> </w:t>
            </w:r>
            <w:proofErr w:type="gramStart"/>
            <w:r w:rsidRPr="00BC31C3">
              <w:rPr>
                <w:rFonts w:asciiTheme="majorBidi" w:hAnsiTheme="majorBidi" w:cstheme="majorBidi"/>
                <w:sz w:val="20"/>
                <w:lang w:val="en-US"/>
              </w:rPr>
              <w:t>is</w:t>
            </w:r>
            <w:proofErr w:type="gramEnd"/>
            <w:r w:rsidRPr="00BC31C3">
              <w:rPr>
                <w:rFonts w:asciiTheme="majorBidi" w:hAnsiTheme="majorBidi" w:cstheme="majorBidi"/>
                <w:sz w:val="20"/>
                <w:lang w:val="en-US"/>
              </w:rPr>
              <w:t xml:space="preserve"> responsible to </w:t>
            </w:r>
            <w:r>
              <w:rPr>
                <w:rFonts w:asciiTheme="majorBidi" w:hAnsiTheme="majorBidi" w:cstheme="majorBidi"/>
                <w:sz w:val="20"/>
                <w:lang w:val="en-US"/>
              </w:rPr>
              <w:t xml:space="preserve">deliver </w:t>
            </w:r>
            <w:proofErr w:type="spellStart"/>
            <w:r>
              <w:rPr>
                <w:rFonts w:asciiTheme="majorBidi" w:hAnsiTheme="majorBidi" w:cstheme="majorBidi"/>
                <w:sz w:val="20"/>
                <w:lang w:val="en-US"/>
              </w:rPr>
              <w:t>truthworthy</w:t>
            </w:r>
            <w:proofErr w:type="spellEnd"/>
            <w:r>
              <w:rPr>
                <w:rFonts w:asciiTheme="majorBidi" w:hAnsiTheme="majorBidi" w:cstheme="majorBidi"/>
                <w:sz w:val="20"/>
                <w:lang w:val="en-US"/>
              </w:rPr>
              <w:t xml:space="preserve"> information.</w:t>
            </w:r>
          </w:p>
          <w:p w:rsidR="00262023" w:rsidRPr="00344EDD" w:rsidRDefault="00262023" w:rsidP="00BC31C3">
            <w:pPr>
              <w:rPr>
                <w:rFonts w:asciiTheme="majorHAnsi" w:hAnsiTheme="majorHAnsi" w:cstheme="majorBidi"/>
                <w:lang w:val="en-US"/>
              </w:rPr>
            </w:pPr>
          </w:p>
        </w:tc>
        <w:tc>
          <w:tcPr>
            <w:tcW w:w="1305" w:type="dxa"/>
          </w:tcPr>
          <w:p w:rsidR="00262023" w:rsidRPr="00344EDD" w:rsidRDefault="00262023" w:rsidP="00712525">
            <w:pPr>
              <w:rPr>
                <w:rFonts w:asciiTheme="majorHAnsi" w:hAnsiTheme="majorHAnsi"/>
                <w:sz w:val="24"/>
                <w:lang w:val="en-US"/>
              </w:rPr>
            </w:pPr>
            <w:r w:rsidRPr="00344EDD">
              <w:rPr>
                <w:rFonts w:asciiTheme="majorHAnsi" w:hAnsiTheme="majorHAnsi"/>
                <w:sz w:val="24"/>
                <w:lang w:val="en-US"/>
              </w:rPr>
              <w:t>11-01-2018</w:t>
            </w:r>
          </w:p>
        </w:tc>
      </w:tr>
      <w:tr w:rsidR="007E32BD" w:rsidRPr="00344EDD" w:rsidTr="00A81D61">
        <w:tc>
          <w:tcPr>
            <w:tcW w:w="3070" w:type="dxa"/>
          </w:tcPr>
          <w:p w:rsidR="007E32BD" w:rsidRPr="00344EDD" w:rsidRDefault="007E32BD" w:rsidP="00712525">
            <w:pPr>
              <w:rPr>
                <w:rFonts w:asciiTheme="majorHAnsi" w:hAnsiTheme="majorHAnsi"/>
                <w:sz w:val="24"/>
                <w:lang w:val="en-US"/>
              </w:rPr>
            </w:pPr>
            <w:r w:rsidRPr="00344EDD">
              <w:rPr>
                <w:rFonts w:asciiTheme="majorHAnsi" w:hAnsiTheme="majorHAnsi"/>
                <w:sz w:val="24"/>
                <w:lang w:val="en-GB"/>
              </w:rPr>
              <w:t>Could you please provide a detailed list of the statements to be included within the proposal?</w:t>
            </w:r>
          </w:p>
        </w:tc>
        <w:tc>
          <w:tcPr>
            <w:tcW w:w="4835" w:type="dxa"/>
          </w:tcPr>
          <w:p w:rsidR="007E32BD" w:rsidRPr="00344EDD" w:rsidRDefault="007E32BD" w:rsidP="00BC31C3">
            <w:pPr>
              <w:rPr>
                <w:rFonts w:asciiTheme="majorHAnsi" w:hAnsiTheme="majorHAnsi" w:cstheme="majorBidi"/>
                <w:lang w:val="en-GB"/>
              </w:rPr>
            </w:pPr>
            <w:r w:rsidRPr="00344EDD">
              <w:rPr>
                <w:rFonts w:asciiTheme="majorHAnsi" w:hAnsiTheme="majorHAnsi" w:cstheme="majorBidi"/>
                <w:lang w:val="en-GB"/>
              </w:rPr>
              <w:t>Please write as part of your answer (covering item 2 in section 14):</w:t>
            </w:r>
          </w:p>
          <w:p w:rsidR="007E32BD" w:rsidRPr="00344EDD" w:rsidRDefault="007E32BD" w:rsidP="00BC31C3">
            <w:pPr>
              <w:autoSpaceDE w:val="0"/>
              <w:autoSpaceDN w:val="0"/>
              <w:rPr>
                <w:rFonts w:asciiTheme="majorHAnsi" w:hAnsiTheme="majorHAnsi" w:cstheme="majorBidi"/>
                <w:lang w:val="en-US"/>
              </w:rPr>
            </w:pPr>
            <w:proofErr w:type="spellStart"/>
            <w:r w:rsidRPr="00344EDD">
              <w:rPr>
                <w:rFonts w:asciiTheme="majorHAnsi" w:hAnsiTheme="majorHAnsi" w:cstheme="majorBidi"/>
                <w:lang w:val="en-US"/>
              </w:rPr>
              <w:t>Tenderer</w:t>
            </w:r>
            <w:proofErr w:type="spellEnd"/>
            <w:r w:rsidRPr="00344EDD">
              <w:rPr>
                <w:rFonts w:asciiTheme="majorHAnsi" w:hAnsiTheme="majorHAnsi" w:cstheme="majorBidi"/>
                <w:lang w:val="en-US"/>
              </w:rPr>
              <w:t xml:space="preserve"> has no reservation against framework agreement,</w:t>
            </w:r>
          </w:p>
          <w:p w:rsidR="007E32BD" w:rsidRPr="00344EDD" w:rsidRDefault="007E32BD" w:rsidP="00BC31C3">
            <w:pPr>
              <w:autoSpaceDE w:val="0"/>
              <w:autoSpaceDN w:val="0"/>
              <w:rPr>
                <w:rFonts w:asciiTheme="majorHAnsi" w:hAnsiTheme="majorHAnsi" w:cstheme="majorBidi"/>
                <w:lang w:val="en-US"/>
              </w:rPr>
            </w:pPr>
            <w:proofErr w:type="spellStart"/>
            <w:r w:rsidRPr="00344EDD">
              <w:rPr>
                <w:rFonts w:asciiTheme="majorHAnsi" w:hAnsiTheme="majorHAnsi" w:cstheme="majorBidi"/>
                <w:lang w:val="en-US"/>
              </w:rPr>
              <w:t>Tenderer</w:t>
            </w:r>
            <w:proofErr w:type="spellEnd"/>
            <w:r w:rsidRPr="00344EDD">
              <w:rPr>
                <w:rFonts w:asciiTheme="majorHAnsi" w:hAnsiTheme="majorHAnsi" w:cstheme="majorBidi"/>
                <w:lang w:val="en-US"/>
              </w:rPr>
              <w:t xml:space="preserve"> has no reservation against requirements set out in Appendix 1, section 4 Requirement 3 (consultant categories)</w:t>
            </w:r>
          </w:p>
          <w:p w:rsidR="007E32BD" w:rsidRPr="00344EDD" w:rsidRDefault="007E32BD" w:rsidP="00BC31C3">
            <w:pPr>
              <w:autoSpaceDE w:val="0"/>
              <w:autoSpaceDN w:val="0"/>
              <w:rPr>
                <w:rFonts w:asciiTheme="majorHAnsi" w:hAnsiTheme="majorHAnsi" w:cstheme="majorBidi"/>
                <w:lang w:val="en-US"/>
              </w:rPr>
            </w:pPr>
            <w:proofErr w:type="spellStart"/>
            <w:r w:rsidRPr="00344EDD">
              <w:rPr>
                <w:rFonts w:asciiTheme="majorHAnsi" w:hAnsiTheme="majorHAnsi" w:cstheme="majorBidi"/>
                <w:lang w:val="en-US"/>
              </w:rPr>
              <w:t>Tenderer</w:t>
            </w:r>
            <w:proofErr w:type="spellEnd"/>
            <w:r w:rsidRPr="00344EDD">
              <w:rPr>
                <w:rFonts w:asciiTheme="majorHAnsi" w:hAnsiTheme="majorHAnsi" w:cstheme="majorBidi"/>
                <w:lang w:val="en-US"/>
              </w:rPr>
              <w:t xml:space="preserve"> has no reservation against Appendix 3</w:t>
            </w:r>
          </w:p>
          <w:p w:rsidR="007E32BD" w:rsidRPr="00344EDD" w:rsidRDefault="007E32BD" w:rsidP="00BC31C3">
            <w:pPr>
              <w:autoSpaceDE w:val="0"/>
              <w:autoSpaceDN w:val="0"/>
              <w:rPr>
                <w:rFonts w:asciiTheme="majorHAnsi" w:hAnsiTheme="majorHAnsi" w:cstheme="majorBidi"/>
                <w:lang w:val="en-US"/>
              </w:rPr>
            </w:pPr>
            <w:proofErr w:type="spellStart"/>
            <w:r w:rsidRPr="00344EDD">
              <w:rPr>
                <w:rFonts w:asciiTheme="majorHAnsi" w:hAnsiTheme="majorHAnsi" w:cstheme="majorBidi"/>
                <w:lang w:val="en-US"/>
              </w:rPr>
              <w:t>Tenderer</w:t>
            </w:r>
            <w:proofErr w:type="spellEnd"/>
            <w:r w:rsidRPr="00344EDD">
              <w:rPr>
                <w:rFonts w:asciiTheme="majorHAnsi" w:hAnsiTheme="majorHAnsi" w:cstheme="majorBidi"/>
                <w:lang w:val="en-US"/>
              </w:rPr>
              <w:t xml:space="preserve"> has no reservation against Appendix 4</w:t>
            </w:r>
          </w:p>
          <w:p w:rsidR="007E32BD" w:rsidRPr="00344EDD" w:rsidRDefault="007E32BD" w:rsidP="00BC31C3">
            <w:pPr>
              <w:autoSpaceDE w:val="0"/>
              <w:autoSpaceDN w:val="0"/>
              <w:rPr>
                <w:rFonts w:asciiTheme="majorHAnsi" w:hAnsiTheme="majorHAnsi" w:cstheme="majorBidi"/>
                <w:lang w:val="en-US"/>
              </w:rPr>
            </w:pPr>
          </w:p>
          <w:p w:rsidR="007E32BD" w:rsidRPr="00344EDD" w:rsidRDefault="007E32BD" w:rsidP="00BC31C3">
            <w:pPr>
              <w:autoSpaceDE w:val="0"/>
              <w:autoSpaceDN w:val="0"/>
              <w:rPr>
                <w:rFonts w:asciiTheme="majorHAnsi" w:hAnsiTheme="majorHAnsi" w:cstheme="majorBidi"/>
                <w:lang w:val="en-US"/>
              </w:rPr>
            </w:pPr>
            <w:r w:rsidRPr="00344EDD">
              <w:rPr>
                <w:rFonts w:asciiTheme="majorHAnsi" w:hAnsiTheme="majorHAnsi" w:cstheme="majorBidi"/>
                <w:lang w:val="en-US"/>
              </w:rPr>
              <w:t xml:space="preserve">IF </w:t>
            </w:r>
            <w:proofErr w:type="spellStart"/>
            <w:r w:rsidRPr="00344EDD">
              <w:rPr>
                <w:rFonts w:asciiTheme="majorHAnsi" w:hAnsiTheme="majorHAnsi" w:cstheme="majorBidi"/>
                <w:lang w:val="en-US"/>
              </w:rPr>
              <w:t>Tenderer</w:t>
            </w:r>
            <w:proofErr w:type="spellEnd"/>
            <w:r w:rsidRPr="00344EDD">
              <w:rPr>
                <w:rFonts w:asciiTheme="majorHAnsi" w:hAnsiTheme="majorHAnsi" w:cstheme="majorBidi"/>
                <w:lang w:val="en-US"/>
              </w:rPr>
              <w:t xml:space="preserve"> has reservation against any other part of tender, please add the reservations in your answer.</w:t>
            </w:r>
          </w:p>
          <w:p w:rsidR="007E32BD" w:rsidRPr="00344EDD" w:rsidRDefault="007E32BD" w:rsidP="00BC31C3">
            <w:pPr>
              <w:autoSpaceDE w:val="0"/>
              <w:autoSpaceDN w:val="0"/>
              <w:rPr>
                <w:rFonts w:asciiTheme="majorHAnsi" w:hAnsiTheme="majorHAnsi" w:cstheme="majorBidi"/>
                <w:lang w:val="en-US"/>
              </w:rPr>
            </w:pPr>
          </w:p>
          <w:p w:rsidR="007E32BD" w:rsidRPr="00344EDD" w:rsidRDefault="007E32BD" w:rsidP="00BC31C3">
            <w:pPr>
              <w:autoSpaceDE w:val="0"/>
              <w:autoSpaceDN w:val="0"/>
              <w:rPr>
                <w:rFonts w:asciiTheme="majorHAnsi" w:hAnsiTheme="majorHAnsi" w:cstheme="majorBidi"/>
                <w:lang w:val="en-US"/>
              </w:rPr>
            </w:pPr>
            <w:r w:rsidRPr="00344EDD">
              <w:rPr>
                <w:rFonts w:asciiTheme="majorHAnsi" w:hAnsiTheme="majorHAnsi" w:cstheme="majorBidi"/>
                <w:lang w:val="en-US"/>
              </w:rPr>
              <w:t>Note that As stated, in section 6, reservation against framework agreement, Appendix 1, section 4 Requirement 3 (consultant categories), Appendix 3 or Appendix 4, “the offer is deemed to be unconditional”</w:t>
            </w:r>
          </w:p>
          <w:p w:rsidR="007E32BD" w:rsidRPr="00344EDD" w:rsidRDefault="007E32BD" w:rsidP="00712525">
            <w:pPr>
              <w:rPr>
                <w:rFonts w:asciiTheme="majorHAnsi" w:hAnsiTheme="majorHAnsi" w:cstheme="majorBidi"/>
                <w:lang w:val="en-US"/>
              </w:rPr>
            </w:pPr>
          </w:p>
        </w:tc>
        <w:tc>
          <w:tcPr>
            <w:tcW w:w="1305" w:type="dxa"/>
          </w:tcPr>
          <w:p w:rsidR="007E32BD" w:rsidRPr="00344EDD" w:rsidRDefault="007E32BD" w:rsidP="00072505">
            <w:pPr>
              <w:rPr>
                <w:rFonts w:asciiTheme="majorHAnsi" w:hAnsiTheme="majorHAnsi"/>
                <w:sz w:val="24"/>
                <w:lang w:val="en-US"/>
              </w:rPr>
            </w:pPr>
            <w:r w:rsidRPr="00344EDD">
              <w:rPr>
                <w:rFonts w:asciiTheme="majorHAnsi" w:hAnsiTheme="majorHAnsi"/>
                <w:sz w:val="24"/>
                <w:lang w:val="en-US"/>
              </w:rPr>
              <w:t>11-01-2018</w:t>
            </w:r>
          </w:p>
        </w:tc>
      </w:tr>
      <w:tr w:rsidR="007E32BD" w:rsidRPr="00344EDD" w:rsidTr="00A81D61">
        <w:tc>
          <w:tcPr>
            <w:tcW w:w="3070" w:type="dxa"/>
          </w:tcPr>
          <w:p w:rsidR="007E32BD" w:rsidRPr="00344EDD" w:rsidRDefault="007E32BD" w:rsidP="00D409D6">
            <w:pPr>
              <w:rPr>
                <w:rFonts w:asciiTheme="majorHAnsi" w:hAnsiTheme="majorHAnsi"/>
                <w:sz w:val="24"/>
                <w:lang w:val="en-US"/>
              </w:rPr>
            </w:pPr>
            <w:r w:rsidRPr="00344EDD">
              <w:rPr>
                <w:rFonts w:asciiTheme="majorHAnsi" w:hAnsiTheme="majorHAnsi"/>
                <w:sz w:val="24"/>
                <w:lang w:val="en-GB"/>
              </w:rPr>
              <w:t>We understand that it is necessary to fill out (items 01 and 38) and submit three copies (Page 18/18 of the Framework Agreement) of the framework agreement. Please confirm if our understanding is correct.</w:t>
            </w:r>
          </w:p>
        </w:tc>
        <w:tc>
          <w:tcPr>
            <w:tcW w:w="4835" w:type="dxa"/>
          </w:tcPr>
          <w:p w:rsidR="007E32BD" w:rsidRPr="00262023" w:rsidRDefault="007E32BD" w:rsidP="00262023">
            <w:pPr>
              <w:autoSpaceDE w:val="0"/>
              <w:autoSpaceDN w:val="0"/>
              <w:rPr>
                <w:rFonts w:asciiTheme="majorHAnsi" w:hAnsiTheme="majorHAnsi" w:cstheme="majorBidi"/>
                <w:lang w:val="en-US"/>
              </w:rPr>
            </w:pPr>
            <w:r w:rsidRPr="00344EDD">
              <w:rPr>
                <w:rFonts w:asciiTheme="majorHAnsi" w:hAnsiTheme="majorHAnsi" w:cstheme="majorBidi"/>
                <w:lang w:val="en-US"/>
              </w:rPr>
              <w:t>We confirm you shall fill section 1 and 38</w:t>
            </w:r>
            <w:r w:rsidR="00262023">
              <w:rPr>
                <w:rFonts w:asciiTheme="majorHAnsi" w:hAnsiTheme="majorHAnsi" w:cstheme="majorBidi"/>
                <w:lang w:val="en-US"/>
              </w:rPr>
              <w:t xml:space="preserve"> and we also confirm the need of 3 copies.</w:t>
            </w:r>
          </w:p>
        </w:tc>
        <w:tc>
          <w:tcPr>
            <w:tcW w:w="1305" w:type="dxa"/>
          </w:tcPr>
          <w:p w:rsidR="007E32BD" w:rsidRPr="00344EDD" w:rsidRDefault="007E32BD" w:rsidP="00072505">
            <w:pPr>
              <w:rPr>
                <w:rFonts w:asciiTheme="majorHAnsi" w:hAnsiTheme="majorHAnsi"/>
                <w:sz w:val="24"/>
                <w:lang w:val="en-US"/>
              </w:rPr>
            </w:pPr>
            <w:r w:rsidRPr="00344EDD">
              <w:rPr>
                <w:rFonts w:asciiTheme="majorHAnsi" w:hAnsiTheme="majorHAnsi"/>
                <w:sz w:val="24"/>
                <w:lang w:val="en-US"/>
              </w:rPr>
              <w:t>11-01-2018</w:t>
            </w:r>
          </w:p>
        </w:tc>
      </w:tr>
      <w:tr w:rsidR="007E32BD" w:rsidRPr="00344EDD" w:rsidTr="00A81D61">
        <w:tc>
          <w:tcPr>
            <w:tcW w:w="3070" w:type="dxa"/>
          </w:tcPr>
          <w:p w:rsidR="007E32BD" w:rsidRPr="00344EDD" w:rsidRDefault="007E32BD" w:rsidP="00BC31C3">
            <w:pPr>
              <w:rPr>
                <w:rFonts w:asciiTheme="majorHAnsi" w:hAnsiTheme="majorHAnsi"/>
                <w:sz w:val="24"/>
                <w:lang w:val="en-US"/>
              </w:rPr>
            </w:pPr>
            <w:r w:rsidRPr="00344EDD">
              <w:rPr>
                <w:rFonts w:asciiTheme="majorHAnsi" w:hAnsiTheme="majorHAnsi"/>
                <w:sz w:val="24"/>
                <w:lang w:val="en-GB"/>
              </w:rPr>
              <w:lastRenderedPageBreak/>
              <w:t>Could you provide further details related to the information expected under categories?</w:t>
            </w:r>
          </w:p>
          <w:p w:rsidR="007E32BD" w:rsidRPr="00344EDD" w:rsidRDefault="007E32BD" w:rsidP="00BC31C3">
            <w:pPr>
              <w:rPr>
                <w:rFonts w:asciiTheme="majorHAnsi" w:hAnsiTheme="majorHAnsi"/>
                <w:sz w:val="24"/>
                <w:lang w:val="en-US"/>
              </w:rPr>
            </w:pPr>
            <w:r w:rsidRPr="00344EDD">
              <w:rPr>
                <w:rFonts w:asciiTheme="majorHAnsi" w:hAnsiTheme="majorHAnsi"/>
                <w:sz w:val="24"/>
                <w:lang w:val="en-GB"/>
              </w:rPr>
              <w:t>-</w:t>
            </w:r>
            <w:r w:rsidRPr="00344EDD">
              <w:rPr>
                <w:rFonts w:asciiTheme="majorHAnsi" w:hAnsiTheme="majorHAnsi"/>
                <w:sz w:val="16"/>
                <w:szCs w:val="14"/>
                <w:lang w:val="en-GB"/>
              </w:rPr>
              <w:t xml:space="preserve"> </w:t>
            </w:r>
            <w:r w:rsidRPr="00344EDD">
              <w:rPr>
                <w:rFonts w:asciiTheme="majorHAnsi" w:hAnsiTheme="majorHAnsi"/>
                <w:sz w:val="24"/>
                <w:lang w:val="en-GB"/>
              </w:rPr>
              <w:t>Methods and tools</w:t>
            </w:r>
          </w:p>
          <w:p w:rsidR="007E32BD" w:rsidRPr="00344EDD" w:rsidRDefault="007E32BD" w:rsidP="00BC31C3">
            <w:pPr>
              <w:rPr>
                <w:rFonts w:asciiTheme="majorHAnsi" w:hAnsiTheme="majorHAnsi"/>
                <w:sz w:val="24"/>
                <w:lang w:val="en-US"/>
              </w:rPr>
            </w:pPr>
            <w:r w:rsidRPr="00344EDD">
              <w:rPr>
                <w:rFonts w:asciiTheme="majorHAnsi" w:hAnsiTheme="majorHAnsi"/>
                <w:sz w:val="24"/>
                <w:lang w:val="en-GB"/>
              </w:rPr>
              <w:t>-</w:t>
            </w:r>
            <w:r w:rsidRPr="00344EDD">
              <w:rPr>
                <w:rFonts w:asciiTheme="majorHAnsi" w:hAnsiTheme="majorHAnsi"/>
                <w:sz w:val="16"/>
                <w:szCs w:val="14"/>
                <w:lang w:val="en-GB"/>
              </w:rPr>
              <w:t xml:space="preserve"> </w:t>
            </w:r>
            <w:r w:rsidRPr="00344EDD">
              <w:rPr>
                <w:rFonts w:asciiTheme="majorHAnsi" w:hAnsiTheme="majorHAnsi"/>
                <w:sz w:val="24"/>
                <w:lang w:val="en-GB"/>
              </w:rPr>
              <w:t>Motivated and specific statement of the… of the framework agreement</w:t>
            </w:r>
          </w:p>
        </w:tc>
        <w:tc>
          <w:tcPr>
            <w:tcW w:w="4835" w:type="dxa"/>
          </w:tcPr>
          <w:p w:rsidR="007E32BD" w:rsidRPr="00344EDD" w:rsidRDefault="007E32BD" w:rsidP="00BC31C3">
            <w:pPr>
              <w:rPr>
                <w:rFonts w:asciiTheme="majorHAnsi" w:hAnsiTheme="majorHAnsi" w:cstheme="majorBidi"/>
                <w:lang w:val="en-US"/>
              </w:rPr>
            </w:pPr>
            <w:r w:rsidRPr="00344EDD">
              <w:rPr>
                <w:rFonts w:asciiTheme="majorHAnsi" w:hAnsiTheme="majorHAnsi" w:cstheme="majorBidi"/>
                <w:lang w:val="en-US"/>
              </w:rPr>
              <w:t>Methods and tools: everything that could be considered as useful is regards to the TTSV testing (for preparation, execution, analysis, debugging</w:t>
            </w:r>
            <w:proofErr w:type="gramStart"/>
            <w:r w:rsidRPr="00344EDD">
              <w:rPr>
                <w:rFonts w:asciiTheme="majorHAnsi" w:hAnsiTheme="majorHAnsi" w:cstheme="majorBidi"/>
                <w:lang w:val="en-US"/>
              </w:rPr>
              <w:t>) :</w:t>
            </w:r>
            <w:proofErr w:type="gramEnd"/>
            <w:r w:rsidRPr="00344EDD">
              <w:rPr>
                <w:rFonts w:asciiTheme="majorHAnsi" w:hAnsiTheme="majorHAnsi" w:cstheme="majorBidi"/>
                <w:lang w:val="en-US"/>
              </w:rPr>
              <w:t xml:space="preserve"> test lab, sniffer, camcorder, JRU, requirements and or defect management tool as DOORS, RQM, …</w:t>
            </w:r>
          </w:p>
          <w:p w:rsidR="007E32BD" w:rsidRPr="00344EDD" w:rsidRDefault="007E32BD" w:rsidP="00BC31C3">
            <w:pPr>
              <w:rPr>
                <w:rFonts w:asciiTheme="majorHAnsi" w:hAnsiTheme="majorHAnsi" w:cstheme="majorBidi"/>
                <w:lang w:val="en-US"/>
              </w:rPr>
            </w:pPr>
          </w:p>
          <w:p w:rsidR="007E32BD" w:rsidRPr="00344EDD" w:rsidRDefault="007E32BD" w:rsidP="00BC31C3">
            <w:pPr>
              <w:rPr>
                <w:rFonts w:asciiTheme="majorHAnsi" w:hAnsiTheme="majorHAnsi" w:cstheme="majorBidi"/>
                <w:lang w:val="en-US"/>
              </w:rPr>
            </w:pPr>
            <w:r w:rsidRPr="00344EDD">
              <w:rPr>
                <w:rFonts w:asciiTheme="majorHAnsi" w:hAnsiTheme="majorHAnsi" w:cstheme="majorBidi"/>
                <w:lang w:val="en-US"/>
              </w:rPr>
              <w:t xml:space="preserve">Motivated and specific statement: this part is more qualitative. We would like to evaluate soft skills and level of motivation. This could be linked to sec 5, 15 and 17 of the framework agreement. Sec 5 of the framework agreement refer to App1 and it is important (according to </w:t>
            </w:r>
            <w:proofErr w:type="spellStart"/>
            <w:r w:rsidRPr="00344EDD">
              <w:rPr>
                <w:rFonts w:asciiTheme="majorHAnsi" w:hAnsiTheme="majorHAnsi" w:cstheme="majorBidi"/>
                <w:lang w:val="en-US"/>
              </w:rPr>
              <w:t>req</w:t>
            </w:r>
            <w:proofErr w:type="spellEnd"/>
            <w:r w:rsidRPr="00344EDD">
              <w:rPr>
                <w:rFonts w:asciiTheme="majorHAnsi" w:hAnsiTheme="majorHAnsi" w:cstheme="majorBidi"/>
                <w:lang w:val="en-US"/>
              </w:rPr>
              <w:t xml:space="preserve"> 2 of the App1) that the person from </w:t>
            </w:r>
            <w:proofErr w:type="spellStart"/>
            <w:r w:rsidRPr="00344EDD">
              <w:rPr>
                <w:rFonts w:asciiTheme="majorHAnsi" w:hAnsiTheme="majorHAnsi" w:cstheme="majorBidi"/>
                <w:lang w:val="en-US"/>
              </w:rPr>
              <w:t>Tenderer</w:t>
            </w:r>
            <w:proofErr w:type="spellEnd"/>
            <w:r w:rsidRPr="00344EDD">
              <w:rPr>
                <w:rFonts w:asciiTheme="majorHAnsi" w:hAnsiTheme="majorHAnsi" w:cstheme="majorBidi"/>
                <w:lang w:val="en-US"/>
              </w:rPr>
              <w:t xml:space="preserve"> working in BDK office can easily integrate himself/herself in BDK team and working environment.  </w:t>
            </w:r>
          </w:p>
        </w:tc>
        <w:tc>
          <w:tcPr>
            <w:tcW w:w="1305" w:type="dxa"/>
          </w:tcPr>
          <w:p w:rsidR="007E32BD" w:rsidRPr="00344EDD" w:rsidRDefault="007E32BD" w:rsidP="00072505">
            <w:pPr>
              <w:rPr>
                <w:rFonts w:asciiTheme="majorHAnsi" w:hAnsiTheme="majorHAnsi"/>
                <w:sz w:val="24"/>
                <w:lang w:val="en-US"/>
              </w:rPr>
            </w:pPr>
            <w:r w:rsidRPr="00344EDD">
              <w:rPr>
                <w:rFonts w:asciiTheme="majorHAnsi" w:hAnsiTheme="majorHAnsi"/>
                <w:sz w:val="24"/>
                <w:lang w:val="en-US"/>
              </w:rPr>
              <w:t>11-01-2018</w:t>
            </w:r>
          </w:p>
        </w:tc>
      </w:tr>
      <w:tr w:rsidR="00C956F6" w:rsidRPr="00A81D61" w:rsidTr="00A81D61">
        <w:tc>
          <w:tcPr>
            <w:tcW w:w="3070" w:type="dxa"/>
          </w:tcPr>
          <w:p w:rsidR="00C956F6" w:rsidRPr="00C956F6" w:rsidRDefault="00C956F6" w:rsidP="00BC31C3">
            <w:pPr>
              <w:rPr>
                <w:rFonts w:asciiTheme="majorHAnsi" w:hAnsiTheme="majorHAnsi"/>
                <w:sz w:val="24"/>
                <w:lang w:val="en-US"/>
              </w:rPr>
            </w:pPr>
            <w:r w:rsidRPr="00C956F6">
              <w:rPr>
                <w:lang w:val="en-US"/>
              </w:rPr>
              <w:t xml:space="preserve">What is the basis for the operational test scenarios? Can you e.g. provide a drawing of the line Copenhagen-Ringsted and </w:t>
            </w:r>
            <w:r w:rsidRPr="00C956F6">
              <w:rPr>
                <w:color w:val="000000"/>
                <w:lang w:val="en-US"/>
              </w:rPr>
              <w:t xml:space="preserve">the </w:t>
            </w:r>
            <w:r w:rsidRPr="00C956F6">
              <w:rPr>
                <w:lang w:val="en-US"/>
              </w:rPr>
              <w:t xml:space="preserve">ETCS L2 </w:t>
            </w:r>
            <w:r w:rsidRPr="00C956F6">
              <w:rPr>
                <w:color w:val="000000"/>
                <w:lang w:val="en-US"/>
              </w:rPr>
              <w:t xml:space="preserve">requirement </w:t>
            </w:r>
            <w:proofErr w:type="gramStart"/>
            <w:r w:rsidRPr="00C956F6">
              <w:rPr>
                <w:color w:val="000000"/>
                <w:lang w:val="en-US"/>
              </w:rPr>
              <w:t>specifications  fo</w:t>
            </w:r>
            <w:r w:rsidRPr="00C956F6">
              <w:rPr>
                <w:lang w:val="en-US"/>
              </w:rPr>
              <w:t>r</w:t>
            </w:r>
            <w:proofErr w:type="gramEnd"/>
            <w:r w:rsidRPr="00C956F6">
              <w:rPr>
                <w:color w:val="000000"/>
                <w:lang w:val="en-US"/>
              </w:rPr>
              <w:t xml:space="preserve"> which fulfillment shall be demonstrated by the tests.</w:t>
            </w:r>
          </w:p>
        </w:tc>
        <w:tc>
          <w:tcPr>
            <w:tcW w:w="4835" w:type="dxa"/>
          </w:tcPr>
          <w:p w:rsidR="00A81D61" w:rsidRDefault="00A81D61" w:rsidP="00A81D61">
            <w:pPr>
              <w:rPr>
                <w:rFonts w:asciiTheme="majorHAnsi" w:hAnsiTheme="majorHAnsi" w:cstheme="majorBidi"/>
                <w:highlight w:val="yellow"/>
                <w:lang w:val="en-US"/>
              </w:rPr>
            </w:pPr>
            <w:r w:rsidRPr="00367989">
              <w:rPr>
                <w:rFonts w:asciiTheme="majorHAnsi" w:hAnsiTheme="majorHAnsi" w:cstheme="majorBidi"/>
                <w:lang w:val="en-US"/>
              </w:rPr>
              <w:t>ETCS L2 requirements are available on the “European Union Agency for Railway”:</w:t>
            </w:r>
          </w:p>
          <w:p w:rsidR="00A81D61" w:rsidRDefault="00764B6A" w:rsidP="00A81D61">
            <w:pPr>
              <w:rPr>
                <w:rFonts w:asciiTheme="majorHAnsi" w:hAnsiTheme="majorHAnsi" w:cstheme="majorBidi"/>
                <w:lang w:val="en-US"/>
              </w:rPr>
            </w:pPr>
            <w:hyperlink r:id="rId8" w:history="1">
              <w:r w:rsidR="00A81D61" w:rsidRPr="003E3DB8">
                <w:rPr>
                  <w:rStyle w:val="Hyperlink"/>
                  <w:rFonts w:asciiTheme="majorHAnsi" w:hAnsiTheme="majorHAnsi" w:cstheme="majorBidi"/>
                  <w:lang w:val="en-US"/>
                </w:rPr>
                <w:t>http://www.era.europa.eu/Pages/Home.aspx</w:t>
              </w:r>
            </w:hyperlink>
          </w:p>
          <w:p w:rsidR="00A81D61" w:rsidRDefault="00A81D61" w:rsidP="00A81D61">
            <w:pPr>
              <w:rPr>
                <w:rFonts w:asciiTheme="majorHAnsi" w:hAnsiTheme="majorHAnsi" w:cstheme="majorBidi"/>
                <w:lang w:val="en-US"/>
              </w:rPr>
            </w:pPr>
          </w:p>
          <w:p w:rsidR="00A81D61" w:rsidRDefault="00A81D61" w:rsidP="00A81D61">
            <w:pPr>
              <w:rPr>
                <w:rFonts w:asciiTheme="majorHAnsi" w:hAnsiTheme="majorHAnsi" w:cstheme="majorBidi"/>
                <w:lang w:val="en-US"/>
              </w:rPr>
            </w:pPr>
            <w:r>
              <w:rPr>
                <w:rFonts w:asciiTheme="majorHAnsi" w:hAnsiTheme="majorHAnsi" w:cstheme="majorBidi"/>
                <w:lang w:val="en-US"/>
              </w:rPr>
              <w:t xml:space="preserve">Drawing of Copenhagen Ringsted is available here: </w:t>
            </w:r>
          </w:p>
          <w:p w:rsidR="00A81D61" w:rsidRDefault="00A81D61" w:rsidP="00A81D61">
            <w:pPr>
              <w:rPr>
                <w:rFonts w:asciiTheme="majorHAnsi" w:hAnsiTheme="majorHAnsi" w:cstheme="majorBidi"/>
                <w:lang w:val="en-US"/>
              </w:rPr>
            </w:pPr>
            <w:r w:rsidRPr="003849D4">
              <w:rPr>
                <w:rFonts w:asciiTheme="majorHAnsi" w:hAnsiTheme="majorHAnsi" w:cstheme="majorBidi"/>
                <w:lang w:val="en-U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9" o:title=""/>
                </v:shape>
                <o:OLEObject Type="Embed" ProgID="AcroExch.Document.11" ShapeID="_x0000_i1025" DrawAspect="Icon" ObjectID="_1577695489" r:id="rId10"/>
              </w:object>
            </w:r>
          </w:p>
          <w:p w:rsidR="00A81D61" w:rsidRPr="00C956F6" w:rsidRDefault="00A81D61" w:rsidP="00A81D61">
            <w:pPr>
              <w:rPr>
                <w:rFonts w:asciiTheme="majorHAnsi" w:hAnsiTheme="majorHAnsi" w:cstheme="majorBidi"/>
                <w:highlight w:val="yellow"/>
                <w:lang w:val="en-US"/>
              </w:rPr>
            </w:pPr>
          </w:p>
        </w:tc>
        <w:tc>
          <w:tcPr>
            <w:tcW w:w="1305" w:type="dxa"/>
          </w:tcPr>
          <w:p w:rsidR="00C956F6" w:rsidRPr="00344EDD" w:rsidRDefault="004C094E" w:rsidP="00072505">
            <w:pPr>
              <w:rPr>
                <w:rFonts w:asciiTheme="majorHAnsi" w:hAnsiTheme="majorHAnsi"/>
                <w:sz w:val="24"/>
                <w:lang w:val="en-US"/>
              </w:rPr>
            </w:pPr>
            <w:r>
              <w:rPr>
                <w:rFonts w:asciiTheme="majorHAnsi" w:hAnsiTheme="majorHAnsi"/>
                <w:sz w:val="24"/>
                <w:lang w:val="en-US"/>
              </w:rPr>
              <w:t>17-01-2018</w:t>
            </w:r>
          </w:p>
        </w:tc>
      </w:tr>
      <w:tr w:rsidR="00C956F6" w:rsidRPr="004C094E" w:rsidTr="00A81D61">
        <w:tc>
          <w:tcPr>
            <w:tcW w:w="3070" w:type="dxa"/>
          </w:tcPr>
          <w:p w:rsidR="00C956F6" w:rsidRPr="00C956F6" w:rsidRDefault="00C956F6" w:rsidP="00BC31C3">
            <w:pPr>
              <w:rPr>
                <w:lang w:val="en-US"/>
              </w:rPr>
            </w:pPr>
            <w:r w:rsidRPr="00C956F6">
              <w:rPr>
                <w:lang w:val="en-US"/>
              </w:rPr>
              <w:t>Framework Agreement – clause 3 states that we are only entitled to sell services covered by the Framework Agreement</w:t>
            </w:r>
          </w:p>
          <w:p w:rsidR="00C956F6" w:rsidRDefault="00C956F6" w:rsidP="00BC31C3">
            <w:pPr>
              <w:rPr>
                <w:lang w:val="en-US"/>
              </w:rPr>
            </w:pPr>
          </w:p>
          <w:p w:rsidR="00C956F6" w:rsidRPr="00C956F6" w:rsidRDefault="00C956F6" w:rsidP="00BC31C3">
            <w:pPr>
              <w:rPr>
                <w:rFonts w:asciiTheme="majorHAnsi" w:hAnsiTheme="majorHAnsi"/>
                <w:sz w:val="24"/>
                <w:lang w:val="en-US"/>
              </w:rPr>
            </w:pPr>
            <w:r w:rsidRPr="00C956F6">
              <w:rPr>
                <w:lang w:val="en-US"/>
              </w:rPr>
              <w:t xml:space="preserve">How does this fit with the Requirement one where only </w:t>
            </w:r>
            <w:r w:rsidRPr="00C956F6">
              <w:rPr>
                <w:u w:val="single"/>
                <w:lang w:val="en-US"/>
              </w:rPr>
              <w:t>one</w:t>
            </w:r>
            <w:r w:rsidRPr="00C956F6">
              <w:rPr>
                <w:lang w:val="en-US"/>
              </w:rPr>
              <w:t xml:space="preserve"> specific line is mentioned? Don't you want to use the Framework Agreement for other lines?</w:t>
            </w:r>
          </w:p>
        </w:tc>
        <w:tc>
          <w:tcPr>
            <w:tcW w:w="4835" w:type="dxa"/>
          </w:tcPr>
          <w:p w:rsidR="00123492" w:rsidRDefault="00F1232E" w:rsidP="00123492">
            <w:pPr>
              <w:rPr>
                <w:rFonts w:asciiTheme="majorHAnsi" w:hAnsiTheme="majorHAnsi" w:cstheme="majorBidi"/>
                <w:lang w:val="en-GB"/>
              </w:rPr>
            </w:pPr>
            <w:r w:rsidRPr="00123492">
              <w:rPr>
                <w:rFonts w:asciiTheme="majorHAnsi" w:hAnsiTheme="majorHAnsi" w:cstheme="majorBidi"/>
                <w:lang w:val="en-GB"/>
              </w:rPr>
              <w:t xml:space="preserve">Requirement 1 is foreseen to be attached to Roll Out 1, but </w:t>
            </w:r>
            <w:r w:rsidR="00123492">
              <w:rPr>
                <w:rFonts w:asciiTheme="majorHAnsi" w:hAnsiTheme="majorHAnsi" w:cstheme="majorBidi"/>
                <w:lang w:val="en-GB"/>
              </w:rPr>
              <w:t xml:space="preserve">can be expanded to other </w:t>
            </w:r>
            <w:r w:rsidR="00123492" w:rsidRPr="00123492">
              <w:rPr>
                <w:rFonts w:asciiTheme="majorHAnsi" w:hAnsiTheme="majorHAnsi" w:cstheme="majorBidi"/>
                <w:lang w:val="en-GB"/>
              </w:rPr>
              <w:t xml:space="preserve">lines if </w:t>
            </w:r>
            <w:r w:rsidR="00123492">
              <w:rPr>
                <w:rFonts w:asciiTheme="majorHAnsi" w:hAnsiTheme="majorHAnsi" w:cstheme="majorBidi"/>
                <w:lang w:val="en-GB"/>
              </w:rPr>
              <w:t>needed.</w:t>
            </w:r>
          </w:p>
          <w:p w:rsidR="00123492" w:rsidRDefault="00123492" w:rsidP="00123492">
            <w:pPr>
              <w:rPr>
                <w:rFonts w:asciiTheme="majorHAnsi" w:hAnsiTheme="majorHAnsi" w:cstheme="majorBidi"/>
                <w:lang w:val="en-GB"/>
              </w:rPr>
            </w:pPr>
          </w:p>
          <w:p w:rsidR="00123492" w:rsidRPr="00367989" w:rsidRDefault="00123492" w:rsidP="00123492">
            <w:pPr>
              <w:rPr>
                <w:rFonts w:asciiTheme="majorHAnsi" w:hAnsiTheme="majorHAnsi" w:cstheme="majorBidi"/>
                <w:lang w:val="en-GB"/>
              </w:rPr>
            </w:pPr>
            <w:r>
              <w:rPr>
                <w:rFonts w:asciiTheme="majorHAnsi" w:hAnsiTheme="majorHAnsi" w:cstheme="majorBidi"/>
                <w:lang w:val="en-GB"/>
              </w:rPr>
              <w:t>I</w:t>
            </w:r>
            <w:r w:rsidRPr="00123492">
              <w:rPr>
                <w:rFonts w:asciiTheme="majorHAnsi" w:hAnsiTheme="majorHAnsi" w:cstheme="majorBidi"/>
                <w:lang w:val="en-GB"/>
              </w:rPr>
              <w:t xml:space="preserve">nitially the framework agreement </w:t>
            </w:r>
            <w:r w:rsidRPr="00367989">
              <w:rPr>
                <w:rFonts w:asciiTheme="majorHAnsi" w:hAnsiTheme="majorHAnsi" w:cstheme="majorBidi"/>
                <w:lang w:val="en-GB"/>
              </w:rPr>
              <w:t>will be used to extend Req</w:t>
            </w:r>
            <w:r>
              <w:rPr>
                <w:rFonts w:asciiTheme="majorHAnsi" w:hAnsiTheme="majorHAnsi" w:cstheme="majorBidi"/>
                <w:lang w:val="en-GB"/>
              </w:rPr>
              <w:t xml:space="preserve">uirement </w:t>
            </w:r>
            <w:r w:rsidRPr="00367989">
              <w:rPr>
                <w:rFonts w:asciiTheme="majorHAnsi" w:hAnsiTheme="majorHAnsi" w:cstheme="majorBidi"/>
                <w:lang w:val="en-GB"/>
              </w:rPr>
              <w:t>2 over the next years (supporting test activities)</w:t>
            </w:r>
            <w:r>
              <w:rPr>
                <w:rFonts w:asciiTheme="majorHAnsi" w:hAnsiTheme="majorHAnsi" w:cstheme="majorBidi"/>
                <w:lang w:val="en-GB"/>
              </w:rPr>
              <w:t>.</w:t>
            </w:r>
          </w:p>
          <w:p w:rsidR="00F1232E" w:rsidRPr="00A17C37" w:rsidRDefault="00123492" w:rsidP="00123492">
            <w:pPr>
              <w:rPr>
                <w:rFonts w:asciiTheme="majorHAnsi" w:hAnsiTheme="majorHAnsi" w:cstheme="majorBidi"/>
                <w:lang w:val="en-GB"/>
              </w:rPr>
            </w:pPr>
            <w:r w:rsidRPr="00367989">
              <w:rPr>
                <w:rFonts w:asciiTheme="majorHAnsi" w:hAnsiTheme="majorHAnsi" w:cstheme="majorBidi"/>
                <w:lang w:val="en-GB"/>
              </w:rPr>
              <w:t xml:space="preserve"> </w:t>
            </w:r>
          </w:p>
        </w:tc>
        <w:tc>
          <w:tcPr>
            <w:tcW w:w="1305" w:type="dxa"/>
          </w:tcPr>
          <w:p w:rsidR="00C956F6" w:rsidRPr="00344EDD" w:rsidRDefault="004C094E" w:rsidP="00072505">
            <w:pPr>
              <w:rPr>
                <w:rFonts w:asciiTheme="majorHAnsi" w:hAnsiTheme="majorHAnsi"/>
                <w:sz w:val="24"/>
                <w:lang w:val="en-US"/>
              </w:rPr>
            </w:pPr>
            <w:r>
              <w:rPr>
                <w:rFonts w:asciiTheme="majorHAnsi" w:hAnsiTheme="majorHAnsi"/>
                <w:sz w:val="24"/>
                <w:lang w:val="en-US"/>
              </w:rPr>
              <w:t>17-01-2018</w:t>
            </w:r>
          </w:p>
        </w:tc>
      </w:tr>
      <w:tr w:rsidR="00C956F6" w:rsidRPr="004C094E" w:rsidTr="00A81D61">
        <w:tc>
          <w:tcPr>
            <w:tcW w:w="3070" w:type="dxa"/>
          </w:tcPr>
          <w:p w:rsidR="00C956F6" w:rsidRPr="00C956F6" w:rsidRDefault="00C956F6" w:rsidP="00C956F6">
            <w:pPr>
              <w:rPr>
                <w:rFonts w:ascii="Calibri" w:eastAsiaTheme="minorHAnsi" w:hAnsi="Calibri"/>
                <w:szCs w:val="22"/>
                <w:lang w:val="en-US"/>
              </w:rPr>
            </w:pPr>
            <w:r w:rsidRPr="00C956F6">
              <w:rPr>
                <w:lang w:val="en-US"/>
              </w:rPr>
              <w:t>Appendix 3 – section 1  </w:t>
            </w:r>
          </w:p>
          <w:p w:rsidR="00C956F6" w:rsidRPr="00C956F6" w:rsidRDefault="00C956F6" w:rsidP="00C956F6">
            <w:pPr>
              <w:rPr>
                <w:rFonts w:ascii="Calibri" w:eastAsiaTheme="minorHAnsi" w:hAnsi="Calibri"/>
                <w:szCs w:val="22"/>
                <w:lang w:val="en-US"/>
              </w:rPr>
            </w:pPr>
            <w:r>
              <w:rPr>
                <w:rFonts w:asciiTheme="majorHAnsi" w:hAnsiTheme="majorHAnsi"/>
                <w:sz w:val="24"/>
                <w:lang w:val="en-GB"/>
              </w:rPr>
              <w:br/>
            </w:r>
            <w:r w:rsidRPr="00C956F6">
              <w:rPr>
                <w:lang w:val="en-US"/>
              </w:rPr>
              <w:t xml:space="preserve">Here it is stated that Sub-appendix 3A should contain the customers expected number of hours, but the </w:t>
            </w:r>
            <w:proofErr w:type="spellStart"/>
            <w:r w:rsidRPr="00C956F6">
              <w:rPr>
                <w:lang w:val="en-US"/>
              </w:rPr>
              <w:t>subappendix</w:t>
            </w:r>
            <w:proofErr w:type="spellEnd"/>
            <w:r w:rsidRPr="00C956F6">
              <w:rPr>
                <w:lang w:val="en-US"/>
              </w:rPr>
              <w:t xml:space="preserve"> is empty. Could you please provide the estimated number of hours</w:t>
            </w:r>
          </w:p>
          <w:p w:rsidR="00C956F6" w:rsidRPr="00344EDD" w:rsidRDefault="00C956F6" w:rsidP="00BC31C3">
            <w:pPr>
              <w:rPr>
                <w:rFonts w:asciiTheme="majorHAnsi" w:hAnsiTheme="majorHAnsi"/>
                <w:sz w:val="24"/>
                <w:lang w:val="en-GB"/>
              </w:rPr>
            </w:pPr>
          </w:p>
        </w:tc>
        <w:tc>
          <w:tcPr>
            <w:tcW w:w="4835" w:type="dxa"/>
          </w:tcPr>
          <w:p w:rsidR="00367989" w:rsidRDefault="00F80681" w:rsidP="00367989">
            <w:pPr>
              <w:rPr>
                <w:lang w:val="en-GB"/>
              </w:rPr>
            </w:pPr>
            <w:r w:rsidRPr="00367989">
              <w:rPr>
                <w:lang w:val="en-GB"/>
              </w:rPr>
              <w:t>“Sub-appe</w:t>
            </w:r>
            <w:r w:rsidR="00367989">
              <w:rPr>
                <w:lang w:val="en-GB"/>
              </w:rPr>
              <w:t xml:space="preserve">ndix 3A contains the customer's </w:t>
            </w:r>
            <w:r w:rsidRPr="00367989">
              <w:rPr>
                <w:lang w:val="en-GB"/>
              </w:rPr>
              <w:t>expected features of the framework agreement (number of hours in the duration of the framework agreement) and the customer's expected use of overtime with price increases in the duration of the framework agreement.”</w:t>
            </w:r>
            <w:r w:rsidR="00DC1204" w:rsidRPr="00367989">
              <w:rPr>
                <w:lang w:val="en-GB"/>
              </w:rPr>
              <w:t xml:space="preserve"> This can be disregarded. The amount of hours for Requirement 1 is a fixed monthly price. For requirement 2 </w:t>
            </w:r>
            <w:r w:rsidR="008B3DFF" w:rsidRPr="00367989">
              <w:rPr>
                <w:lang w:val="en-GB"/>
              </w:rPr>
              <w:t xml:space="preserve">the support shall be one person for an </w:t>
            </w:r>
            <w:r w:rsidR="00367989">
              <w:rPr>
                <w:lang w:val="en-GB"/>
              </w:rPr>
              <w:t xml:space="preserve">average of 4 months spread over </w:t>
            </w:r>
            <w:r w:rsidR="008B3DFF" w:rsidRPr="00367989">
              <w:rPr>
                <w:lang w:val="en-GB"/>
              </w:rPr>
              <w:t>the entirety of 2018.</w:t>
            </w:r>
          </w:p>
          <w:p w:rsidR="00367989" w:rsidRDefault="00367989" w:rsidP="00367989">
            <w:pPr>
              <w:pStyle w:val="Opstilling-punkttegn"/>
              <w:numPr>
                <w:ilvl w:val="0"/>
                <w:numId w:val="0"/>
              </w:numPr>
              <w:spacing w:line="276" w:lineRule="auto"/>
              <w:rPr>
                <w:lang w:val="en-GB"/>
              </w:rPr>
            </w:pPr>
          </w:p>
          <w:p w:rsidR="00C956F6" w:rsidRPr="00367989" w:rsidRDefault="008B3DFF" w:rsidP="00367989">
            <w:pPr>
              <w:rPr>
                <w:rFonts w:asciiTheme="majorHAnsi" w:hAnsiTheme="majorHAnsi" w:cstheme="majorBidi"/>
                <w:lang w:val="en-GB"/>
              </w:rPr>
            </w:pPr>
            <w:r w:rsidRPr="00367989">
              <w:rPr>
                <w:rFonts w:asciiTheme="majorHAnsi" w:hAnsiTheme="majorHAnsi" w:cstheme="majorBidi"/>
                <w:lang w:val="en-GB"/>
              </w:rPr>
              <w:t>The supplier shall also put the expenses in Appendix 3 for this activity incl. travel and accommodation.</w:t>
            </w:r>
          </w:p>
        </w:tc>
        <w:tc>
          <w:tcPr>
            <w:tcW w:w="1305" w:type="dxa"/>
          </w:tcPr>
          <w:p w:rsidR="00C956F6" w:rsidRPr="00344EDD" w:rsidRDefault="004C094E" w:rsidP="00072505">
            <w:pPr>
              <w:rPr>
                <w:rFonts w:asciiTheme="majorHAnsi" w:hAnsiTheme="majorHAnsi"/>
                <w:sz w:val="24"/>
                <w:lang w:val="en-US"/>
              </w:rPr>
            </w:pPr>
            <w:r>
              <w:rPr>
                <w:rFonts w:asciiTheme="majorHAnsi" w:hAnsiTheme="majorHAnsi"/>
                <w:sz w:val="24"/>
                <w:lang w:val="en-US"/>
              </w:rPr>
              <w:t>17-01-2018</w:t>
            </w:r>
          </w:p>
        </w:tc>
      </w:tr>
      <w:tr w:rsidR="00C956F6" w:rsidRPr="00367989" w:rsidTr="00A81D61">
        <w:tc>
          <w:tcPr>
            <w:tcW w:w="3070" w:type="dxa"/>
          </w:tcPr>
          <w:p w:rsidR="00C956F6" w:rsidRPr="00DC1204" w:rsidRDefault="00C956F6" w:rsidP="00C956F6">
            <w:pPr>
              <w:rPr>
                <w:lang w:val="en-US"/>
              </w:rPr>
            </w:pPr>
            <w:r w:rsidRPr="00DC1204">
              <w:rPr>
                <w:lang w:val="en-US"/>
              </w:rPr>
              <w:lastRenderedPageBreak/>
              <w:t>Sub-Appendix 3A</w:t>
            </w:r>
          </w:p>
          <w:p w:rsidR="00C956F6" w:rsidRPr="00C956F6" w:rsidRDefault="00C956F6" w:rsidP="00DC1204">
            <w:pPr>
              <w:rPr>
                <w:lang w:val="en-US"/>
              </w:rPr>
            </w:pPr>
            <w:r w:rsidRPr="00C956F6">
              <w:rPr>
                <w:lang w:val="en-US"/>
              </w:rPr>
              <w:t>How long do you anticipate the missions for testing will be? Day by day or at least a week in sequence.</w:t>
            </w:r>
          </w:p>
        </w:tc>
        <w:tc>
          <w:tcPr>
            <w:tcW w:w="4835" w:type="dxa"/>
          </w:tcPr>
          <w:p w:rsidR="00C956F6" w:rsidRPr="00A97226" w:rsidRDefault="00DC1204" w:rsidP="00367989">
            <w:pPr>
              <w:rPr>
                <w:rFonts w:asciiTheme="majorHAnsi" w:hAnsiTheme="majorHAnsi" w:cstheme="majorBidi"/>
                <w:highlight w:val="lightGray"/>
                <w:lang w:val="en-GB"/>
              </w:rPr>
            </w:pPr>
            <w:r w:rsidRPr="00367989">
              <w:rPr>
                <w:rFonts w:asciiTheme="majorHAnsi" w:hAnsiTheme="majorHAnsi" w:cstheme="majorBidi"/>
                <w:lang w:val="en-GB"/>
              </w:rPr>
              <w:t xml:space="preserve">Testing missions will usually last 4 days over, twice over 3 weeks, </w:t>
            </w:r>
            <w:r w:rsidR="00367989">
              <w:rPr>
                <w:rFonts w:asciiTheme="majorHAnsi" w:hAnsiTheme="majorHAnsi" w:cstheme="majorBidi"/>
                <w:lang w:val="en-GB"/>
              </w:rPr>
              <w:t xml:space="preserve">which </w:t>
            </w:r>
            <w:r w:rsidRPr="00367989">
              <w:rPr>
                <w:rFonts w:asciiTheme="majorHAnsi" w:hAnsiTheme="majorHAnsi" w:cstheme="majorBidi"/>
                <w:lang w:val="en-GB"/>
              </w:rPr>
              <w:t>mean</w:t>
            </w:r>
            <w:r w:rsidR="00367989">
              <w:rPr>
                <w:rFonts w:asciiTheme="majorHAnsi" w:hAnsiTheme="majorHAnsi" w:cstheme="majorBidi"/>
                <w:lang w:val="en-GB"/>
              </w:rPr>
              <w:t>s</w:t>
            </w:r>
            <w:r w:rsidRPr="00367989">
              <w:rPr>
                <w:rFonts w:asciiTheme="majorHAnsi" w:hAnsiTheme="majorHAnsi" w:cstheme="majorBidi"/>
                <w:lang w:val="en-GB"/>
              </w:rPr>
              <w:t xml:space="preserve"> 8 days of testing over a period of 3 weeks. However this can vary depending on test scenarios. </w:t>
            </w:r>
          </w:p>
        </w:tc>
        <w:tc>
          <w:tcPr>
            <w:tcW w:w="1305" w:type="dxa"/>
          </w:tcPr>
          <w:p w:rsidR="00C956F6" w:rsidRPr="00344EDD" w:rsidRDefault="004C094E" w:rsidP="00072505">
            <w:pPr>
              <w:rPr>
                <w:rFonts w:asciiTheme="majorHAnsi" w:hAnsiTheme="majorHAnsi"/>
                <w:sz w:val="24"/>
                <w:lang w:val="en-US"/>
              </w:rPr>
            </w:pPr>
            <w:r>
              <w:rPr>
                <w:rFonts w:asciiTheme="majorHAnsi" w:hAnsiTheme="majorHAnsi"/>
                <w:sz w:val="24"/>
                <w:lang w:val="en-US"/>
              </w:rPr>
              <w:t>17-01-2018</w:t>
            </w:r>
          </w:p>
        </w:tc>
      </w:tr>
      <w:tr w:rsidR="00C956F6" w:rsidRPr="004C094E" w:rsidTr="00A81D61">
        <w:tc>
          <w:tcPr>
            <w:tcW w:w="3070" w:type="dxa"/>
          </w:tcPr>
          <w:p w:rsidR="00C956F6" w:rsidRPr="00A81D61" w:rsidRDefault="00C956F6" w:rsidP="00C956F6">
            <w:pPr>
              <w:rPr>
                <w:lang w:val="en-US"/>
              </w:rPr>
            </w:pPr>
            <w:r w:rsidRPr="00A81D61">
              <w:rPr>
                <w:lang w:val="en-US"/>
              </w:rPr>
              <w:t>Terms and conditions – section 4.2</w:t>
            </w:r>
          </w:p>
          <w:p w:rsidR="00C956F6" w:rsidRPr="00A81D61" w:rsidRDefault="00C956F6" w:rsidP="00C956F6">
            <w:pPr>
              <w:rPr>
                <w:lang w:val="en-US"/>
              </w:rPr>
            </w:pPr>
          </w:p>
          <w:p w:rsidR="00C956F6" w:rsidRPr="00C956F6" w:rsidRDefault="00C956F6" w:rsidP="00C956F6">
            <w:pPr>
              <w:rPr>
                <w:lang w:val="en-US"/>
              </w:rPr>
            </w:pPr>
            <w:r w:rsidRPr="00C956F6">
              <w:rPr>
                <w:lang w:val="en-US"/>
              </w:rPr>
              <w:t>Would BDK consider to postpone the submission of the tender due to the complexity of fix price tendering</w:t>
            </w:r>
          </w:p>
        </w:tc>
        <w:tc>
          <w:tcPr>
            <w:tcW w:w="4835" w:type="dxa"/>
          </w:tcPr>
          <w:p w:rsidR="004813DE" w:rsidRPr="00C956F6" w:rsidRDefault="00367989" w:rsidP="008B3DFF">
            <w:pPr>
              <w:rPr>
                <w:rFonts w:asciiTheme="majorHAnsi" w:hAnsiTheme="majorHAnsi" w:cstheme="majorBidi"/>
                <w:lang w:val="en-GB"/>
              </w:rPr>
            </w:pPr>
            <w:r w:rsidRPr="00367989">
              <w:rPr>
                <w:rFonts w:asciiTheme="majorHAnsi" w:hAnsiTheme="majorHAnsi" w:cstheme="majorBidi"/>
                <w:lang w:val="en-GB"/>
              </w:rPr>
              <w:t>Due</w:t>
            </w:r>
            <w:r w:rsidR="008B3DFF">
              <w:rPr>
                <w:rFonts w:asciiTheme="majorHAnsi" w:hAnsiTheme="majorHAnsi" w:cstheme="majorBidi"/>
                <w:lang w:val="en-GB"/>
              </w:rPr>
              <w:t xml:space="preserve"> to our late answer, submission is extended up to the 23</w:t>
            </w:r>
            <w:r w:rsidR="008B3DFF" w:rsidRPr="008B3DFF">
              <w:rPr>
                <w:rFonts w:asciiTheme="majorHAnsi" w:hAnsiTheme="majorHAnsi" w:cstheme="majorBidi"/>
                <w:vertAlign w:val="superscript"/>
                <w:lang w:val="en-GB"/>
              </w:rPr>
              <w:t>rd</w:t>
            </w:r>
            <w:r w:rsidR="008B3DFF">
              <w:rPr>
                <w:rFonts w:asciiTheme="majorHAnsi" w:hAnsiTheme="majorHAnsi" w:cstheme="majorBidi"/>
                <w:lang w:val="en-GB"/>
              </w:rPr>
              <w:t xml:space="preserve"> End of Day</w:t>
            </w:r>
            <w:r w:rsidR="00BC0A97">
              <w:rPr>
                <w:rFonts w:asciiTheme="majorHAnsi" w:hAnsiTheme="majorHAnsi" w:cstheme="majorBidi"/>
                <w:lang w:val="en-GB"/>
              </w:rPr>
              <w:t>.</w:t>
            </w:r>
          </w:p>
        </w:tc>
        <w:tc>
          <w:tcPr>
            <w:tcW w:w="1305" w:type="dxa"/>
          </w:tcPr>
          <w:p w:rsidR="00C956F6" w:rsidRPr="00BC0A97" w:rsidRDefault="004C094E" w:rsidP="00072505">
            <w:pPr>
              <w:rPr>
                <w:rFonts w:asciiTheme="majorHAnsi" w:hAnsiTheme="majorHAnsi"/>
                <w:sz w:val="24"/>
                <w:lang w:val="en-GB"/>
              </w:rPr>
            </w:pPr>
            <w:r>
              <w:rPr>
                <w:rFonts w:asciiTheme="majorHAnsi" w:hAnsiTheme="majorHAnsi"/>
                <w:sz w:val="24"/>
                <w:lang w:val="en-US"/>
              </w:rPr>
              <w:t>17-01-2018</w:t>
            </w:r>
          </w:p>
        </w:tc>
      </w:tr>
    </w:tbl>
    <w:p w:rsidR="000F319A" w:rsidRPr="00344EDD" w:rsidRDefault="000F319A" w:rsidP="00712525">
      <w:pPr>
        <w:rPr>
          <w:rFonts w:asciiTheme="majorHAnsi" w:hAnsiTheme="majorHAnsi"/>
          <w:sz w:val="24"/>
          <w:lang w:val="en-US"/>
        </w:rPr>
      </w:pPr>
      <w:bookmarkStart w:id="0" w:name="Hjemstavn"/>
      <w:bookmarkEnd w:id="0"/>
    </w:p>
    <w:sectPr w:rsidR="000F319A" w:rsidRPr="00344EDD" w:rsidSect="005F28CE">
      <w:footerReference w:type="default" r:id="rId11"/>
      <w:headerReference w:type="first" r:id="rId12"/>
      <w:footerReference w:type="first" r:id="rId13"/>
      <w:pgSz w:w="11906" w:h="16838" w:code="9"/>
      <w:pgMar w:top="2268" w:right="1418" w:bottom="851" w:left="1418" w:header="567" w:footer="36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190" w:rsidRDefault="00797190" w:rsidP="0006288C">
      <w:r>
        <w:separator/>
      </w:r>
    </w:p>
  </w:endnote>
  <w:endnote w:type="continuationSeparator" w:id="0">
    <w:p w:rsidR="00797190" w:rsidRDefault="00797190" w:rsidP="000628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84" w:rsidRDefault="00170A84" w:rsidP="00170A84">
    <w:pPr>
      <w:pStyle w:val="Sidefod"/>
      <w:tabs>
        <w:tab w:val="clear" w:pos="4819"/>
        <w:tab w:val="clear" w:pos="9638"/>
        <w:tab w:val="center" w:pos="4536"/>
        <w:tab w:val="right" w:pos="9072"/>
      </w:tabs>
    </w:pPr>
    <w:r>
      <w:tab/>
    </w:r>
    <w:r>
      <w:tab/>
    </w:r>
    <w:r w:rsidR="00764B6A">
      <w:fldChar w:fldCharType="begin"/>
    </w:r>
    <w:r>
      <w:instrText xml:space="preserve"> PAGE</w:instrText>
    </w:r>
    <w:r w:rsidR="00764B6A">
      <w:fldChar w:fldCharType="separate"/>
    </w:r>
    <w:r w:rsidR="004C094E">
      <w:rPr>
        <w:noProof/>
      </w:rPr>
      <w:t>3</w:t>
    </w:r>
    <w:r w:rsidR="00764B6A">
      <w:fldChar w:fldCharType="end"/>
    </w:r>
    <w:r>
      <w:t>/</w:t>
    </w:r>
    <w:r w:rsidR="00764B6A">
      <w:fldChar w:fldCharType="begin"/>
    </w:r>
    <w:r>
      <w:instrText xml:space="preserve"> NUMPAGES</w:instrText>
    </w:r>
    <w:r w:rsidR="00764B6A">
      <w:fldChar w:fldCharType="separate"/>
    </w:r>
    <w:r w:rsidR="004C094E">
      <w:rPr>
        <w:noProof/>
      </w:rPr>
      <w:t>3</w:t>
    </w:r>
    <w:r w:rsidR="00764B6A">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84" w:rsidRDefault="00170A84" w:rsidP="00170A84">
    <w:pPr>
      <w:pStyle w:val="Sidefod"/>
      <w:tabs>
        <w:tab w:val="clear" w:pos="4819"/>
        <w:tab w:val="clear" w:pos="9638"/>
        <w:tab w:val="center" w:pos="4536"/>
        <w:tab w:val="right" w:pos="9072"/>
      </w:tabs>
    </w:pPr>
    <w:r>
      <w:tab/>
    </w:r>
    <w:r>
      <w:tab/>
    </w:r>
    <w:r w:rsidR="00764B6A">
      <w:fldChar w:fldCharType="begin"/>
    </w:r>
    <w:r>
      <w:instrText xml:space="preserve"> PAGE</w:instrText>
    </w:r>
    <w:r w:rsidR="00764B6A">
      <w:fldChar w:fldCharType="separate"/>
    </w:r>
    <w:r w:rsidR="004C094E">
      <w:rPr>
        <w:noProof/>
      </w:rPr>
      <w:t>1</w:t>
    </w:r>
    <w:r w:rsidR="00764B6A">
      <w:fldChar w:fldCharType="end"/>
    </w:r>
    <w:r>
      <w:t>/</w:t>
    </w:r>
    <w:r w:rsidR="00764B6A">
      <w:fldChar w:fldCharType="begin"/>
    </w:r>
    <w:r>
      <w:instrText xml:space="preserve"> NUMPAGES</w:instrText>
    </w:r>
    <w:r w:rsidR="00764B6A">
      <w:fldChar w:fldCharType="separate"/>
    </w:r>
    <w:r w:rsidR="004C094E">
      <w:rPr>
        <w:noProof/>
      </w:rPr>
      <w:t>3</w:t>
    </w:r>
    <w:r w:rsidR="00764B6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190" w:rsidRDefault="00797190" w:rsidP="0006288C">
      <w:r>
        <w:separator/>
      </w:r>
    </w:p>
  </w:footnote>
  <w:footnote w:type="continuationSeparator" w:id="0">
    <w:p w:rsidR="00797190" w:rsidRDefault="00797190" w:rsidP="00062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39" w:rsidRDefault="00793D39" w:rsidP="0006288C">
    <w:pPr>
      <w:pStyle w:val="Sidehoved"/>
    </w:pPr>
  </w:p>
  <w:p w:rsidR="00793D39" w:rsidRDefault="00303048" w:rsidP="0006288C">
    <w:pPr>
      <w:pStyle w:val="Sidehoved"/>
    </w:pPr>
    <w:r>
      <w:rPr>
        <w:noProof/>
        <w:lang w:eastAsia="da-DK"/>
      </w:rPr>
      <w:drawing>
        <wp:anchor distT="0" distB="0" distL="114300" distR="114300" simplePos="0" relativeHeight="251659264" behindDoc="0" locked="0" layoutInCell="1" allowOverlap="1">
          <wp:simplePos x="0" y="0"/>
          <wp:positionH relativeFrom="page">
            <wp:posOffset>925195</wp:posOffset>
          </wp:positionH>
          <wp:positionV relativeFrom="page">
            <wp:posOffset>521970</wp:posOffset>
          </wp:positionV>
          <wp:extent cx="907200" cy="6300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K logo pos.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397" t="13947" r="23805" b="13131"/>
                  <a:stretch/>
                </pic:blipFill>
                <pic:spPr bwMode="auto">
                  <a:xfrm>
                    <a:off x="0" y="0"/>
                    <a:ext cx="907200" cy="630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DA6F26"/>
    <w:lvl w:ilvl="0">
      <w:start w:val="1"/>
      <w:numFmt w:val="decimal"/>
      <w:lvlText w:val="%1."/>
      <w:lvlJc w:val="left"/>
      <w:pPr>
        <w:tabs>
          <w:tab w:val="num" w:pos="1492"/>
        </w:tabs>
        <w:ind w:left="1492" w:hanging="360"/>
      </w:pPr>
    </w:lvl>
  </w:abstractNum>
  <w:abstractNum w:abstractNumId="1">
    <w:nsid w:val="FFFFFF7D"/>
    <w:multiLevelType w:val="singleLevel"/>
    <w:tmpl w:val="002E638C"/>
    <w:lvl w:ilvl="0">
      <w:start w:val="1"/>
      <w:numFmt w:val="decimal"/>
      <w:lvlText w:val="%1."/>
      <w:lvlJc w:val="left"/>
      <w:pPr>
        <w:tabs>
          <w:tab w:val="num" w:pos="1209"/>
        </w:tabs>
        <w:ind w:left="1209" w:hanging="360"/>
      </w:pPr>
    </w:lvl>
  </w:abstractNum>
  <w:abstractNum w:abstractNumId="2">
    <w:nsid w:val="FFFFFF7E"/>
    <w:multiLevelType w:val="singleLevel"/>
    <w:tmpl w:val="90EAD27E"/>
    <w:lvl w:ilvl="0">
      <w:start w:val="1"/>
      <w:numFmt w:val="decimal"/>
      <w:lvlText w:val="%1."/>
      <w:lvlJc w:val="left"/>
      <w:pPr>
        <w:tabs>
          <w:tab w:val="num" w:pos="926"/>
        </w:tabs>
        <w:ind w:left="926" w:hanging="360"/>
      </w:pPr>
    </w:lvl>
  </w:abstractNum>
  <w:abstractNum w:abstractNumId="3">
    <w:nsid w:val="FFFFFF7F"/>
    <w:multiLevelType w:val="singleLevel"/>
    <w:tmpl w:val="DFE29D44"/>
    <w:lvl w:ilvl="0">
      <w:start w:val="1"/>
      <w:numFmt w:val="decimal"/>
      <w:lvlText w:val="%1."/>
      <w:lvlJc w:val="left"/>
      <w:pPr>
        <w:tabs>
          <w:tab w:val="num" w:pos="643"/>
        </w:tabs>
        <w:ind w:left="643" w:hanging="360"/>
      </w:pPr>
    </w:lvl>
  </w:abstractNum>
  <w:abstractNum w:abstractNumId="4">
    <w:nsid w:val="FFFFFF80"/>
    <w:multiLevelType w:val="singleLevel"/>
    <w:tmpl w:val="FBE2B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C016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76F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689D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8082D2"/>
    <w:lvl w:ilvl="0">
      <w:start w:val="1"/>
      <w:numFmt w:val="decimal"/>
      <w:lvlText w:val="%1."/>
      <w:lvlJc w:val="left"/>
      <w:pPr>
        <w:tabs>
          <w:tab w:val="num" w:pos="360"/>
        </w:tabs>
        <w:ind w:left="360" w:hanging="360"/>
      </w:pPr>
    </w:lvl>
  </w:abstractNum>
  <w:abstractNum w:abstractNumId="9">
    <w:nsid w:val="FFFFFF89"/>
    <w:multiLevelType w:val="singleLevel"/>
    <w:tmpl w:val="851CF32A"/>
    <w:lvl w:ilvl="0">
      <w:start w:val="1"/>
      <w:numFmt w:val="bullet"/>
      <w:lvlText w:val=""/>
      <w:lvlJc w:val="left"/>
      <w:pPr>
        <w:tabs>
          <w:tab w:val="num" w:pos="360"/>
        </w:tabs>
        <w:ind w:left="360" w:hanging="360"/>
      </w:pPr>
      <w:rPr>
        <w:rFonts w:ascii="Symbol" w:hAnsi="Symbol" w:hint="default"/>
      </w:rPr>
    </w:lvl>
  </w:abstractNum>
  <w:abstractNum w:abstractNumId="10">
    <w:nsid w:val="03655C9B"/>
    <w:multiLevelType w:val="multilevel"/>
    <w:tmpl w:val="676285D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1">
    <w:nsid w:val="05570F81"/>
    <w:multiLevelType w:val="hybridMultilevel"/>
    <w:tmpl w:val="F7BEE08C"/>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2">
    <w:nsid w:val="0C3167C9"/>
    <w:multiLevelType w:val="hybridMultilevel"/>
    <w:tmpl w:val="9BF691F6"/>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0D62DEF"/>
    <w:multiLevelType w:val="hybridMultilevel"/>
    <w:tmpl w:val="CE6C939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4">
    <w:nsid w:val="6DE77541"/>
    <w:multiLevelType w:val="hybridMultilevel"/>
    <w:tmpl w:val="3C92384C"/>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5">
    <w:nsid w:val="7BC7666E"/>
    <w:multiLevelType w:val="hybridMultilevel"/>
    <w:tmpl w:val="C9566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EF845F5"/>
    <w:multiLevelType w:val="hybridMultilevel"/>
    <w:tmpl w:val="2CC0389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5"/>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4"/>
  <w:defaultTabStop w:val="1304"/>
  <w:hyphenationZone w:val="425"/>
  <w:noPunctuationKerning/>
  <w:characterSpacingControl w:val="doNotCompress"/>
  <w:hdrShapeDefaults>
    <o:shapedefaults v:ext="edit" spidmax="48130"/>
  </w:hdrShapeDefaults>
  <w:footnotePr>
    <w:footnote w:id="-1"/>
    <w:footnote w:id="0"/>
  </w:footnotePr>
  <w:endnotePr>
    <w:endnote w:id="-1"/>
    <w:endnote w:id="0"/>
  </w:endnotePr>
  <w:compat>
    <w:applyBreakingRules/>
  </w:compat>
  <w:rsids>
    <w:rsidRoot w:val="00D409D6"/>
    <w:rsid w:val="00000238"/>
    <w:rsid w:val="00012467"/>
    <w:rsid w:val="00020CD6"/>
    <w:rsid w:val="00024D60"/>
    <w:rsid w:val="00027787"/>
    <w:rsid w:val="00031239"/>
    <w:rsid w:val="0003650D"/>
    <w:rsid w:val="00046EA4"/>
    <w:rsid w:val="00047B21"/>
    <w:rsid w:val="000619E8"/>
    <w:rsid w:val="000623BF"/>
    <w:rsid w:val="0006288C"/>
    <w:rsid w:val="00075330"/>
    <w:rsid w:val="000836A5"/>
    <w:rsid w:val="00090E18"/>
    <w:rsid w:val="000B0119"/>
    <w:rsid w:val="000B1551"/>
    <w:rsid w:val="000E4BC4"/>
    <w:rsid w:val="000E6498"/>
    <w:rsid w:val="000F106F"/>
    <w:rsid w:val="000F16D9"/>
    <w:rsid w:val="000F319A"/>
    <w:rsid w:val="000F6A26"/>
    <w:rsid w:val="001063F9"/>
    <w:rsid w:val="001076AC"/>
    <w:rsid w:val="00123492"/>
    <w:rsid w:val="001334E6"/>
    <w:rsid w:val="00136851"/>
    <w:rsid w:val="00136E27"/>
    <w:rsid w:val="00137F3F"/>
    <w:rsid w:val="00163F59"/>
    <w:rsid w:val="00170A84"/>
    <w:rsid w:val="0018646B"/>
    <w:rsid w:val="001921A2"/>
    <w:rsid w:val="001922C7"/>
    <w:rsid w:val="00192AB5"/>
    <w:rsid w:val="001A6A6F"/>
    <w:rsid w:val="001B3194"/>
    <w:rsid w:val="001C0910"/>
    <w:rsid w:val="001C0ED7"/>
    <w:rsid w:val="001F40E4"/>
    <w:rsid w:val="002216D5"/>
    <w:rsid w:val="00221C82"/>
    <w:rsid w:val="00224A7A"/>
    <w:rsid w:val="00224AA8"/>
    <w:rsid w:val="00240489"/>
    <w:rsid w:val="00245F46"/>
    <w:rsid w:val="00250BEE"/>
    <w:rsid w:val="00262023"/>
    <w:rsid w:val="0026581A"/>
    <w:rsid w:val="00270042"/>
    <w:rsid w:val="002979B9"/>
    <w:rsid w:val="002A041C"/>
    <w:rsid w:val="002B2DDC"/>
    <w:rsid w:val="002C3013"/>
    <w:rsid w:val="002D1BB5"/>
    <w:rsid w:val="002D712E"/>
    <w:rsid w:val="002E0EB3"/>
    <w:rsid w:val="002E4508"/>
    <w:rsid w:val="002E5699"/>
    <w:rsid w:val="00301293"/>
    <w:rsid w:val="00301A78"/>
    <w:rsid w:val="00303048"/>
    <w:rsid w:val="00314025"/>
    <w:rsid w:val="00317705"/>
    <w:rsid w:val="003233FD"/>
    <w:rsid w:val="00326B47"/>
    <w:rsid w:val="00327645"/>
    <w:rsid w:val="0033481E"/>
    <w:rsid w:val="00344EDD"/>
    <w:rsid w:val="00345A01"/>
    <w:rsid w:val="0035088E"/>
    <w:rsid w:val="00355217"/>
    <w:rsid w:val="00367989"/>
    <w:rsid w:val="00370A94"/>
    <w:rsid w:val="00376C7F"/>
    <w:rsid w:val="003849D4"/>
    <w:rsid w:val="003A5035"/>
    <w:rsid w:val="003C170A"/>
    <w:rsid w:val="003E1494"/>
    <w:rsid w:val="003E16FD"/>
    <w:rsid w:val="003E7116"/>
    <w:rsid w:val="0041035A"/>
    <w:rsid w:val="00412ED0"/>
    <w:rsid w:val="00420408"/>
    <w:rsid w:val="00435989"/>
    <w:rsid w:val="00435E20"/>
    <w:rsid w:val="00446F3D"/>
    <w:rsid w:val="0045195F"/>
    <w:rsid w:val="0047420B"/>
    <w:rsid w:val="00476008"/>
    <w:rsid w:val="004813DE"/>
    <w:rsid w:val="004828C9"/>
    <w:rsid w:val="00482CCC"/>
    <w:rsid w:val="00484F1A"/>
    <w:rsid w:val="004A6C35"/>
    <w:rsid w:val="004C094E"/>
    <w:rsid w:val="004C1519"/>
    <w:rsid w:val="004D0EFE"/>
    <w:rsid w:val="004D1C2D"/>
    <w:rsid w:val="004D2642"/>
    <w:rsid w:val="004D5573"/>
    <w:rsid w:val="004D5839"/>
    <w:rsid w:val="004F0E3B"/>
    <w:rsid w:val="00504086"/>
    <w:rsid w:val="00510FCB"/>
    <w:rsid w:val="00535D22"/>
    <w:rsid w:val="00584B1E"/>
    <w:rsid w:val="00584CC0"/>
    <w:rsid w:val="005A52C9"/>
    <w:rsid w:val="005B42CE"/>
    <w:rsid w:val="005D505E"/>
    <w:rsid w:val="005D6754"/>
    <w:rsid w:val="005F28CE"/>
    <w:rsid w:val="00612CF1"/>
    <w:rsid w:val="00613C7C"/>
    <w:rsid w:val="00623D92"/>
    <w:rsid w:val="00625899"/>
    <w:rsid w:val="0063470E"/>
    <w:rsid w:val="006622C6"/>
    <w:rsid w:val="00683168"/>
    <w:rsid w:val="006A3EF4"/>
    <w:rsid w:val="006B6102"/>
    <w:rsid w:val="006C50B0"/>
    <w:rsid w:val="006C53D5"/>
    <w:rsid w:val="006D1108"/>
    <w:rsid w:val="006D670F"/>
    <w:rsid w:val="006F5F1F"/>
    <w:rsid w:val="00707108"/>
    <w:rsid w:val="00712525"/>
    <w:rsid w:val="00712B18"/>
    <w:rsid w:val="00715A72"/>
    <w:rsid w:val="00726501"/>
    <w:rsid w:val="00726A1C"/>
    <w:rsid w:val="0074017A"/>
    <w:rsid w:val="00757E8F"/>
    <w:rsid w:val="00763BF3"/>
    <w:rsid w:val="00764B6A"/>
    <w:rsid w:val="007651CB"/>
    <w:rsid w:val="007703DF"/>
    <w:rsid w:val="0077042A"/>
    <w:rsid w:val="00773E0F"/>
    <w:rsid w:val="007762B3"/>
    <w:rsid w:val="00787E3F"/>
    <w:rsid w:val="007902DD"/>
    <w:rsid w:val="00793D39"/>
    <w:rsid w:val="00797190"/>
    <w:rsid w:val="007A0515"/>
    <w:rsid w:val="007A1F8E"/>
    <w:rsid w:val="007A21B7"/>
    <w:rsid w:val="007A7A21"/>
    <w:rsid w:val="007B3E58"/>
    <w:rsid w:val="007C38B7"/>
    <w:rsid w:val="007C6AC5"/>
    <w:rsid w:val="007D6986"/>
    <w:rsid w:val="007D6E97"/>
    <w:rsid w:val="007E1FED"/>
    <w:rsid w:val="007E2113"/>
    <w:rsid w:val="007E32BD"/>
    <w:rsid w:val="007E3E3B"/>
    <w:rsid w:val="007F2D97"/>
    <w:rsid w:val="007F3AF6"/>
    <w:rsid w:val="007F72E1"/>
    <w:rsid w:val="00800493"/>
    <w:rsid w:val="008045F4"/>
    <w:rsid w:val="00812473"/>
    <w:rsid w:val="00824FFA"/>
    <w:rsid w:val="00826C85"/>
    <w:rsid w:val="008410C9"/>
    <w:rsid w:val="0084252D"/>
    <w:rsid w:val="00850D82"/>
    <w:rsid w:val="008611C3"/>
    <w:rsid w:val="00872247"/>
    <w:rsid w:val="0087688D"/>
    <w:rsid w:val="00887535"/>
    <w:rsid w:val="0089032B"/>
    <w:rsid w:val="00890A67"/>
    <w:rsid w:val="00892536"/>
    <w:rsid w:val="00892546"/>
    <w:rsid w:val="008B0D8D"/>
    <w:rsid w:val="008B3DFF"/>
    <w:rsid w:val="008C258A"/>
    <w:rsid w:val="008F3853"/>
    <w:rsid w:val="008F77B1"/>
    <w:rsid w:val="009058FF"/>
    <w:rsid w:val="0092489A"/>
    <w:rsid w:val="009270A3"/>
    <w:rsid w:val="00945092"/>
    <w:rsid w:val="00946453"/>
    <w:rsid w:val="00954E0B"/>
    <w:rsid w:val="009557B0"/>
    <w:rsid w:val="00967136"/>
    <w:rsid w:val="00967CA5"/>
    <w:rsid w:val="00991E34"/>
    <w:rsid w:val="009B620A"/>
    <w:rsid w:val="009C26B0"/>
    <w:rsid w:val="009C2E78"/>
    <w:rsid w:val="009E0E7F"/>
    <w:rsid w:val="009E6BE1"/>
    <w:rsid w:val="009F121A"/>
    <w:rsid w:val="009F2C61"/>
    <w:rsid w:val="00A021C5"/>
    <w:rsid w:val="00A04535"/>
    <w:rsid w:val="00A04FE6"/>
    <w:rsid w:val="00A17C37"/>
    <w:rsid w:val="00A24A39"/>
    <w:rsid w:val="00A26F16"/>
    <w:rsid w:val="00A44420"/>
    <w:rsid w:val="00A71206"/>
    <w:rsid w:val="00A81D61"/>
    <w:rsid w:val="00A8563C"/>
    <w:rsid w:val="00A90F86"/>
    <w:rsid w:val="00A9121E"/>
    <w:rsid w:val="00A97226"/>
    <w:rsid w:val="00AB1D34"/>
    <w:rsid w:val="00AB2418"/>
    <w:rsid w:val="00AB66FF"/>
    <w:rsid w:val="00AC68A7"/>
    <w:rsid w:val="00AD0ECE"/>
    <w:rsid w:val="00AD7BC2"/>
    <w:rsid w:val="00AE21F5"/>
    <w:rsid w:val="00B03242"/>
    <w:rsid w:val="00B105EF"/>
    <w:rsid w:val="00B138D3"/>
    <w:rsid w:val="00B17553"/>
    <w:rsid w:val="00B20BEF"/>
    <w:rsid w:val="00B4772F"/>
    <w:rsid w:val="00B541E8"/>
    <w:rsid w:val="00B56CA6"/>
    <w:rsid w:val="00B6330B"/>
    <w:rsid w:val="00B71DFC"/>
    <w:rsid w:val="00B7727A"/>
    <w:rsid w:val="00B95A7D"/>
    <w:rsid w:val="00B9668C"/>
    <w:rsid w:val="00B96B0F"/>
    <w:rsid w:val="00BC0A97"/>
    <w:rsid w:val="00BC31C3"/>
    <w:rsid w:val="00BC5356"/>
    <w:rsid w:val="00BD5910"/>
    <w:rsid w:val="00BE3E7A"/>
    <w:rsid w:val="00BF24B6"/>
    <w:rsid w:val="00C01ACB"/>
    <w:rsid w:val="00C07907"/>
    <w:rsid w:val="00C22C77"/>
    <w:rsid w:val="00C354FF"/>
    <w:rsid w:val="00C468F6"/>
    <w:rsid w:val="00C52B16"/>
    <w:rsid w:val="00C56901"/>
    <w:rsid w:val="00C643BD"/>
    <w:rsid w:val="00C70EDF"/>
    <w:rsid w:val="00C87299"/>
    <w:rsid w:val="00C956F6"/>
    <w:rsid w:val="00CA1EDA"/>
    <w:rsid w:val="00CA70DB"/>
    <w:rsid w:val="00CB6C64"/>
    <w:rsid w:val="00CC5766"/>
    <w:rsid w:val="00CD1A0A"/>
    <w:rsid w:val="00CD2AAE"/>
    <w:rsid w:val="00CD2F73"/>
    <w:rsid w:val="00CD4942"/>
    <w:rsid w:val="00CD68AC"/>
    <w:rsid w:val="00CE1B50"/>
    <w:rsid w:val="00CE2369"/>
    <w:rsid w:val="00CF0C46"/>
    <w:rsid w:val="00CF148A"/>
    <w:rsid w:val="00CF160E"/>
    <w:rsid w:val="00CF3205"/>
    <w:rsid w:val="00CF5235"/>
    <w:rsid w:val="00CF7320"/>
    <w:rsid w:val="00D31B9F"/>
    <w:rsid w:val="00D409D6"/>
    <w:rsid w:val="00D44AE9"/>
    <w:rsid w:val="00D57386"/>
    <w:rsid w:val="00D60311"/>
    <w:rsid w:val="00D60C39"/>
    <w:rsid w:val="00D64A53"/>
    <w:rsid w:val="00D66E37"/>
    <w:rsid w:val="00D67663"/>
    <w:rsid w:val="00D7123A"/>
    <w:rsid w:val="00D741D8"/>
    <w:rsid w:val="00D80691"/>
    <w:rsid w:val="00D82A85"/>
    <w:rsid w:val="00D83258"/>
    <w:rsid w:val="00D92A94"/>
    <w:rsid w:val="00DA2826"/>
    <w:rsid w:val="00DC1204"/>
    <w:rsid w:val="00DC260E"/>
    <w:rsid w:val="00DC2660"/>
    <w:rsid w:val="00DD4467"/>
    <w:rsid w:val="00DE226D"/>
    <w:rsid w:val="00DF411D"/>
    <w:rsid w:val="00E06CFD"/>
    <w:rsid w:val="00E110E2"/>
    <w:rsid w:val="00E1122C"/>
    <w:rsid w:val="00E207AE"/>
    <w:rsid w:val="00E37503"/>
    <w:rsid w:val="00E42586"/>
    <w:rsid w:val="00E607B7"/>
    <w:rsid w:val="00E624E5"/>
    <w:rsid w:val="00E66868"/>
    <w:rsid w:val="00E676CD"/>
    <w:rsid w:val="00E737CD"/>
    <w:rsid w:val="00E76A1B"/>
    <w:rsid w:val="00E86FC6"/>
    <w:rsid w:val="00E932AB"/>
    <w:rsid w:val="00E9589A"/>
    <w:rsid w:val="00EC5B2D"/>
    <w:rsid w:val="00EE148F"/>
    <w:rsid w:val="00F1232E"/>
    <w:rsid w:val="00F232B6"/>
    <w:rsid w:val="00F3082F"/>
    <w:rsid w:val="00F447FB"/>
    <w:rsid w:val="00F4668C"/>
    <w:rsid w:val="00F52818"/>
    <w:rsid w:val="00F67AB4"/>
    <w:rsid w:val="00F7691A"/>
    <w:rsid w:val="00F80681"/>
    <w:rsid w:val="00F90237"/>
    <w:rsid w:val="00F941A6"/>
    <w:rsid w:val="00FB056D"/>
    <w:rsid w:val="00FB0C66"/>
    <w:rsid w:val="00FC031D"/>
    <w:rsid w:val="00FD63D9"/>
    <w:rsid w:val="00FE133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73"/>
    <w:rPr>
      <w:sz w:val="22"/>
      <w:lang w:eastAsia="en-US"/>
    </w:rPr>
  </w:style>
  <w:style w:type="paragraph" w:styleId="Overskrift1">
    <w:name w:val="heading 1"/>
    <w:basedOn w:val="Normal"/>
    <w:next w:val="Normal"/>
    <w:link w:val="Overskrift1Tegn"/>
    <w:uiPriority w:val="9"/>
    <w:qFormat/>
    <w:rsid w:val="0006288C"/>
    <w:pPr>
      <w:spacing w:after="150"/>
      <w:outlineLvl w:val="0"/>
    </w:pPr>
    <w:rPr>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27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892536"/>
    <w:pPr>
      <w:tabs>
        <w:tab w:val="center" w:pos="4819"/>
        <w:tab w:val="right" w:pos="9638"/>
      </w:tabs>
    </w:pPr>
  </w:style>
  <w:style w:type="character" w:customStyle="1" w:styleId="SidehovedTegn">
    <w:name w:val="Sidehoved Tegn"/>
    <w:basedOn w:val="Standardskrifttypeiafsnit"/>
    <w:link w:val="Sidehoved"/>
    <w:uiPriority w:val="99"/>
    <w:rsid w:val="00892536"/>
    <w:rPr>
      <w:sz w:val="22"/>
      <w:szCs w:val="24"/>
      <w:lang w:eastAsia="en-US"/>
    </w:rPr>
  </w:style>
  <w:style w:type="paragraph" w:styleId="Sidefod">
    <w:name w:val="footer"/>
    <w:basedOn w:val="Normal"/>
    <w:link w:val="SidefodTegn"/>
    <w:uiPriority w:val="99"/>
    <w:unhideWhenUsed/>
    <w:rsid w:val="00991E34"/>
    <w:pPr>
      <w:tabs>
        <w:tab w:val="center" w:pos="4819"/>
        <w:tab w:val="right" w:pos="9638"/>
      </w:tabs>
    </w:pPr>
    <w:rPr>
      <w:sz w:val="15"/>
      <w:szCs w:val="15"/>
    </w:rPr>
  </w:style>
  <w:style w:type="character" w:customStyle="1" w:styleId="SidefodTegn">
    <w:name w:val="Sidefod Tegn"/>
    <w:basedOn w:val="Standardskrifttypeiafsnit"/>
    <w:link w:val="Sidefod"/>
    <w:uiPriority w:val="99"/>
    <w:rsid w:val="00991E34"/>
    <w:rPr>
      <w:rFonts w:ascii="Verdana" w:hAnsi="Verdana"/>
      <w:sz w:val="15"/>
      <w:szCs w:val="15"/>
      <w:lang w:eastAsia="en-US"/>
    </w:rPr>
  </w:style>
  <w:style w:type="paragraph" w:styleId="Markeringsbobletekst">
    <w:name w:val="Balloon Text"/>
    <w:basedOn w:val="Normal"/>
    <w:link w:val="MarkeringsbobletekstTegn"/>
    <w:uiPriority w:val="99"/>
    <w:semiHidden/>
    <w:unhideWhenUsed/>
    <w:rsid w:val="008925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2536"/>
    <w:rPr>
      <w:rFonts w:ascii="Tahoma" w:hAnsi="Tahoma" w:cs="Tahoma"/>
      <w:sz w:val="16"/>
      <w:szCs w:val="16"/>
      <w:lang w:eastAsia="en-US"/>
    </w:rPr>
  </w:style>
  <w:style w:type="character" w:customStyle="1" w:styleId="Overskrift1Tegn">
    <w:name w:val="Overskrift 1 Tegn"/>
    <w:basedOn w:val="Standardskrifttypeiafsnit"/>
    <w:link w:val="Overskrift1"/>
    <w:uiPriority w:val="9"/>
    <w:rsid w:val="0006288C"/>
    <w:rPr>
      <w:rFonts w:ascii="Verdana" w:hAnsi="Verdana"/>
      <w:b/>
      <w:sz w:val="24"/>
      <w:szCs w:val="24"/>
      <w:lang w:eastAsia="en-US"/>
    </w:rPr>
  </w:style>
  <w:style w:type="paragraph" w:styleId="Listeafsnit">
    <w:name w:val="List Paragraph"/>
    <w:basedOn w:val="Normal"/>
    <w:link w:val="ListeafsnitTegn"/>
    <w:uiPriority w:val="99"/>
    <w:qFormat/>
    <w:rsid w:val="00D409D6"/>
    <w:pPr>
      <w:ind w:left="720"/>
    </w:pPr>
    <w:rPr>
      <w:rFonts w:ascii="Calibri" w:eastAsiaTheme="minorHAnsi" w:hAnsi="Calibri"/>
      <w:szCs w:val="22"/>
    </w:rPr>
  </w:style>
  <w:style w:type="character" w:customStyle="1" w:styleId="ListeafsnitTegn">
    <w:name w:val="Listeafsnit Tegn"/>
    <w:link w:val="Listeafsnit"/>
    <w:uiPriority w:val="99"/>
    <w:locked/>
    <w:rsid w:val="00A17C37"/>
    <w:rPr>
      <w:rFonts w:ascii="Calibri" w:eastAsiaTheme="minorHAnsi" w:hAnsi="Calibri"/>
      <w:sz w:val="22"/>
      <w:szCs w:val="22"/>
      <w:lang w:eastAsia="en-US"/>
    </w:rPr>
  </w:style>
  <w:style w:type="character" w:styleId="Hyperlink">
    <w:name w:val="Hyperlink"/>
    <w:basedOn w:val="Standardskrifttypeiafsnit"/>
    <w:uiPriority w:val="99"/>
    <w:unhideWhenUsed/>
    <w:rsid w:val="00A81D61"/>
    <w:rPr>
      <w:color w:val="0000FF" w:themeColor="hyperlink"/>
      <w:u w:val="single"/>
    </w:rPr>
  </w:style>
  <w:style w:type="paragraph" w:styleId="Opstilling-punkttegn">
    <w:name w:val="List Bullet"/>
    <w:basedOn w:val="Normal"/>
    <w:qFormat/>
    <w:rsid w:val="008B3DFF"/>
    <w:pPr>
      <w:numPr>
        <w:numId w:val="19"/>
      </w:numPr>
      <w:spacing w:line="260" w:lineRule="atLeast"/>
    </w:pPr>
    <w:rPr>
      <w:rFonts w:ascii="Verdana" w:hAnsi="Verdana"/>
      <w:sz w:val="18"/>
      <w:szCs w:val="18"/>
      <w:lang w:eastAsia="da-DK"/>
    </w:rPr>
  </w:style>
</w:styles>
</file>

<file path=word/webSettings.xml><?xml version="1.0" encoding="utf-8"?>
<w:webSettings xmlns:r="http://schemas.openxmlformats.org/officeDocument/2006/relationships" xmlns:w="http://schemas.openxmlformats.org/wordprocessingml/2006/main">
  <w:divs>
    <w:div w:id="27535206">
      <w:bodyDiv w:val="1"/>
      <w:marLeft w:val="0"/>
      <w:marRight w:val="0"/>
      <w:marTop w:val="0"/>
      <w:marBottom w:val="0"/>
      <w:divBdr>
        <w:top w:val="none" w:sz="0" w:space="0" w:color="auto"/>
        <w:left w:val="none" w:sz="0" w:space="0" w:color="auto"/>
        <w:bottom w:val="none" w:sz="0" w:space="0" w:color="auto"/>
        <w:right w:val="none" w:sz="0" w:space="0" w:color="auto"/>
      </w:divBdr>
    </w:div>
    <w:div w:id="57093929">
      <w:bodyDiv w:val="1"/>
      <w:marLeft w:val="0"/>
      <w:marRight w:val="0"/>
      <w:marTop w:val="0"/>
      <w:marBottom w:val="0"/>
      <w:divBdr>
        <w:top w:val="none" w:sz="0" w:space="0" w:color="auto"/>
        <w:left w:val="none" w:sz="0" w:space="0" w:color="auto"/>
        <w:bottom w:val="none" w:sz="0" w:space="0" w:color="auto"/>
        <w:right w:val="none" w:sz="0" w:space="0" w:color="auto"/>
      </w:divBdr>
    </w:div>
    <w:div w:id="120463130">
      <w:bodyDiv w:val="1"/>
      <w:marLeft w:val="0"/>
      <w:marRight w:val="0"/>
      <w:marTop w:val="0"/>
      <w:marBottom w:val="0"/>
      <w:divBdr>
        <w:top w:val="none" w:sz="0" w:space="0" w:color="auto"/>
        <w:left w:val="none" w:sz="0" w:space="0" w:color="auto"/>
        <w:bottom w:val="none" w:sz="0" w:space="0" w:color="auto"/>
        <w:right w:val="none" w:sz="0" w:space="0" w:color="auto"/>
      </w:divBdr>
    </w:div>
    <w:div w:id="243221900">
      <w:bodyDiv w:val="1"/>
      <w:marLeft w:val="0"/>
      <w:marRight w:val="0"/>
      <w:marTop w:val="0"/>
      <w:marBottom w:val="0"/>
      <w:divBdr>
        <w:top w:val="none" w:sz="0" w:space="0" w:color="auto"/>
        <w:left w:val="none" w:sz="0" w:space="0" w:color="auto"/>
        <w:bottom w:val="none" w:sz="0" w:space="0" w:color="auto"/>
        <w:right w:val="none" w:sz="0" w:space="0" w:color="auto"/>
      </w:divBdr>
    </w:div>
    <w:div w:id="373774344">
      <w:bodyDiv w:val="1"/>
      <w:marLeft w:val="0"/>
      <w:marRight w:val="0"/>
      <w:marTop w:val="0"/>
      <w:marBottom w:val="0"/>
      <w:divBdr>
        <w:top w:val="none" w:sz="0" w:space="0" w:color="auto"/>
        <w:left w:val="none" w:sz="0" w:space="0" w:color="auto"/>
        <w:bottom w:val="none" w:sz="0" w:space="0" w:color="auto"/>
        <w:right w:val="none" w:sz="0" w:space="0" w:color="auto"/>
      </w:divBdr>
    </w:div>
    <w:div w:id="580993461">
      <w:bodyDiv w:val="1"/>
      <w:marLeft w:val="0"/>
      <w:marRight w:val="0"/>
      <w:marTop w:val="0"/>
      <w:marBottom w:val="0"/>
      <w:divBdr>
        <w:top w:val="none" w:sz="0" w:space="0" w:color="auto"/>
        <w:left w:val="none" w:sz="0" w:space="0" w:color="auto"/>
        <w:bottom w:val="none" w:sz="0" w:space="0" w:color="auto"/>
        <w:right w:val="none" w:sz="0" w:space="0" w:color="auto"/>
      </w:divBdr>
    </w:div>
    <w:div w:id="1169442689">
      <w:bodyDiv w:val="1"/>
      <w:marLeft w:val="0"/>
      <w:marRight w:val="0"/>
      <w:marTop w:val="0"/>
      <w:marBottom w:val="0"/>
      <w:divBdr>
        <w:top w:val="none" w:sz="0" w:space="0" w:color="auto"/>
        <w:left w:val="none" w:sz="0" w:space="0" w:color="auto"/>
        <w:bottom w:val="none" w:sz="0" w:space="0" w:color="auto"/>
        <w:right w:val="none" w:sz="0" w:space="0" w:color="auto"/>
      </w:divBdr>
    </w:div>
    <w:div w:id="1334524776">
      <w:bodyDiv w:val="1"/>
      <w:marLeft w:val="0"/>
      <w:marRight w:val="0"/>
      <w:marTop w:val="0"/>
      <w:marBottom w:val="0"/>
      <w:divBdr>
        <w:top w:val="none" w:sz="0" w:space="0" w:color="auto"/>
        <w:left w:val="none" w:sz="0" w:space="0" w:color="auto"/>
        <w:bottom w:val="none" w:sz="0" w:space="0" w:color="auto"/>
        <w:right w:val="none" w:sz="0" w:space="0" w:color="auto"/>
      </w:divBdr>
    </w:div>
    <w:div w:id="1342704128">
      <w:bodyDiv w:val="1"/>
      <w:marLeft w:val="0"/>
      <w:marRight w:val="0"/>
      <w:marTop w:val="0"/>
      <w:marBottom w:val="0"/>
      <w:divBdr>
        <w:top w:val="none" w:sz="0" w:space="0" w:color="auto"/>
        <w:left w:val="none" w:sz="0" w:space="0" w:color="auto"/>
        <w:bottom w:val="none" w:sz="0" w:space="0" w:color="auto"/>
        <w:right w:val="none" w:sz="0" w:space="0" w:color="auto"/>
      </w:divBdr>
    </w:div>
    <w:div w:id="1535263584">
      <w:bodyDiv w:val="1"/>
      <w:marLeft w:val="0"/>
      <w:marRight w:val="0"/>
      <w:marTop w:val="0"/>
      <w:marBottom w:val="0"/>
      <w:divBdr>
        <w:top w:val="none" w:sz="0" w:space="0" w:color="auto"/>
        <w:left w:val="none" w:sz="0" w:space="0" w:color="auto"/>
        <w:bottom w:val="none" w:sz="0" w:space="0" w:color="auto"/>
        <w:right w:val="none" w:sz="0" w:space="0" w:color="auto"/>
      </w:divBdr>
    </w:div>
    <w:div w:id="1541432912">
      <w:bodyDiv w:val="1"/>
      <w:marLeft w:val="0"/>
      <w:marRight w:val="0"/>
      <w:marTop w:val="0"/>
      <w:marBottom w:val="0"/>
      <w:divBdr>
        <w:top w:val="none" w:sz="0" w:space="0" w:color="auto"/>
        <w:left w:val="none" w:sz="0" w:space="0" w:color="auto"/>
        <w:bottom w:val="none" w:sz="0" w:space="0" w:color="auto"/>
        <w:right w:val="none" w:sz="0" w:space="0" w:color="auto"/>
      </w:divBdr>
    </w:div>
    <w:div w:id="1588541241">
      <w:bodyDiv w:val="1"/>
      <w:marLeft w:val="0"/>
      <w:marRight w:val="0"/>
      <w:marTop w:val="0"/>
      <w:marBottom w:val="0"/>
      <w:divBdr>
        <w:top w:val="none" w:sz="0" w:space="0" w:color="auto"/>
        <w:left w:val="none" w:sz="0" w:space="0" w:color="auto"/>
        <w:bottom w:val="none" w:sz="0" w:space="0" w:color="auto"/>
        <w:right w:val="none" w:sz="0" w:space="0" w:color="auto"/>
      </w:divBdr>
    </w:div>
    <w:div w:id="1822186643">
      <w:bodyDiv w:val="1"/>
      <w:marLeft w:val="0"/>
      <w:marRight w:val="0"/>
      <w:marTop w:val="0"/>
      <w:marBottom w:val="0"/>
      <w:divBdr>
        <w:top w:val="none" w:sz="0" w:space="0" w:color="auto"/>
        <w:left w:val="none" w:sz="0" w:space="0" w:color="auto"/>
        <w:bottom w:val="none" w:sz="0" w:space="0" w:color="auto"/>
        <w:right w:val="none" w:sz="0" w:space="0" w:color="auto"/>
      </w:divBdr>
    </w:div>
    <w:div w:id="18740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europa.eu/Pages/Home.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DKSkabeloner\Banedanmark\Blank%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E4AE-551C-4DF4-8FB7-AE3C59BD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stående</Template>
  <TotalTime>2</TotalTime>
  <Pages>3</Pages>
  <Words>689</Words>
  <Characters>4203</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Informatique</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Goandal</dc:creator>
  <cp:lastModifiedBy>XSKKL</cp:lastModifiedBy>
  <cp:revision>2</cp:revision>
  <dcterms:created xsi:type="dcterms:W3CDTF">2018-01-17T10:58:00Z</dcterms:created>
  <dcterms:modified xsi:type="dcterms:W3CDTF">2018-01-17T10:58:00Z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anguage">
    <vt:lpwstr>Dansk</vt:lpwstr>
  </property>
  <property fmtid="{D5CDD505-2E9C-101B-9397-08002B2CF9AE}" pid="3" name="Oprettet af">
    <vt:lpwstr>Yasar Goandal</vt:lpwstr>
  </property>
  <property fmtid="{D5CDD505-2E9C-101B-9397-08002B2CF9AE}" pid="4" name="Dokumentejer">
    <vt:lpwstr>Yasar Goandal</vt:lpwstr>
  </property>
</Properties>
</file>