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3A" w:rsidRPr="00344EDD" w:rsidRDefault="00BC31C3" w:rsidP="00BC31C3">
      <w:pPr>
        <w:rPr>
          <w:rFonts w:asciiTheme="majorHAnsi" w:hAnsiTheme="majorHAnsi"/>
          <w:b/>
          <w:sz w:val="28"/>
          <w:u w:val="single"/>
          <w:lang w:val="en-US"/>
        </w:rPr>
      </w:pPr>
      <w:r w:rsidRPr="00344EDD">
        <w:rPr>
          <w:rFonts w:asciiTheme="majorHAnsi" w:hAnsiTheme="majorHAnsi"/>
          <w:b/>
          <w:sz w:val="28"/>
          <w:u w:val="single"/>
          <w:lang w:val="en-US"/>
        </w:rPr>
        <w:t>Overview</w:t>
      </w:r>
      <w:r w:rsidR="000F319A" w:rsidRPr="00344EDD">
        <w:rPr>
          <w:rFonts w:asciiTheme="majorHAnsi" w:hAnsiTheme="majorHAnsi"/>
          <w:b/>
          <w:sz w:val="28"/>
          <w:u w:val="single"/>
          <w:lang w:val="en-US"/>
        </w:rPr>
        <w:t xml:space="preserve"> </w:t>
      </w:r>
      <w:r w:rsidRPr="00344EDD">
        <w:rPr>
          <w:rFonts w:asciiTheme="majorHAnsi" w:hAnsiTheme="majorHAnsi"/>
          <w:b/>
          <w:sz w:val="28"/>
          <w:u w:val="single"/>
          <w:lang w:val="en-US"/>
        </w:rPr>
        <w:t xml:space="preserve">of questions and answers for </w:t>
      </w:r>
    </w:p>
    <w:p w:rsidR="000F319A" w:rsidRPr="00344EDD" w:rsidRDefault="000F319A" w:rsidP="00712525">
      <w:pPr>
        <w:rPr>
          <w:rFonts w:asciiTheme="majorHAnsi" w:hAnsiTheme="majorHAnsi"/>
          <w:sz w:val="24"/>
          <w:lang w:val="en-US"/>
        </w:rPr>
      </w:pPr>
    </w:p>
    <w:tbl>
      <w:tblPr>
        <w:tblStyle w:val="Tabel-Gitter"/>
        <w:tblW w:w="0" w:type="auto"/>
        <w:tblLook w:val="04A0"/>
      </w:tblPr>
      <w:tblGrid>
        <w:gridCol w:w="3070"/>
        <w:gridCol w:w="4835"/>
        <w:gridCol w:w="1305"/>
      </w:tblGrid>
      <w:tr w:rsidR="000F319A" w:rsidRPr="00344EDD" w:rsidTr="00FB056D">
        <w:tc>
          <w:tcPr>
            <w:tcW w:w="3070" w:type="dxa"/>
          </w:tcPr>
          <w:p w:rsidR="000F319A" w:rsidRPr="00344EDD" w:rsidRDefault="00A24A39" w:rsidP="00712525">
            <w:pPr>
              <w:rPr>
                <w:rFonts w:asciiTheme="majorHAnsi" w:hAnsiTheme="majorHAnsi"/>
                <w:sz w:val="24"/>
              </w:rPr>
            </w:pPr>
            <w:proofErr w:type="spellStart"/>
            <w:r w:rsidRPr="00344EDD">
              <w:rPr>
                <w:rFonts w:asciiTheme="majorHAnsi" w:hAnsiTheme="majorHAnsi"/>
                <w:sz w:val="24"/>
              </w:rPr>
              <w:t>Questions</w:t>
            </w:r>
            <w:proofErr w:type="spellEnd"/>
          </w:p>
        </w:tc>
        <w:tc>
          <w:tcPr>
            <w:tcW w:w="4835" w:type="dxa"/>
          </w:tcPr>
          <w:p w:rsidR="000F319A" w:rsidRPr="00344EDD" w:rsidRDefault="00A24A39" w:rsidP="00712525">
            <w:pPr>
              <w:rPr>
                <w:rFonts w:asciiTheme="majorHAnsi" w:hAnsiTheme="majorHAnsi"/>
                <w:sz w:val="24"/>
              </w:rPr>
            </w:pPr>
            <w:proofErr w:type="spellStart"/>
            <w:r w:rsidRPr="00344EDD">
              <w:rPr>
                <w:rFonts w:asciiTheme="majorHAnsi" w:hAnsiTheme="majorHAnsi"/>
                <w:sz w:val="24"/>
              </w:rPr>
              <w:t>Answers</w:t>
            </w:r>
            <w:proofErr w:type="spellEnd"/>
          </w:p>
        </w:tc>
        <w:tc>
          <w:tcPr>
            <w:tcW w:w="1305" w:type="dxa"/>
          </w:tcPr>
          <w:p w:rsidR="000F319A" w:rsidRPr="00344EDD" w:rsidRDefault="000F319A" w:rsidP="00712525">
            <w:pPr>
              <w:rPr>
                <w:rFonts w:asciiTheme="majorHAnsi" w:hAnsiTheme="majorHAnsi"/>
                <w:sz w:val="24"/>
              </w:rPr>
            </w:pPr>
            <w:r w:rsidRPr="00344EDD">
              <w:rPr>
                <w:rFonts w:asciiTheme="majorHAnsi" w:hAnsiTheme="majorHAnsi"/>
                <w:sz w:val="24"/>
              </w:rPr>
              <w:t>Dat</w:t>
            </w:r>
            <w:r w:rsidR="00A24A39" w:rsidRPr="00344EDD">
              <w:rPr>
                <w:rFonts w:asciiTheme="majorHAnsi" w:hAnsiTheme="majorHAnsi"/>
                <w:sz w:val="24"/>
              </w:rPr>
              <w:t>e</w:t>
            </w:r>
          </w:p>
        </w:tc>
      </w:tr>
      <w:tr w:rsidR="000F319A" w:rsidRPr="00344EDD" w:rsidTr="00FB056D">
        <w:tc>
          <w:tcPr>
            <w:tcW w:w="3070" w:type="dxa"/>
          </w:tcPr>
          <w:p w:rsidR="00BC31C3" w:rsidRPr="00344EDD" w:rsidRDefault="00BC31C3" w:rsidP="00BC31C3">
            <w:pPr>
              <w:rPr>
                <w:rFonts w:asciiTheme="majorHAnsi" w:hAnsiTheme="majorHAnsi"/>
                <w:sz w:val="24"/>
                <w:lang w:val="en-GB"/>
              </w:rPr>
            </w:pPr>
            <w:r w:rsidRPr="00344EDD">
              <w:rPr>
                <w:rFonts w:asciiTheme="majorHAnsi" w:hAnsiTheme="majorHAnsi"/>
                <w:sz w:val="24"/>
                <w:lang w:val="en-US"/>
              </w:rPr>
              <w:t xml:space="preserve">- </w:t>
            </w:r>
            <w:r w:rsidRPr="00344EDD">
              <w:rPr>
                <w:rFonts w:asciiTheme="majorHAnsi" w:hAnsiTheme="majorHAnsi"/>
                <w:sz w:val="24"/>
                <w:lang w:val="en-GB"/>
              </w:rPr>
              <w:t>In order to proof our previous experience, we intend to provide a list with relevant projects from the past 3 years followed by a reference for each of the projects. Please confirm that the approach is acceptable.</w:t>
            </w:r>
          </w:p>
          <w:p w:rsidR="000F319A" w:rsidRPr="00344EDD" w:rsidRDefault="00BC31C3" w:rsidP="00BC31C3">
            <w:pPr>
              <w:rPr>
                <w:rFonts w:asciiTheme="majorHAnsi" w:hAnsiTheme="majorHAnsi"/>
                <w:sz w:val="24"/>
                <w:lang w:val="en-GB"/>
              </w:rPr>
            </w:pPr>
            <w:r w:rsidRPr="00344EDD">
              <w:rPr>
                <w:rFonts w:asciiTheme="majorHAnsi" w:hAnsiTheme="majorHAnsi"/>
                <w:sz w:val="24"/>
                <w:lang w:val="en-GB"/>
              </w:rPr>
              <w:t xml:space="preserve">- The Terms and conditions indicate that </w:t>
            </w:r>
            <w:proofErr w:type="spellStart"/>
            <w:r w:rsidRPr="00344EDD">
              <w:rPr>
                <w:rFonts w:asciiTheme="majorHAnsi" w:hAnsiTheme="majorHAnsi"/>
                <w:sz w:val="24"/>
                <w:lang w:val="en-GB"/>
              </w:rPr>
              <w:t>tenderers</w:t>
            </w:r>
            <w:proofErr w:type="spellEnd"/>
            <w:r w:rsidRPr="00344EDD">
              <w:rPr>
                <w:rFonts w:asciiTheme="majorHAnsi" w:hAnsiTheme="majorHAnsi"/>
                <w:sz w:val="24"/>
                <w:lang w:val="en-GB"/>
              </w:rPr>
              <w:t xml:space="preserve"> must give statements regarding the services. Is it necessary to include a signed document by an authorised representative of our company?</w:t>
            </w:r>
          </w:p>
          <w:p w:rsidR="00344EDD" w:rsidRPr="00344EDD" w:rsidRDefault="00344EDD" w:rsidP="00BC31C3">
            <w:pPr>
              <w:rPr>
                <w:rFonts w:asciiTheme="majorHAnsi" w:hAnsiTheme="majorHAnsi"/>
                <w:sz w:val="24"/>
                <w:lang w:val="en-GB"/>
              </w:rPr>
            </w:pPr>
          </w:p>
        </w:tc>
        <w:tc>
          <w:tcPr>
            <w:tcW w:w="4835" w:type="dxa"/>
          </w:tcPr>
          <w:p w:rsidR="00BC31C3" w:rsidRPr="00344EDD" w:rsidRDefault="00BC31C3" w:rsidP="00BC31C3">
            <w:pPr>
              <w:rPr>
                <w:rFonts w:asciiTheme="majorHAnsi" w:hAnsiTheme="majorHAnsi" w:cstheme="majorBidi"/>
                <w:lang w:val="en-US"/>
              </w:rPr>
            </w:pPr>
            <w:r w:rsidRPr="00344EDD">
              <w:rPr>
                <w:rFonts w:asciiTheme="majorHAnsi" w:hAnsiTheme="majorHAnsi" w:cstheme="majorBidi"/>
                <w:lang w:val="en-US"/>
              </w:rPr>
              <w:t xml:space="preserve">No need but the answer from the </w:t>
            </w:r>
            <w:proofErr w:type="spellStart"/>
            <w:r w:rsidRPr="00344EDD">
              <w:rPr>
                <w:rFonts w:asciiTheme="majorHAnsi" w:hAnsiTheme="majorHAnsi" w:cstheme="majorBidi"/>
                <w:lang w:val="en-US"/>
              </w:rPr>
              <w:t>tenderer</w:t>
            </w:r>
            <w:proofErr w:type="spellEnd"/>
            <w:r w:rsidRPr="00344EDD">
              <w:rPr>
                <w:rFonts w:asciiTheme="majorHAnsi" w:hAnsiTheme="majorHAnsi" w:cstheme="majorBidi"/>
                <w:lang w:val="en-US"/>
              </w:rPr>
              <w:t xml:space="preserve"> engages the </w:t>
            </w:r>
            <w:proofErr w:type="spellStart"/>
            <w:r w:rsidRPr="00344EDD">
              <w:rPr>
                <w:rFonts w:asciiTheme="majorHAnsi" w:hAnsiTheme="majorHAnsi" w:cstheme="majorBidi"/>
                <w:lang w:val="en-US"/>
              </w:rPr>
              <w:t>tenderer</w:t>
            </w:r>
            <w:proofErr w:type="spellEnd"/>
            <w:r w:rsidRPr="00344EDD">
              <w:rPr>
                <w:rFonts w:asciiTheme="majorHAnsi" w:hAnsiTheme="majorHAnsi" w:cstheme="majorBidi"/>
                <w:lang w:val="en-US"/>
              </w:rPr>
              <w:t xml:space="preserve"> and </w:t>
            </w:r>
            <w:proofErr w:type="spellStart"/>
            <w:r w:rsidRPr="00344EDD">
              <w:rPr>
                <w:rFonts w:asciiTheme="majorHAnsi" w:hAnsiTheme="majorHAnsi" w:cstheme="majorBidi"/>
                <w:lang w:val="en-US"/>
              </w:rPr>
              <w:t>tenderer</w:t>
            </w:r>
            <w:proofErr w:type="spellEnd"/>
            <w:r w:rsidRPr="00344EDD">
              <w:rPr>
                <w:rFonts w:asciiTheme="majorHAnsi" w:hAnsiTheme="majorHAnsi" w:cstheme="majorBidi"/>
                <w:lang w:val="en-US"/>
              </w:rPr>
              <w:t xml:space="preserve"> is responsible to deliver </w:t>
            </w:r>
            <w:proofErr w:type="spellStart"/>
            <w:r w:rsidRPr="00344EDD">
              <w:rPr>
                <w:rFonts w:asciiTheme="majorHAnsi" w:hAnsiTheme="majorHAnsi" w:cstheme="majorBidi"/>
                <w:lang w:val="en-US"/>
              </w:rPr>
              <w:t>truthworthy</w:t>
            </w:r>
            <w:proofErr w:type="spellEnd"/>
            <w:r w:rsidRPr="00344EDD">
              <w:rPr>
                <w:rFonts w:asciiTheme="majorHAnsi" w:hAnsiTheme="majorHAnsi" w:cstheme="majorBidi"/>
                <w:lang w:val="en-US"/>
              </w:rPr>
              <w:t xml:space="preserve"> information)</w:t>
            </w:r>
          </w:p>
          <w:p w:rsidR="00BC31C3" w:rsidRPr="00344EDD" w:rsidRDefault="00BC31C3" w:rsidP="00BC31C3">
            <w:pPr>
              <w:rPr>
                <w:rFonts w:asciiTheme="majorHAnsi" w:hAnsiTheme="majorHAnsi" w:cstheme="majorBidi"/>
                <w:lang w:val="en-US"/>
              </w:rPr>
            </w:pPr>
          </w:p>
          <w:p w:rsidR="000F319A" w:rsidRPr="00344EDD" w:rsidRDefault="000F319A" w:rsidP="00BC31C3">
            <w:pPr>
              <w:rPr>
                <w:rFonts w:asciiTheme="majorHAnsi" w:hAnsiTheme="majorHAnsi" w:cstheme="majorBidi"/>
                <w:lang w:val="en-US"/>
              </w:rPr>
            </w:pPr>
          </w:p>
        </w:tc>
        <w:tc>
          <w:tcPr>
            <w:tcW w:w="1305" w:type="dxa"/>
          </w:tcPr>
          <w:p w:rsidR="000F319A" w:rsidRPr="00344EDD" w:rsidRDefault="00BC31C3" w:rsidP="00712525">
            <w:pPr>
              <w:rPr>
                <w:rFonts w:asciiTheme="majorHAnsi" w:hAnsiTheme="majorHAnsi"/>
                <w:sz w:val="24"/>
                <w:lang w:val="en-US"/>
              </w:rPr>
            </w:pPr>
            <w:r w:rsidRPr="00344EDD">
              <w:rPr>
                <w:rFonts w:asciiTheme="majorHAnsi" w:hAnsiTheme="majorHAnsi"/>
                <w:sz w:val="24"/>
                <w:lang w:val="en-US"/>
              </w:rPr>
              <w:t>11-01-2018</w:t>
            </w:r>
          </w:p>
        </w:tc>
      </w:tr>
      <w:tr w:rsidR="007E32BD" w:rsidRPr="00344EDD" w:rsidTr="00FB056D">
        <w:tc>
          <w:tcPr>
            <w:tcW w:w="3070" w:type="dxa"/>
          </w:tcPr>
          <w:p w:rsidR="007E32BD" w:rsidRPr="00344EDD" w:rsidRDefault="007E32BD" w:rsidP="00712525">
            <w:pPr>
              <w:rPr>
                <w:rFonts w:asciiTheme="majorHAnsi" w:hAnsiTheme="majorHAnsi"/>
                <w:sz w:val="24"/>
                <w:lang w:val="en-US"/>
              </w:rPr>
            </w:pPr>
            <w:r w:rsidRPr="00344EDD">
              <w:rPr>
                <w:rFonts w:asciiTheme="majorHAnsi" w:hAnsiTheme="majorHAnsi"/>
                <w:sz w:val="24"/>
                <w:lang w:val="en-GB"/>
              </w:rPr>
              <w:t>Could you please provide a detailed list of the statements to be included within the proposal?</w:t>
            </w:r>
          </w:p>
        </w:tc>
        <w:tc>
          <w:tcPr>
            <w:tcW w:w="4835" w:type="dxa"/>
          </w:tcPr>
          <w:p w:rsidR="007E32BD" w:rsidRPr="00344EDD" w:rsidRDefault="007E32BD" w:rsidP="00BC31C3">
            <w:pPr>
              <w:rPr>
                <w:rFonts w:asciiTheme="majorHAnsi" w:hAnsiTheme="majorHAnsi" w:cstheme="majorBidi"/>
                <w:lang w:val="en-GB"/>
              </w:rPr>
            </w:pPr>
            <w:r w:rsidRPr="00344EDD">
              <w:rPr>
                <w:rFonts w:asciiTheme="majorHAnsi" w:hAnsiTheme="majorHAnsi" w:cstheme="majorBidi"/>
                <w:lang w:val="en-GB"/>
              </w:rPr>
              <w:t>Please write as part of your answer (covering item 2 in section 14):</w:t>
            </w:r>
          </w:p>
          <w:p w:rsidR="007E32BD" w:rsidRPr="00344EDD" w:rsidRDefault="007E32BD" w:rsidP="00BC31C3">
            <w:pPr>
              <w:autoSpaceDE w:val="0"/>
              <w:autoSpaceDN w:val="0"/>
              <w:rPr>
                <w:rFonts w:asciiTheme="majorHAnsi" w:hAnsiTheme="majorHAnsi" w:cstheme="majorBidi"/>
                <w:lang w:val="en-US"/>
              </w:rPr>
            </w:pPr>
            <w:proofErr w:type="spellStart"/>
            <w:r w:rsidRPr="00344EDD">
              <w:rPr>
                <w:rFonts w:asciiTheme="majorHAnsi" w:hAnsiTheme="majorHAnsi" w:cstheme="majorBidi"/>
                <w:lang w:val="en-US"/>
              </w:rPr>
              <w:t>Tenderer</w:t>
            </w:r>
            <w:proofErr w:type="spellEnd"/>
            <w:r w:rsidRPr="00344EDD">
              <w:rPr>
                <w:rFonts w:asciiTheme="majorHAnsi" w:hAnsiTheme="majorHAnsi" w:cstheme="majorBidi"/>
                <w:lang w:val="en-US"/>
              </w:rPr>
              <w:t xml:space="preserve"> has no reservation against framework agreement,</w:t>
            </w:r>
          </w:p>
          <w:p w:rsidR="007E32BD" w:rsidRPr="00344EDD" w:rsidRDefault="007E32BD" w:rsidP="00BC31C3">
            <w:pPr>
              <w:autoSpaceDE w:val="0"/>
              <w:autoSpaceDN w:val="0"/>
              <w:rPr>
                <w:rFonts w:asciiTheme="majorHAnsi" w:hAnsiTheme="majorHAnsi" w:cstheme="majorBidi"/>
                <w:lang w:val="en-US"/>
              </w:rPr>
            </w:pPr>
            <w:proofErr w:type="spellStart"/>
            <w:r w:rsidRPr="00344EDD">
              <w:rPr>
                <w:rFonts w:asciiTheme="majorHAnsi" w:hAnsiTheme="majorHAnsi" w:cstheme="majorBidi"/>
                <w:lang w:val="en-US"/>
              </w:rPr>
              <w:t>Tenderer</w:t>
            </w:r>
            <w:proofErr w:type="spellEnd"/>
            <w:r w:rsidRPr="00344EDD">
              <w:rPr>
                <w:rFonts w:asciiTheme="majorHAnsi" w:hAnsiTheme="majorHAnsi" w:cstheme="majorBidi"/>
                <w:lang w:val="en-US"/>
              </w:rPr>
              <w:t xml:space="preserve"> has no reservation against requirements set out in Appendix 1, section 4 Requirement 3 (consultant categories)</w:t>
            </w:r>
          </w:p>
          <w:p w:rsidR="007E32BD" w:rsidRPr="00344EDD" w:rsidRDefault="007E32BD" w:rsidP="00BC31C3">
            <w:pPr>
              <w:autoSpaceDE w:val="0"/>
              <w:autoSpaceDN w:val="0"/>
              <w:rPr>
                <w:rFonts w:asciiTheme="majorHAnsi" w:hAnsiTheme="majorHAnsi" w:cstheme="majorBidi"/>
                <w:lang w:val="en-US"/>
              </w:rPr>
            </w:pPr>
            <w:proofErr w:type="spellStart"/>
            <w:r w:rsidRPr="00344EDD">
              <w:rPr>
                <w:rFonts w:asciiTheme="majorHAnsi" w:hAnsiTheme="majorHAnsi" w:cstheme="majorBidi"/>
                <w:lang w:val="en-US"/>
              </w:rPr>
              <w:t>Tenderer</w:t>
            </w:r>
            <w:proofErr w:type="spellEnd"/>
            <w:r w:rsidRPr="00344EDD">
              <w:rPr>
                <w:rFonts w:asciiTheme="majorHAnsi" w:hAnsiTheme="majorHAnsi" w:cstheme="majorBidi"/>
                <w:lang w:val="en-US"/>
              </w:rPr>
              <w:t xml:space="preserve"> has no reservation against Appendix 3</w:t>
            </w:r>
          </w:p>
          <w:p w:rsidR="007E32BD" w:rsidRPr="00344EDD" w:rsidRDefault="007E32BD" w:rsidP="00BC31C3">
            <w:pPr>
              <w:autoSpaceDE w:val="0"/>
              <w:autoSpaceDN w:val="0"/>
              <w:rPr>
                <w:rFonts w:asciiTheme="majorHAnsi" w:hAnsiTheme="majorHAnsi" w:cstheme="majorBidi"/>
                <w:lang w:val="en-US"/>
              </w:rPr>
            </w:pPr>
            <w:proofErr w:type="spellStart"/>
            <w:r w:rsidRPr="00344EDD">
              <w:rPr>
                <w:rFonts w:asciiTheme="majorHAnsi" w:hAnsiTheme="majorHAnsi" w:cstheme="majorBidi"/>
                <w:lang w:val="en-US"/>
              </w:rPr>
              <w:t>Tenderer</w:t>
            </w:r>
            <w:proofErr w:type="spellEnd"/>
            <w:r w:rsidRPr="00344EDD">
              <w:rPr>
                <w:rFonts w:asciiTheme="majorHAnsi" w:hAnsiTheme="majorHAnsi" w:cstheme="majorBidi"/>
                <w:lang w:val="en-US"/>
              </w:rPr>
              <w:t xml:space="preserve"> has no reservation against Appendix 4</w:t>
            </w:r>
          </w:p>
          <w:p w:rsidR="007E32BD" w:rsidRPr="00344EDD" w:rsidRDefault="007E32BD" w:rsidP="00BC31C3">
            <w:pPr>
              <w:autoSpaceDE w:val="0"/>
              <w:autoSpaceDN w:val="0"/>
              <w:rPr>
                <w:rFonts w:asciiTheme="majorHAnsi" w:hAnsiTheme="majorHAnsi" w:cstheme="majorBidi"/>
                <w:lang w:val="en-US"/>
              </w:rPr>
            </w:pPr>
          </w:p>
          <w:p w:rsidR="007E32BD" w:rsidRPr="00344EDD" w:rsidRDefault="007E32BD" w:rsidP="00BC31C3">
            <w:pPr>
              <w:autoSpaceDE w:val="0"/>
              <w:autoSpaceDN w:val="0"/>
              <w:rPr>
                <w:rFonts w:asciiTheme="majorHAnsi" w:hAnsiTheme="majorHAnsi" w:cstheme="majorBidi"/>
                <w:lang w:val="en-US"/>
              </w:rPr>
            </w:pPr>
            <w:r w:rsidRPr="00344EDD">
              <w:rPr>
                <w:rFonts w:asciiTheme="majorHAnsi" w:hAnsiTheme="majorHAnsi" w:cstheme="majorBidi"/>
                <w:lang w:val="en-US"/>
              </w:rPr>
              <w:t xml:space="preserve">IF </w:t>
            </w:r>
            <w:proofErr w:type="spellStart"/>
            <w:r w:rsidRPr="00344EDD">
              <w:rPr>
                <w:rFonts w:asciiTheme="majorHAnsi" w:hAnsiTheme="majorHAnsi" w:cstheme="majorBidi"/>
                <w:lang w:val="en-US"/>
              </w:rPr>
              <w:t>Tenderer</w:t>
            </w:r>
            <w:proofErr w:type="spellEnd"/>
            <w:r w:rsidRPr="00344EDD">
              <w:rPr>
                <w:rFonts w:asciiTheme="majorHAnsi" w:hAnsiTheme="majorHAnsi" w:cstheme="majorBidi"/>
                <w:lang w:val="en-US"/>
              </w:rPr>
              <w:t xml:space="preserve"> has reservation against any other part of tender, please add the reservations in your answer.</w:t>
            </w:r>
          </w:p>
          <w:p w:rsidR="007E32BD" w:rsidRPr="00344EDD" w:rsidRDefault="007E32BD" w:rsidP="00BC31C3">
            <w:pPr>
              <w:autoSpaceDE w:val="0"/>
              <w:autoSpaceDN w:val="0"/>
              <w:rPr>
                <w:rFonts w:asciiTheme="majorHAnsi" w:hAnsiTheme="majorHAnsi" w:cstheme="majorBidi"/>
                <w:lang w:val="en-US"/>
              </w:rPr>
            </w:pPr>
          </w:p>
          <w:p w:rsidR="007E32BD" w:rsidRPr="00344EDD" w:rsidRDefault="007E32BD" w:rsidP="00BC31C3">
            <w:pPr>
              <w:autoSpaceDE w:val="0"/>
              <w:autoSpaceDN w:val="0"/>
              <w:rPr>
                <w:rFonts w:asciiTheme="majorHAnsi" w:hAnsiTheme="majorHAnsi" w:cstheme="majorBidi"/>
                <w:lang w:val="en-US"/>
              </w:rPr>
            </w:pPr>
            <w:r w:rsidRPr="00344EDD">
              <w:rPr>
                <w:rFonts w:asciiTheme="majorHAnsi" w:hAnsiTheme="majorHAnsi" w:cstheme="majorBidi"/>
                <w:lang w:val="en-US"/>
              </w:rPr>
              <w:t>Note that As stated, in section 6, reservation against framework agreement, Appendix 1, section 4 Requirement 3 (consultant categories), Appendix 3 or Appendix 4, “the offer is deemed to be unconditional”</w:t>
            </w:r>
          </w:p>
          <w:p w:rsidR="007E32BD" w:rsidRPr="00344EDD" w:rsidRDefault="007E32BD" w:rsidP="00712525">
            <w:pPr>
              <w:rPr>
                <w:rFonts w:asciiTheme="majorHAnsi" w:hAnsiTheme="majorHAnsi" w:cstheme="majorBidi"/>
                <w:lang w:val="en-US"/>
              </w:rPr>
            </w:pPr>
          </w:p>
        </w:tc>
        <w:tc>
          <w:tcPr>
            <w:tcW w:w="1305" w:type="dxa"/>
          </w:tcPr>
          <w:p w:rsidR="007E32BD" w:rsidRPr="00344EDD" w:rsidRDefault="007E32BD" w:rsidP="00072505">
            <w:pPr>
              <w:rPr>
                <w:rFonts w:asciiTheme="majorHAnsi" w:hAnsiTheme="majorHAnsi"/>
                <w:sz w:val="24"/>
                <w:lang w:val="en-US"/>
              </w:rPr>
            </w:pPr>
            <w:r w:rsidRPr="00344EDD">
              <w:rPr>
                <w:rFonts w:asciiTheme="majorHAnsi" w:hAnsiTheme="majorHAnsi"/>
                <w:sz w:val="24"/>
                <w:lang w:val="en-US"/>
              </w:rPr>
              <w:t>11-01-2018</w:t>
            </w:r>
          </w:p>
        </w:tc>
      </w:tr>
      <w:tr w:rsidR="007E32BD" w:rsidRPr="00344EDD" w:rsidTr="00FB056D">
        <w:tc>
          <w:tcPr>
            <w:tcW w:w="3070" w:type="dxa"/>
          </w:tcPr>
          <w:p w:rsidR="007E32BD" w:rsidRPr="00344EDD" w:rsidRDefault="007E32BD" w:rsidP="00D409D6">
            <w:pPr>
              <w:rPr>
                <w:rFonts w:asciiTheme="majorHAnsi" w:hAnsiTheme="majorHAnsi"/>
                <w:sz w:val="24"/>
                <w:lang w:val="en-US"/>
              </w:rPr>
            </w:pPr>
            <w:r w:rsidRPr="00344EDD">
              <w:rPr>
                <w:rFonts w:asciiTheme="majorHAnsi" w:hAnsiTheme="majorHAnsi"/>
                <w:sz w:val="24"/>
                <w:lang w:val="en-GB"/>
              </w:rPr>
              <w:t>We understand that it is necessary to fill out (items 01 and 38) and submit three copies (Page 18/18 of the Framework Agreement) of the framework agreement. Please confirm if our understanding is correct.</w:t>
            </w:r>
          </w:p>
        </w:tc>
        <w:tc>
          <w:tcPr>
            <w:tcW w:w="4835" w:type="dxa"/>
          </w:tcPr>
          <w:p w:rsidR="007E32BD" w:rsidRPr="00344EDD" w:rsidRDefault="007E32BD" w:rsidP="00BC31C3">
            <w:pPr>
              <w:autoSpaceDE w:val="0"/>
              <w:autoSpaceDN w:val="0"/>
              <w:rPr>
                <w:rFonts w:asciiTheme="majorHAnsi" w:hAnsiTheme="majorHAnsi" w:cstheme="majorBidi"/>
                <w:lang w:val="en-US"/>
              </w:rPr>
            </w:pPr>
            <w:r w:rsidRPr="00344EDD">
              <w:rPr>
                <w:rFonts w:asciiTheme="majorHAnsi" w:hAnsiTheme="majorHAnsi" w:cstheme="majorBidi"/>
                <w:lang w:val="en-US"/>
              </w:rPr>
              <w:t xml:space="preserve">We confirm you shall fill section 1 and 38. </w:t>
            </w:r>
          </w:p>
          <w:p w:rsidR="007E32BD" w:rsidRPr="00344EDD" w:rsidRDefault="007E32BD" w:rsidP="00BC31C3">
            <w:pPr>
              <w:autoSpaceDE w:val="0"/>
              <w:autoSpaceDN w:val="0"/>
              <w:rPr>
                <w:rFonts w:asciiTheme="majorHAnsi" w:hAnsiTheme="majorHAnsi"/>
                <w:sz w:val="24"/>
                <w:lang w:val="en-US"/>
              </w:rPr>
            </w:pPr>
          </w:p>
        </w:tc>
        <w:tc>
          <w:tcPr>
            <w:tcW w:w="1305" w:type="dxa"/>
          </w:tcPr>
          <w:p w:rsidR="007E32BD" w:rsidRPr="00344EDD" w:rsidRDefault="007E32BD" w:rsidP="00072505">
            <w:pPr>
              <w:rPr>
                <w:rFonts w:asciiTheme="majorHAnsi" w:hAnsiTheme="majorHAnsi"/>
                <w:sz w:val="24"/>
                <w:lang w:val="en-US"/>
              </w:rPr>
            </w:pPr>
            <w:r w:rsidRPr="00344EDD">
              <w:rPr>
                <w:rFonts w:asciiTheme="majorHAnsi" w:hAnsiTheme="majorHAnsi"/>
                <w:sz w:val="24"/>
                <w:lang w:val="en-US"/>
              </w:rPr>
              <w:t>11-01-2018</w:t>
            </w:r>
          </w:p>
        </w:tc>
      </w:tr>
      <w:tr w:rsidR="007E32BD" w:rsidRPr="00344EDD" w:rsidTr="00FB056D">
        <w:tc>
          <w:tcPr>
            <w:tcW w:w="3070" w:type="dxa"/>
          </w:tcPr>
          <w:p w:rsidR="007E32BD" w:rsidRPr="00344EDD" w:rsidRDefault="007E32BD" w:rsidP="00BC31C3">
            <w:pPr>
              <w:rPr>
                <w:rFonts w:asciiTheme="majorHAnsi" w:hAnsiTheme="majorHAnsi"/>
                <w:sz w:val="24"/>
                <w:lang w:val="en-US"/>
              </w:rPr>
            </w:pPr>
            <w:r w:rsidRPr="00344EDD">
              <w:rPr>
                <w:rFonts w:asciiTheme="majorHAnsi" w:hAnsiTheme="majorHAnsi"/>
                <w:sz w:val="24"/>
                <w:lang w:val="en-GB"/>
              </w:rPr>
              <w:lastRenderedPageBreak/>
              <w:t>Could you provide further details related to the information expected under categories?</w:t>
            </w:r>
          </w:p>
          <w:p w:rsidR="007E32BD" w:rsidRPr="00344EDD" w:rsidRDefault="007E32BD" w:rsidP="00BC31C3">
            <w:pPr>
              <w:rPr>
                <w:rFonts w:asciiTheme="majorHAnsi" w:hAnsiTheme="majorHAnsi"/>
                <w:sz w:val="24"/>
                <w:lang w:val="en-US"/>
              </w:rPr>
            </w:pPr>
            <w:r w:rsidRPr="00344EDD">
              <w:rPr>
                <w:rFonts w:asciiTheme="majorHAnsi" w:hAnsiTheme="majorHAnsi"/>
                <w:sz w:val="24"/>
                <w:lang w:val="en-GB"/>
              </w:rPr>
              <w:t>-</w:t>
            </w:r>
            <w:r w:rsidRPr="00344EDD">
              <w:rPr>
                <w:rFonts w:asciiTheme="majorHAnsi" w:hAnsiTheme="majorHAnsi"/>
                <w:sz w:val="16"/>
                <w:szCs w:val="14"/>
                <w:lang w:val="en-GB"/>
              </w:rPr>
              <w:t xml:space="preserve"> </w:t>
            </w:r>
            <w:r w:rsidRPr="00344EDD">
              <w:rPr>
                <w:rFonts w:asciiTheme="majorHAnsi" w:hAnsiTheme="majorHAnsi"/>
                <w:sz w:val="24"/>
                <w:lang w:val="en-GB"/>
              </w:rPr>
              <w:t>Methods and tools</w:t>
            </w:r>
          </w:p>
          <w:p w:rsidR="007E32BD" w:rsidRPr="00344EDD" w:rsidRDefault="007E32BD" w:rsidP="00BC31C3">
            <w:pPr>
              <w:rPr>
                <w:rFonts w:asciiTheme="majorHAnsi" w:hAnsiTheme="majorHAnsi"/>
                <w:sz w:val="24"/>
                <w:lang w:val="en-US"/>
              </w:rPr>
            </w:pPr>
            <w:r w:rsidRPr="00344EDD">
              <w:rPr>
                <w:rFonts w:asciiTheme="majorHAnsi" w:hAnsiTheme="majorHAnsi"/>
                <w:sz w:val="24"/>
                <w:lang w:val="en-GB"/>
              </w:rPr>
              <w:t>-</w:t>
            </w:r>
            <w:r w:rsidRPr="00344EDD">
              <w:rPr>
                <w:rFonts w:asciiTheme="majorHAnsi" w:hAnsiTheme="majorHAnsi"/>
                <w:sz w:val="16"/>
                <w:szCs w:val="14"/>
                <w:lang w:val="en-GB"/>
              </w:rPr>
              <w:t xml:space="preserve"> </w:t>
            </w:r>
            <w:r w:rsidRPr="00344EDD">
              <w:rPr>
                <w:rFonts w:asciiTheme="majorHAnsi" w:hAnsiTheme="majorHAnsi"/>
                <w:sz w:val="24"/>
                <w:lang w:val="en-GB"/>
              </w:rPr>
              <w:t>Motivated and specific statement of the… of the framework agreement</w:t>
            </w:r>
          </w:p>
        </w:tc>
        <w:tc>
          <w:tcPr>
            <w:tcW w:w="4835" w:type="dxa"/>
          </w:tcPr>
          <w:p w:rsidR="007E32BD" w:rsidRPr="00344EDD" w:rsidRDefault="007E32BD" w:rsidP="00BC31C3">
            <w:pPr>
              <w:rPr>
                <w:rFonts w:asciiTheme="majorHAnsi" w:hAnsiTheme="majorHAnsi" w:cstheme="majorBidi"/>
                <w:lang w:val="en-US"/>
              </w:rPr>
            </w:pPr>
            <w:r w:rsidRPr="00344EDD">
              <w:rPr>
                <w:rFonts w:asciiTheme="majorHAnsi" w:hAnsiTheme="majorHAnsi" w:cstheme="majorBidi"/>
                <w:lang w:val="en-US"/>
              </w:rPr>
              <w:t>Methods and tools: everything that could be considered as useful is regards to the TTSV testing (for preparation, execution, analysis, debugging</w:t>
            </w:r>
            <w:proofErr w:type="gramStart"/>
            <w:r w:rsidRPr="00344EDD">
              <w:rPr>
                <w:rFonts w:asciiTheme="majorHAnsi" w:hAnsiTheme="majorHAnsi" w:cstheme="majorBidi"/>
                <w:lang w:val="en-US"/>
              </w:rPr>
              <w:t>) :</w:t>
            </w:r>
            <w:proofErr w:type="gramEnd"/>
            <w:r w:rsidRPr="00344EDD">
              <w:rPr>
                <w:rFonts w:asciiTheme="majorHAnsi" w:hAnsiTheme="majorHAnsi" w:cstheme="majorBidi"/>
                <w:lang w:val="en-US"/>
              </w:rPr>
              <w:t xml:space="preserve"> test lab, sniffer, camcorder, JRU, requirements and or defect management tool as DOORS, RQM, …</w:t>
            </w:r>
          </w:p>
          <w:p w:rsidR="007E32BD" w:rsidRPr="00344EDD" w:rsidRDefault="007E32BD" w:rsidP="00BC31C3">
            <w:pPr>
              <w:rPr>
                <w:rFonts w:asciiTheme="majorHAnsi" w:hAnsiTheme="majorHAnsi" w:cstheme="majorBidi"/>
                <w:lang w:val="en-US"/>
              </w:rPr>
            </w:pPr>
          </w:p>
          <w:p w:rsidR="007E32BD" w:rsidRPr="00344EDD" w:rsidRDefault="007E32BD" w:rsidP="00BC31C3">
            <w:pPr>
              <w:rPr>
                <w:rFonts w:asciiTheme="majorHAnsi" w:hAnsiTheme="majorHAnsi" w:cstheme="majorBidi"/>
                <w:lang w:val="en-US"/>
              </w:rPr>
            </w:pPr>
            <w:r w:rsidRPr="00344EDD">
              <w:rPr>
                <w:rFonts w:asciiTheme="majorHAnsi" w:hAnsiTheme="majorHAnsi" w:cstheme="majorBidi"/>
                <w:lang w:val="en-US"/>
              </w:rPr>
              <w:t xml:space="preserve">Motivated and specific statement: this part is more qualitative. We would like to evaluate soft skills and level of motivation. This could be linked to sec 5, 15 and 17 of the framework agreement. Sec 5 of the framework agreement refer to App1 and it is important (according to </w:t>
            </w:r>
            <w:proofErr w:type="spellStart"/>
            <w:r w:rsidRPr="00344EDD">
              <w:rPr>
                <w:rFonts w:asciiTheme="majorHAnsi" w:hAnsiTheme="majorHAnsi" w:cstheme="majorBidi"/>
                <w:lang w:val="en-US"/>
              </w:rPr>
              <w:t>req</w:t>
            </w:r>
            <w:proofErr w:type="spellEnd"/>
            <w:r w:rsidRPr="00344EDD">
              <w:rPr>
                <w:rFonts w:asciiTheme="majorHAnsi" w:hAnsiTheme="majorHAnsi" w:cstheme="majorBidi"/>
                <w:lang w:val="en-US"/>
              </w:rPr>
              <w:t xml:space="preserve"> 2 of the App1) that the person from </w:t>
            </w:r>
            <w:proofErr w:type="spellStart"/>
            <w:r w:rsidRPr="00344EDD">
              <w:rPr>
                <w:rFonts w:asciiTheme="majorHAnsi" w:hAnsiTheme="majorHAnsi" w:cstheme="majorBidi"/>
                <w:lang w:val="en-US"/>
              </w:rPr>
              <w:t>Tenderer</w:t>
            </w:r>
            <w:proofErr w:type="spellEnd"/>
            <w:r w:rsidRPr="00344EDD">
              <w:rPr>
                <w:rFonts w:asciiTheme="majorHAnsi" w:hAnsiTheme="majorHAnsi" w:cstheme="majorBidi"/>
                <w:lang w:val="en-US"/>
              </w:rPr>
              <w:t xml:space="preserve"> working in BDK office can easily integrate himself/herself in BDK team and working environment.  </w:t>
            </w:r>
          </w:p>
        </w:tc>
        <w:tc>
          <w:tcPr>
            <w:tcW w:w="1305" w:type="dxa"/>
          </w:tcPr>
          <w:p w:rsidR="007E32BD" w:rsidRPr="00344EDD" w:rsidRDefault="007E32BD" w:rsidP="00072505">
            <w:pPr>
              <w:rPr>
                <w:rFonts w:asciiTheme="majorHAnsi" w:hAnsiTheme="majorHAnsi"/>
                <w:sz w:val="24"/>
                <w:lang w:val="en-US"/>
              </w:rPr>
            </w:pPr>
            <w:r w:rsidRPr="00344EDD">
              <w:rPr>
                <w:rFonts w:asciiTheme="majorHAnsi" w:hAnsiTheme="majorHAnsi"/>
                <w:sz w:val="24"/>
                <w:lang w:val="en-US"/>
              </w:rPr>
              <w:t>11-01-2018</w:t>
            </w:r>
          </w:p>
        </w:tc>
      </w:tr>
    </w:tbl>
    <w:p w:rsidR="000F319A" w:rsidRPr="00344EDD" w:rsidRDefault="000F319A" w:rsidP="00712525">
      <w:pPr>
        <w:rPr>
          <w:rFonts w:asciiTheme="majorHAnsi" w:hAnsiTheme="majorHAnsi"/>
          <w:sz w:val="24"/>
          <w:lang w:val="en-US"/>
        </w:rPr>
      </w:pPr>
      <w:bookmarkStart w:id="0" w:name="Hjemstavn"/>
      <w:bookmarkEnd w:id="0"/>
    </w:p>
    <w:sectPr w:rsidR="000F319A" w:rsidRPr="00344EDD" w:rsidSect="005F28CE">
      <w:footerReference w:type="default" r:id="rId8"/>
      <w:headerReference w:type="first" r:id="rId9"/>
      <w:footerReference w:type="first" r:id="rId10"/>
      <w:pgSz w:w="11906" w:h="16838" w:code="9"/>
      <w:pgMar w:top="2268" w:right="1418" w:bottom="851" w:left="1418" w:header="567" w:footer="36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D22" w:rsidRDefault="00535D22" w:rsidP="0006288C">
      <w:r>
        <w:separator/>
      </w:r>
    </w:p>
  </w:endnote>
  <w:endnote w:type="continuationSeparator" w:id="0">
    <w:p w:rsidR="00535D22" w:rsidRDefault="00535D22" w:rsidP="000628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84" w:rsidRDefault="00170A84" w:rsidP="00170A84">
    <w:pPr>
      <w:pStyle w:val="Sidefod"/>
      <w:tabs>
        <w:tab w:val="clear" w:pos="4819"/>
        <w:tab w:val="clear" w:pos="9638"/>
        <w:tab w:val="center" w:pos="4536"/>
        <w:tab w:val="right" w:pos="9072"/>
      </w:tabs>
    </w:pPr>
    <w:r>
      <w:tab/>
    </w:r>
    <w:r>
      <w:tab/>
    </w:r>
    <w:r w:rsidR="0077042A">
      <w:fldChar w:fldCharType="begin"/>
    </w:r>
    <w:r>
      <w:instrText xml:space="preserve"> PAGE</w:instrText>
    </w:r>
    <w:r w:rsidR="0077042A">
      <w:fldChar w:fldCharType="separate"/>
    </w:r>
    <w:r w:rsidR="00344EDD">
      <w:rPr>
        <w:noProof/>
      </w:rPr>
      <w:t>2</w:t>
    </w:r>
    <w:r w:rsidR="0077042A">
      <w:fldChar w:fldCharType="end"/>
    </w:r>
    <w:r>
      <w:t>/</w:t>
    </w:r>
    <w:r w:rsidR="0077042A">
      <w:fldChar w:fldCharType="begin"/>
    </w:r>
    <w:r>
      <w:instrText xml:space="preserve"> NUMPAGES</w:instrText>
    </w:r>
    <w:r w:rsidR="0077042A">
      <w:fldChar w:fldCharType="separate"/>
    </w:r>
    <w:r w:rsidR="00344EDD">
      <w:rPr>
        <w:noProof/>
      </w:rPr>
      <w:t>2</w:t>
    </w:r>
    <w:r w:rsidR="0077042A">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84" w:rsidRDefault="00170A84" w:rsidP="00170A84">
    <w:pPr>
      <w:pStyle w:val="Sidefod"/>
      <w:tabs>
        <w:tab w:val="clear" w:pos="4819"/>
        <w:tab w:val="clear" w:pos="9638"/>
        <w:tab w:val="center" w:pos="4536"/>
        <w:tab w:val="right" w:pos="9072"/>
      </w:tabs>
    </w:pPr>
    <w:r>
      <w:tab/>
    </w:r>
    <w:r>
      <w:tab/>
    </w:r>
    <w:r w:rsidR="0077042A">
      <w:fldChar w:fldCharType="begin"/>
    </w:r>
    <w:r>
      <w:instrText xml:space="preserve"> PAGE</w:instrText>
    </w:r>
    <w:r w:rsidR="0077042A">
      <w:fldChar w:fldCharType="separate"/>
    </w:r>
    <w:r w:rsidR="00344EDD">
      <w:rPr>
        <w:noProof/>
      </w:rPr>
      <w:t>1</w:t>
    </w:r>
    <w:r w:rsidR="0077042A">
      <w:fldChar w:fldCharType="end"/>
    </w:r>
    <w:r>
      <w:t>/</w:t>
    </w:r>
    <w:r w:rsidR="0077042A">
      <w:fldChar w:fldCharType="begin"/>
    </w:r>
    <w:r>
      <w:instrText xml:space="preserve"> NUMPAGES</w:instrText>
    </w:r>
    <w:r w:rsidR="0077042A">
      <w:fldChar w:fldCharType="separate"/>
    </w:r>
    <w:r w:rsidR="00344EDD">
      <w:rPr>
        <w:noProof/>
      </w:rPr>
      <w:t>2</w:t>
    </w:r>
    <w:r w:rsidR="0077042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D22" w:rsidRDefault="00535D22" w:rsidP="0006288C">
      <w:r>
        <w:separator/>
      </w:r>
    </w:p>
  </w:footnote>
  <w:footnote w:type="continuationSeparator" w:id="0">
    <w:p w:rsidR="00535D22" w:rsidRDefault="00535D22" w:rsidP="00062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39" w:rsidRDefault="00793D39" w:rsidP="0006288C">
    <w:pPr>
      <w:pStyle w:val="Sidehoved"/>
    </w:pPr>
  </w:p>
  <w:p w:rsidR="00793D39" w:rsidRDefault="00303048" w:rsidP="0006288C">
    <w:pPr>
      <w:pStyle w:val="Sidehoved"/>
    </w:pPr>
    <w:r>
      <w:rPr>
        <w:noProof/>
        <w:lang w:eastAsia="da-DK"/>
      </w:rPr>
      <w:drawing>
        <wp:anchor distT="0" distB="0" distL="114300" distR="114300" simplePos="0" relativeHeight="251659264" behindDoc="0" locked="0" layoutInCell="1" allowOverlap="1">
          <wp:simplePos x="0" y="0"/>
          <wp:positionH relativeFrom="page">
            <wp:posOffset>925195</wp:posOffset>
          </wp:positionH>
          <wp:positionV relativeFrom="page">
            <wp:posOffset>521970</wp:posOffset>
          </wp:positionV>
          <wp:extent cx="907200" cy="6300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K logo pos.jp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397" t="13947" r="23805" b="13131"/>
                  <a:stretch/>
                </pic:blipFill>
                <pic:spPr bwMode="auto">
                  <a:xfrm>
                    <a:off x="0" y="0"/>
                    <a:ext cx="907200" cy="6300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DA6F26"/>
    <w:lvl w:ilvl="0">
      <w:start w:val="1"/>
      <w:numFmt w:val="decimal"/>
      <w:lvlText w:val="%1."/>
      <w:lvlJc w:val="left"/>
      <w:pPr>
        <w:tabs>
          <w:tab w:val="num" w:pos="1492"/>
        </w:tabs>
        <w:ind w:left="1492" w:hanging="360"/>
      </w:pPr>
    </w:lvl>
  </w:abstractNum>
  <w:abstractNum w:abstractNumId="1">
    <w:nsid w:val="FFFFFF7D"/>
    <w:multiLevelType w:val="singleLevel"/>
    <w:tmpl w:val="002E638C"/>
    <w:lvl w:ilvl="0">
      <w:start w:val="1"/>
      <w:numFmt w:val="decimal"/>
      <w:lvlText w:val="%1."/>
      <w:lvlJc w:val="left"/>
      <w:pPr>
        <w:tabs>
          <w:tab w:val="num" w:pos="1209"/>
        </w:tabs>
        <w:ind w:left="1209" w:hanging="360"/>
      </w:pPr>
    </w:lvl>
  </w:abstractNum>
  <w:abstractNum w:abstractNumId="2">
    <w:nsid w:val="FFFFFF7E"/>
    <w:multiLevelType w:val="singleLevel"/>
    <w:tmpl w:val="90EAD27E"/>
    <w:lvl w:ilvl="0">
      <w:start w:val="1"/>
      <w:numFmt w:val="decimal"/>
      <w:lvlText w:val="%1."/>
      <w:lvlJc w:val="left"/>
      <w:pPr>
        <w:tabs>
          <w:tab w:val="num" w:pos="926"/>
        </w:tabs>
        <w:ind w:left="926" w:hanging="360"/>
      </w:pPr>
    </w:lvl>
  </w:abstractNum>
  <w:abstractNum w:abstractNumId="3">
    <w:nsid w:val="FFFFFF7F"/>
    <w:multiLevelType w:val="singleLevel"/>
    <w:tmpl w:val="DFE29D44"/>
    <w:lvl w:ilvl="0">
      <w:start w:val="1"/>
      <w:numFmt w:val="decimal"/>
      <w:lvlText w:val="%1."/>
      <w:lvlJc w:val="left"/>
      <w:pPr>
        <w:tabs>
          <w:tab w:val="num" w:pos="643"/>
        </w:tabs>
        <w:ind w:left="643" w:hanging="360"/>
      </w:pPr>
    </w:lvl>
  </w:abstractNum>
  <w:abstractNum w:abstractNumId="4">
    <w:nsid w:val="FFFFFF80"/>
    <w:multiLevelType w:val="singleLevel"/>
    <w:tmpl w:val="FBE2B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C016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76F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689D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8082D2"/>
    <w:lvl w:ilvl="0">
      <w:start w:val="1"/>
      <w:numFmt w:val="decimal"/>
      <w:lvlText w:val="%1."/>
      <w:lvlJc w:val="left"/>
      <w:pPr>
        <w:tabs>
          <w:tab w:val="num" w:pos="360"/>
        </w:tabs>
        <w:ind w:left="360" w:hanging="360"/>
      </w:pPr>
    </w:lvl>
  </w:abstractNum>
  <w:abstractNum w:abstractNumId="9">
    <w:nsid w:val="FFFFFF89"/>
    <w:multiLevelType w:val="singleLevel"/>
    <w:tmpl w:val="EF68203E"/>
    <w:lvl w:ilvl="0">
      <w:start w:val="1"/>
      <w:numFmt w:val="bullet"/>
      <w:lvlText w:val=""/>
      <w:lvlJc w:val="left"/>
      <w:pPr>
        <w:tabs>
          <w:tab w:val="num" w:pos="360"/>
        </w:tabs>
        <w:ind w:left="360" w:hanging="360"/>
      </w:pPr>
      <w:rPr>
        <w:rFonts w:ascii="Symbol" w:hAnsi="Symbol" w:hint="default"/>
      </w:rPr>
    </w:lvl>
  </w:abstractNum>
  <w:abstractNum w:abstractNumId="10">
    <w:nsid w:val="05570F81"/>
    <w:multiLevelType w:val="hybridMultilevel"/>
    <w:tmpl w:val="F7BEE08C"/>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1">
    <w:nsid w:val="30D62DEF"/>
    <w:multiLevelType w:val="hybridMultilevel"/>
    <w:tmpl w:val="CE6C939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nsid w:val="6DE77541"/>
    <w:multiLevelType w:val="hybridMultilevel"/>
    <w:tmpl w:val="3C92384C"/>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nsid w:val="7BC7666E"/>
    <w:multiLevelType w:val="hybridMultilevel"/>
    <w:tmpl w:val="C9566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EF845F5"/>
    <w:multiLevelType w:val="hybridMultilevel"/>
    <w:tmpl w:val="2CC0389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4"/>
  <w:defaultTabStop w:val="1304"/>
  <w:hyphenationZone w:val="425"/>
  <w:noPunctuationKerning/>
  <w:characterSpacingControl w:val="doNotCompress"/>
  <w:hdrShapeDefaults>
    <o:shapedefaults v:ext="edit" spidmax="26626"/>
  </w:hdrShapeDefaults>
  <w:footnotePr>
    <w:footnote w:id="-1"/>
    <w:footnote w:id="0"/>
  </w:footnotePr>
  <w:endnotePr>
    <w:endnote w:id="-1"/>
    <w:endnote w:id="0"/>
  </w:endnotePr>
  <w:compat>
    <w:applyBreakingRules/>
  </w:compat>
  <w:rsids>
    <w:rsidRoot w:val="00D409D6"/>
    <w:rsid w:val="00000238"/>
    <w:rsid w:val="00012467"/>
    <w:rsid w:val="00020CD6"/>
    <w:rsid w:val="00024D60"/>
    <w:rsid w:val="00027787"/>
    <w:rsid w:val="00031239"/>
    <w:rsid w:val="0003650D"/>
    <w:rsid w:val="00046EA4"/>
    <w:rsid w:val="00047B21"/>
    <w:rsid w:val="000619E8"/>
    <w:rsid w:val="000623BF"/>
    <w:rsid w:val="0006288C"/>
    <w:rsid w:val="000836A5"/>
    <w:rsid w:val="00090E18"/>
    <w:rsid w:val="000B0119"/>
    <w:rsid w:val="000B1551"/>
    <w:rsid w:val="000E4BC4"/>
    <w:rsid w:val="000E6498"/>
    <w:rsid w:val="000F106F"/>
    <w:rsid w:val="000F16D9"/>
    <w:rsid w:val="000F319A"/>
    <w:rsid w:val="001063F9"/>
    <w:rsid w:val="001076AC"/>
    <w:rsid w:val="001334E6"/>
    <w:rsid w:val="00136851"/>
    <w:rsid w:val="00136E27"/>
    <w:rsid w:val="00137F3F"/>
    <w:rsid w:val="00163F59"/>
    <w:rsid w:val="00170A84"/>
    <w:rsid w:val="0018646B"/>
    <w:rsid w:val="001921A2"/>
    <w:rsid w:val="001922C7"/>
    <w:rsid w:val="00192AB5"/>
    <w:rsid w:val="001A6A6F"/>
    <w:rsid w:val="001B3194"/>
    <w:rsid w:val="001C0910"/>
    <w:rsid w:val="001C0ED7"/>
    <w:rsid w:val="001F40E4"/>
    <w:rsid w:val="002216D5"/>
    <w:rsid w:val="00221C82"/>
    <w:rsid w:val="00224AA8"/>
    <w:rsid w:val="00240489"/>
    <w:rsid w:val="00245F46"/>
    <w:rsid w:val="00250BEE"/>
    <w:rsid w:val="0026581A"/>
    <w:rsid w:val="00270042"/>
    <w:rsid w:val="002979B9"/>
    <w:rsid w:val="002A041C"/>
    <w:rsid w:val="002B2DDC"/>
    <w:rsid w:val="002C3013"/>
    <w:rsid w:val="002D1BB5"/>
    <w:rsid w:val="002D712E"/>
    <w:rsid w:val="002E0EB3"/>
    <w:rsid w:val="002E4508"/>
    <w:rsid w:val="00301293"/>
    <w:rsid w:val="00303048"/>
    <w:rsid w:val="00314025"/>
    <w:rsid w:val="00317705"/>
    <w:rsid w:val="003233FD"/>
    <w:rsid w:val="00326B47"/>
    <w:rsid w:val="00327645"/>
    <w:rsid w:val="0033481E"/>
    <w:rsid w:val="00344EDD"/>
    <w:rsid w:val="00345A01"/>
    <w:rsid w:val="0035088E"/>
    <w:rsid w:val="00355217"/>
    <w:rsid w:val="00370A94"/>
    <w:rsid w:val="00376C7F"/>
    <w:rsid w:val="003A5035"/>
    <w:rsid w:val="003C170A"/>
    <w:rsid w:val="003E1494"/>
    <w:rsid w:val="003E16FD"/>
    <w:rsid w:val="003E7116"/>
    <w:rsid w:val="0041035A"/>
    <w:rsid w:val="00412ED0"/>
    <w:rsid w:val="00420408"/>
    <w:rsid w:val="00435989"/>
    <w:rsid w:val="00435E20"/>
    <w:rsid w:val="00446F3D"/>
    <w:rsid w:val="0045195F"/>
    <w:rsid w:val="0047420B"/>
    <w:rsid w:val="00476008"/>
    <w:rsid w:val="004828C9"/>
    <w:rsid w:val="00482CCC"/>
    <w:rsid w:val="00484F1A"/>
    <w:rsid w:val="004A6C35"/>
    <w:rsid w:val="004C1519"/>
    <w:rsid w:val="004D0EFE"/>
    <w:rsid w:val="004D1C2D"/>
    <w:rsid w:val="004D2642"/>
    <w:rsid w:val="004D5573"/>
    <w:rsid w:val="004D5839"/>
    <w:rsid w:val="004F0E3B"/>
    <w:rsid w:val="00504086"/>
    <w:rsid w:val="00510FCB"/>
    <w:rsid w:val="00535D22"/>
    <w:rsid w:val="00584B1E"/>
    <w:rsid w:val="00584CC0"/>
    <w:rsid w:val="005A52C9"/>
    <w:rsid w:val="005B42CE"/>
    <w:rsid w:val="005D505E"/>
    <w:rsid w:val="005D6754"/>
    <w:rsid w:val="005F28CE"/>
    <w:rsid w:val="00612CF1"/>
    <w:rsid w:val="00613C7C"/>
    <w:rsid w:val="00623D92"/>
    <w:rsid w:val="00625899"/>
    <w:rsid w:val="0063470E"/>
    <w:rsid w:val="006622C6"/>
    <w:rsid w:val="00683168"/>
    <w:rsid w:val="006A3EF4"/>
    <w:rsid w:val="006B6102"/>
    <w:rsid w:val="006C50B0"/>
    <w:rsid w:val="006C53D5"/>
    <w:rsid w:val="006D1108"/>
    <w:rsid w:val="006D670F"/>
    <w:rsid w:val="006F5F1F"/>
    <w:rsid w:val="00707108"/>
    <w:rsid w:val="00712525"/>
    <w:rsid w:val="00712B18"/>
    <w:rsid w:val="00715A72"/>
    <w:rsid w:val="00726501"/>
    <w:rsid w:val="00726A1C"/>
    <w:rsid w:val="0074017A"/>
    <w:rsid w:val="00757E8F"/>
    <w:rsid w:val="00763BF3"/>
    <w:rsid w:val="007651CB"/>
    <w:rsid w:val="007703DF"/>
    <w:rsid w:val="0077042A"/>
    <w:rsid w:val="00773E0F"/>
    <w:rsid w:val="007762B3"/>
    <w:rsid w:val="00787E3F"/>
    <w:rsid w:val="007902DD"/>
    <w:rsid w:val="00793D39"/>
    <w:rsid w:val="007A0515"/>
    <w:rsid w:val="007A21B7"/>
    <w:rsid w:val="007A7A21"/>
    <w:rsid w:val="007B3E58"/>
    <w:rsid w:val="007C6AC5"/>
    <w:rsid w:val="007D6986"/>
    <w:rsid w:val="007D6E97"/>
    <w:rsid w:val="007E1FED"/>
    <w:rsid w:val="007E2113"/>
    <w:rsid w:val="007E32BD"/>
    <w:rsid w:val="007E3E3B"/>
    <w:rsid w:val="007F2D97"/>
    <w:rsid w:val="007F3AF6"/>
    <w:rsid w:val="007F72E1"/>
    <w:rsid w:val="00800493"/>
    <w:rsid w:val="008045F4"/>
    <w:rsid w:val="00812473"/>
    <w:rsid w:val="00824FFA"/>
    <w:rsid w:val="00826C85"/>
    <w:rsid w:val="008410C9"/>
    <w:rsid w:val="0084252D"/>
    <w:rsid w:val="00850D82"/>
    <w:rsid w:val="008611C3"/>
    <w:rsid w:val="00872247"/>
    <w:rsid w:val="0087688D"/>
    <w:rsid w:val="00887535"/>
    <w:rsid w:val="0089032B"/>
    <w:rsid w:val="00890A67"/>
    <w:rsid w:val="00892536"/>
    <w:rsid w:val="00892546"/>
    <w:rsid w:val="008B0D8D"/>
    <w:rsid w:val="008C258A"/>
    <w:rsid w:val="008F3853"/>
    <w:rsid w:val="008F77B1"/>
    <w:rsid w:val="009058FF"/>
    <w:rsid w:val="0092489A"/>
    <w:rsid w:val="009270A3"/>
    <w:rsid w:val="00945092"/>
    <w:rsid w:val="00946453"/>
    <w:rsid w:val="00954E0B"/>
    <w:rsid w:val="009557B0"/>
    <w:rsid w:val="00967136"/>
    <w:rsid w:val="00967CA5"/>
    <w:rsid w:val="00991E34"/>
    <w:rsid w:val="009B620A"/>
    <w:rsid w:val="009C26B0"/>
    <w:rsid w:val="009C2E78"/>
    <w:rsid w:val="009E0E7F"/>
    <w:rsid w:val="009E6BE1"/>
    <w:rsid w:val="009F121A"/>
    <w:rsid w:val="009F2C61"/>
    <w:rsid w:val="00A021C5"/>
    <w:rsid w:val="00A04535"/>
    <w:rsid w:val="00A04FE6"/>
    <w:rsid w:val="00A24A39"/>
    <w:rsid w:val="00A44420"/>
    <w:rsid w:val="00A71206"/>
    <w:rsid w:val="00A8563C"/>
    <w:rsid w:val="00A90F86"/>
    <w:rsid w:val="00A9121E"/>
    <w:rsid w:val="00AB1D34"/>
    <w:rsid w:val="00AB2418"/>
    <w:rsid w:val="00AB66FF"/>
    <w:rsid w:val="00AC68A7"/>
    <w:rsid w:val="00AD0ECE"/>
    <w:rsid w:val="00AD7BC2"/>
    <w:rsid w:val="00AE21F5"/>
    <w:rsid w:val="00B03242"/>
    <w:rsid w:val="00B105EF"/>
    <w:rsid w:val="00B138D3"/>
    <w:rsid w:val="00B17553"/>
    <w:rsid w:val="00B20BEF"/>
    <w:rsid w:val="00B4772F"/>
    <w:rsid w:val="00B541E8"/>
    <w:rsid w:val="00B56CA6"/>
    <w:rsid w:val="00B6330B"/>
    <w:rsid w:val="00B71DFC"/>
    <w:rsid w:val="00B7727A"/>
    <w:rsid w:val="00B95A7D"/>
    <w:rsid w:val="00B9668C"/>
    <w:rsid w:val="00B96B0F"/>
    <w:rsid w:val="00BC31C3"/>
    <w:rsid w:val="00BC5356"/>
    <w:rsid w:val="00BD5910"/>
    <w:rsid w:val="00BE3E7A"/>
    <w:rsid w:val="00BF24B6"/>
    <w:rsid w:val="00C01ACB"/>
    <w:rsid w:val="00C07907"/>
    <w:rsid w:val="00C22C77"/>
    <w:rsid w:val="00C354FF"/>
    <w:rsid w:val="00C468F6"/>
    <w:rsid w:val="00C52B16"/>
    <w:rsid w:val="00C56901"/>
    <w:rsid w:val="00C643BD"/>
    <w:rsid w:val="00C70EDF"/>
    <w:rsid w:val="00C87299"/>
    <w:rsid w:val="00CA1EDA"/>
    <w:rsid w:val="00CA70DB"/>
    <w:rsid w:val="00CB6C64"/>
    <w:rsid w:val="00CC5766"/>
    <w:rsid w:val="00CD1A0A"/>
    <w:rsid w:val="00CD2AAE"/>
    <w:rsid w:val="00CD2F73"/>
    <w:rsid w:val="00CD4942"/>
    <w:rsid w:val="00CD68AC"/>
    <w:rsid w:val="00CE1B50"/>
    <w:rsid w:val="00CE2369"/>
    <w:rsid w:val="00CF148A"/>
    <w:rsid w:val="00CF160E"/>
    <w:rsid w:val="00CF3205"/>
    <w:rsid w:val="00CF5235"/>
    <w:rsid w:val="00CF7320"/>
    <w:rsid w:val="00D31B9F"/>
    <w:rsid w:val="00D409D6"/>
    <w:rsid w:val="00D44AE9"/>
    <w:rsid w:val="00D57386"/>
    <w:rsid w:val="00D60311"/>
    <w:rsid w:val="00D60C39"/>
    <w:rsid w:val="00D64A53"/>
    <w:rsid w:val="00D66E37"/>
    <w:rsid w:val="00D67663"/>
    <w:rsid w:val="00D7123A"/>
    <w:rsid w:val="00D741D8"/>
    <w:rsid w:val="00D80691"/>
    <w:rsid w:val="00D82A85"/>
    <w:rsid w:val="00D83258"/>
    <w:rsid w:val="00D92A94"/>
    <w:rsid w:val="00DA2826"/>
    <w:rsid w:val="00DC260E"/>
    <w:rsid w:val="00DC2660"/>
    <w:rsid w:val="00DE226D"/>
    <w:rsid w:val="00DF411D"/>
    <w:rsid w:val="00E06CFD"/>
    <w:rsid w:val="00E110E2"/>
    <w:rsid w:val="00E1122C"/>
    <w:rsid w:val="00E207AE"/>
    <w:rsid w:val="00E37503"/>
    <w:rsid w:val="00E42586"/>
    <w:rsid w:val="00E607B7"/>
    <w:rsid w:val="00E624E5"/>
    <w:rsid w:val="00E737CD"/>
    <w:rsid w:val="00E76A1B"/>
    <w:rsid w:val="00E86FC6"/>
    <w:rsid w:val="00E932AB"/>
    <w:rsid w:val="00E9589A"/>
    <w:rsid w:val="00EC5B2D"/>
    <w:rsid w:val="00EE148F"/>
    <w:rsid w:val="00F232B6"/>
    <w:rsid w:val="00F3082F"/>
    <w:rsid w:val="00F447FB"/>
    <w:rsid w:val="00F4668C"/>
    <w:rsid w:val="00F52818"/>
    <w:rsid w:val="00F67AB4"/>
    <w:rsid w:val="00F7691A"/>
    <w:rsid w:val="00F90237"/>
    <w:rsid w:val="00F941A6"/>
    <w:rsid w:val="00FB056D"/>
    <w:rsid w:val="00FB0C66"/>
    <w:rsid w:val="00FC031D"/>
    <w:rsid w:val="00FD63D9"/>
    <w:rsid w:val="00FE133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73"/>
    <w:rPr>
      <w:sz w:val="22"/>
      <w:lang w:eastAsia="en-US"/>
    </w:rPr>
  </w:style>
  <w:style w:type="paragraph" w:styleId="Overskrift1">
    <w:name w:val="heading 1"/>
    <w:basedOn w:val="Normal"/>
    <w:next w:val="Normal"/>
    <w:link w:val="Overskrift1Tegn"/>
    <w:uiPriority w:val="9"/>
    <w:qFormat/>
    <w:rsid w:val="0006288C"/>
    <w:pPr>
      <w:spacing w:after="150"/>
      <w:outlineLvl w:val="0"/>
    </w:pPr>
    <w:rPr>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27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892536"/>
    <w:pPr>
      <w:tabs>
        <w:tab w:val="center" w:pos="4819"/>
        <w:tab w:val="right" w:pos="9638"/>
      </w:tabs>
    </w:pPr>
  </w:style>
  <w:style w:type="character" w:customStyle="1" w:styleId="SidehovedTegn">
    <w:name w:val="Sidehoved Tegn"/>
    <w:basedOn w:val="Standardskrifttypeiafsnit"/>
    <w:link w:val="Sidehoved"/>
    <w:uiPriority w:val="99"/>
    <w:rsid w:val="00892536"/>
    <w:rPr>
      <w:sz w:val="22"/>
      <w:szCs w:val="24"/>
      <w:lang w:eastAsia="en-US"/>
    </w:rPr>
  </w:style>
  <w:style w:type="paragraph" w:styleId="Sidefod">
    <w:name w:val="footer"/>
    <w:basedOn w:val="Normal"/>
    <w:link w:val="SidefodTegn"/>
    <w:uiPriority w:val="99"/>
    <w:unhideWhenUsed/>
    <w:rsid w:val="00991E34"/>
    <w:pPr>
      <w:tabs>
        <w:tab w:val="center" w:pos="4819"/>
        <w:tab w:val="right" w:pos="9638"/>
      </w:tabs>
    </w:pPr>
    <w:rPr>
      <w:sz w:val="15"/>
      <w:szCs w:val="15"/>
    </w:rPr>
  </w:style>
  <w:style w:type="character" w:customStyle="1" w:styleId="SidefodTegn">
    <w:name w:val="Sidefod Tegn"/>
    <w:basedOn w:val="Standardskrifttypeiafsnit"/>
    <w:link w:val="Sidefod"/>
    <w:uiPriority w:val="99"/>
    <w:rsid w:val="00991E34"/>
    <w:rPr>
      <w:rFonts w:ascii="Verdana" w:hAnsi="Verdana"/>
      <w:sz w:val="15"/>
      <w:szCs w:val="15"/>
      <w:lang w:eastAsia="en-US"/>
    </w:rPr>
  </w:style>
  <w:style w:type="paragraph" w:styleId="Markeringsbobletekst">
    <w:name w:val="Balloon Text"/>
    <w:basedOn w:val="Normal"/>
    <w:link w:val="MarkeringsbobletekstTegn"/>
    <w:uiPriority w:val="99"/>
    <w:semiHidden/>
    <w:unhideWhenUsed/>
    <w:rsid w:val="008925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2536"/>
    <w:rPr>
      <w:rFonts w:ascii="Tahoma" w:hAnsi="Tahoma" w:cs="Tahoma"/>
      <w:sz w:val="16"/>
      <w:szCs w:val="16"/>
      <w:lang w:eastAsia="en-US"/>
    </w:rPr>
  </w:style>
  <w:style w:type="character" w:customStyle="1" w:styleId="Overskrift1Tegn">
    <w:name w:val="Overskrift 1 Tegn"/>
    <w:basedOn w:val="Standardskrifttypeiafsnit"/>
    <w:link w:val="Overskrift1"/>
    <w:uiPriority w:val="9"/>
    <w:rsid w:val="0006288C"/>
    <w:rPr>
      <w:rFonts w:ascii="Verdana" w:hAnsi="Verdana"/>
      <w:b/>
      <w:sz w:val="24"/>
      <w:szCs w:val="24"/>
      <w:lang w:eastAsia="en-US"/>
    </w:rPr>
  </w:style>
  <w:style w:type="paragraph" w:styleId="Listeafsnit">
    <w:name w:val="List Paragraph"/>
    <w:basedOn w:val="Normal"/>
    <w:uiPriority w:val="34"/>
    <w:qFormat/>
    <w:rsid w:val="00D409D6"/>
    <w:pPr>
      <w:ind w:left="720"/>
    </w:pPr>
    <w:rPr>
      <w:rFonts w:ascii="Calibri" w:eastAsiaTheme="minorHAnsi" w:hAnsi="Calibri"/>
      <w:szCs w:val="22"/>
    </w:rPr>
  </w:style>
</w:styles>
</file>

<file path=word/webSettings.xml><?xml version="1.0" encoding="utf-8"?>
<w:webSettings xmlns:r="http://schemas.openxmlformats.org/officeDocument/2006/relationships" xmlns:w="http://schemas.openxmlformats.org/wordprocessingml/2006/main">
  <w:divs>
    <w:div w:id="27535206">
      <w:bodyDiv w:val="1"/>
      <w:marLeft w:val="0"/>
      <w:marRight w:val="0"/>
      <w:marTop w:val="0"/>
      <w:marBottom w:val="0"/>
      <w:divBdr>
        <w:top w:val="none" w:sz="0" w:space="0" w:color="auto"/>
        <w:left w:val="none" w:sz="0" w:space="0" w:color="auto"/>
        <w:bottom w:val="none" w:sz="0" w:space="0" w:color="auto"/>
        <w:right w:val="none" w:sz="0" w:space="0" w:color="auto"/>
      </w:divBdr>
    </w:div>
    <w:div w:id="57093929">
      <w:bodyDiv w:val="1"/>
      <w:marLeft w:val="0"/>
      <w:marRight w:val="0"/>
      <w:marTop w:val="0"/>
      <w:marBottom w:val="0"/>
      <w:divBdr>
        <w:top w:val="none" w:sz="0" w:space="0" w:color="auto"/>
        <w:left w:val="none" w:sz="0" w:space="0" w:color="auto"/>
        <w:bottom w:val="none" w:sz="0" w:space="0" w:color="auto"/>
        <w:right w:val="none" w:sz="0" w:space="0" w:color="auto"/>
      </w:divBdr>
    </w:div>
    <w:div w:id="120463130">
      <w:bodyDiv w:val="1"/>
      <w:marLeft w:val="0"/>
      <w:marRight w:val="0"/>
      <w:marTop w:val="0"/>
      <w:marBottom w:val="0"/>
      <w:divBdr>
        <w:top w:val="none" w:sz="0" w:space="0" w:color="auto"/>
        <w:left w:val="none" w:sz="0" w:space="0" w:color="auto"/>
        <w:bottom w:val="none" w:sz="0" w:space="0" w:color="auto"/>
        <w:right w:val="none" w:sz="0" w:space="0" w:color="auto"/>
      </w:divBdr>
    </w:div>
    <w:div w:id="243221900">
      <w:bodyDiv w:val="1"/>
      <w:marLeft w:val="0"/>
      <w:marRight w:val="0"/>
      <w:marTop w:val="0"/>
      <w:marBottom w:val="0"/>
      <w:divBdr>
        <w:top w:val="none" w:sz="0" w:space="0" w:color="auto"/>
        <w:left w:val="none" w:sz="0" w:space="0" w:color="auto"/>
        <w:bottom w:val="none" w:sz="0" w:space="0" w:color="auto"/>
        <w:right w:val="none" w:sz="0" w:space="0" w:color="auto"/>
      </w:divBdr>
    </w:div>
    <w:div w:id="373774344">
      <w:bodyDiv w:val="1"/>
      <w:marLeft w:val="0"/>
      <w:marRight w:val="0"/>
      <w:marTop w:val="0"/>
      <w:marBottom w:val="0"/>
      <w:divBdr>
        <w:top w:val="none" w:sz="0" w:space="0" w:color="auto"/>
        <w:left w:val="none" w:sz="0" w:space="0" w:color="auto"/>
        <w:bottom w:val="none" w:sz="0" w:space="0" w:color="auto"/>
        <w:right w:val="none" w:sz="0" w:space="0" w:color="auto"/>
      </w:divBdr>
    </w:div>
    <w:div w:id="580993461">
      <w:bodyDiv w:val="1"/>
      <w:marLeft w:val="0"/>
      <w:marRight w:val="0"/>
      <w:marTop w:val="0"/>
      <w:marBottom w:val="0"/>
      <w:divBdr>
        <w:top w:val="none" w:sz="0" w:space="0" w:color="auto"/>
        <w:left w:val="none" w:sz="0" w:space="0" w:color="auto"/>
        <w:bottom w:val="none" w:sz="0" w:space="0" w:color="auto"/>
        <w:right w:val="none" w:sz="0" w:space="0" w:color="auto"/>
      </w:divBdr>
    </w:div>
    <w:div w:id="1169442689">
      <w:bodyDiv w:val="1"/>
      <w:marLeft w:val="0"/>
      <w:marRight w:val="0"/>
      <w:marTop w:val="0"/>
      <w:marBottom w:val="0"/>
      <w:divBdr>
        <w:top w:val="none" w:sz="0" w:space="0" w:color="auto"/>
        <w:left w:val="none" w:sz="0" w:space="0" w:color="auto"/>
        <w:bottom w:val="none" w:sz="0" w:space="0" w:color="auto"/>
        <w:right w:val="none" w:sz="0" w:space="0" w:color="auto"/>
      </w:divBdr>
    </w:div>
    <w:div w:id="1334524776">
      <w:bodyDiv w:val="1"/>
      <w:marLeft w:val="0"/>
      <w:marRight w:val="0"/>
      <w:marTop w:val="0"/>
      <w:marBottom w:val="0"/>
      <w:divBdr>
        <w:top w:val="none" w:sz="0" w:space="0" w:color="auto"/>
        <w:left w:val="none" w:sz="0" w:space="0" w:color="auto"/>
        <w:bottom w:val="none" w:sz="0" w:space="0" w:color="auto"/>
        <w:right w:val="none" w:sz="0" w:space="0" w:color="auto"/>
      </w:divBdr>
    </w:div>
    <w:div w:id="1535263584">
      <w:bodyDiv w:val="1"/>
      <w:marLeft w:val="0"/>
      <w:marRight w:val="0"/>
      <w:marTop w:val="0"/>
      <w:marBottom w:val="0"/>
      <w:divBdr>
        <w:top w:val="none" w:sz="0" w:space="0" w:color="auto"/>
        <w:left w:val="none" w:sz="0" w:space="0" w:color="auto"/>
        <w:bottom w:val="none" w:sz="0" w:space="0" w:color="auto"/>
        <w:right w:val="none" w:sz="0" w:space="0" w:color="auto"/>
      </w:divBdr>
    </w:div>
    <w:div w:id="1541432912">
      <w:bodyDiv w:val="1"/>
      <w:marLeft w:val="0"/>
      <w:marRight w:val="0"/>
      <w:marTop w:val="0"/>
      <w:marBottom w:val="0"/>
      <w:divBdr>
        <w:top w:val="none" w:sz="0" w:space="0" w:color="auto"/>
        <w:left w:val="none" w:sz="0" w:space="0" w:color="auto"/>
        <w:bottom w:val="none" w:sz="0" w:space="0" w:color="auto"/>
        <w:right w:val="none" w:sz="0" w:space="0" w:color="auto"/>
      </w:divBdr>
    </w:div>
    <w:div w:id="1588541241">
      <w:bodyDiv w:val="1"/>
      <w:marLeft w:val="0"/>
      <w:marRight w:val="0"/>
      <w:marTop w:val="0"/>
      <w:marBottom w:val="0"/>
      <w:divBdr>
        <w:top w:val="none" w:sz="0" w:space="0" w:color="auto"/>
        <w:left w:val="none" w:sz="0" w:space="0" w:color="auto"/>
        <w:bottom w:val="none" w:sz="0" w:space="0" w:color="auto"/>
        <w:right w:val="none" w:sz="0" w:space="0" w:color="auto"/>
      </w:divBdr>
    </w:div>
    <w:div w:id="18221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DKSkabeloner\Banedanmark\Blank%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E4286-E78B-4345-A043-E7B52375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stående</Template>
  <TotalTime>1</TotalTime>
  <Pages>2</Pages>
  <Words>351</Words>
  <Characters>2143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Informatique</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Goandal</dc:creator>
  <cp:lastModifiedBy>XSKKL</cp:lastModifiedBy>
  <cp:revision>2</cp:revision>
  <dcterms:created xsi:type="dcterms:W3CDTF">2018-01-11T20:03:00Z</dcterms:created>
  <dcterms:modified xsi:type="dcterms:W3CDTF">2018-01-11T20:03:00Z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anguage">
    <vt:lpwstr>Dansk</vt:lpwstr>
  </property>
  <property fmtid="{D5CDD505-2E9C-101B-9397-08002B2CF9AE}" pid="3" name="Oprettet af">
    <vt:lpwstr>Yasar Goandal</vt:lpwstr>
  </property>
  <property fmtid="{D5CDD505-2E9C-101B-9397-08002B2CF9AE}" pid="4" name="Dokumentejer">
    <vt:lpwstr>Yasar Goandal</vt:lpwstr>
  </property>
</Properties>
</file>