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725D" w14:textId="7267D626" w:rsidR="00175475" w:rsidRPr="004353B8" w:rsidRDefault="004353B8">
      <w:pPr>
        <w:rPr>
          <w:b/>
          <w:sz w:val="24"/>
          <w:szCs w:val="24"/>
        </w:rPr>
      </w:pPr>
      <w:r w:rsidRPr="004353B8">
        <w:rPr>
          <w:noProof/>
          <w:sz w:val="24"/>
          <w:szCs w:val="24"/>
        </w:rPr>
        <w:drawing>
          <wp:anchor distT="0" distB="0" distL="114300" distR="114300" simplePos="0" relativeHeight="251658240" behindDoc="0" locked="0" layoutInCell="1" allowOverlap="1" wp14:anchorId="0989E9B4" wp14:editId="0AD7449C">
            <wp:simplePos x="0" y="0"/>
            <wp:positionH relativeFrom="page">
              <wp:posOffset>723265</wp:posOffset>
            </wp:positionH>
            <wp:positionV relativeFrom="page">
              <wp:posOffset>283845</wp:posOffset>
            </wp:positionV>
            <wp:extent cx="1544400" cy="498194"/>
            <wp:effectExtent l="0" t="0" r="0" b="0"/>
            <wp:wrapNone/>
            <wp:docPr id="1" name="MSF_LOGO_201609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400" cy="498194"/>
                    </a:xfrm>
                    <a:prstGeom prst="rect">
                      <a:avLst/>
                    </a:prstGeom>
                  </pic:spPr>
                </pic:pic>
              </a:graphicData>
            </a:graphic>
            <wp14:sizeRelH relativeFrom="margin">
              <wp14:pctWidth>0</wp14:pctWidth>
            </wp14:sizeRelH>
            <wp14:sizeRelV relativeFrom="margin">
              <wp14:pctHeight>0</wp14:pctHeight>
            </wp14:sizeRelV>
          </wp:anchor>
        </w:drawing>
      </w:r>
      <w:r w:rsidR="00294170">
        <w:rPr>
          <w:b/>
          <w:sz w:val="24"/>
          <w:szCs w:val="24"/>
        </w:rPr>
        <w:t xml:space="preserve">Opslag: </w:t>
      </w:r>
      <w:r w:rsidRPr="004353B8">
        <w:rPr>
          <w:b/>
          <w:sz w:val="24"/>
          <w:szCs w:val="24"/>
        </w:rPr>
        <w:t xml:space="preserve">Evaluering af </w:t>
      </w:r>
      <w:r w:rsidR="00EE434C">
        <w:rPr>
          <w:b/>
          <w:sz w:val="24"/>
          <w:szCs w:val="24"/>
        </w:rPr>
        <w:t xml:space="preserve">de </w:t>
      </w:r>
      <w:r w:rsidRPr="004353B8">
        <w:rPr>
          <w:b/>
          <w:sz w:val="24"/>
          <w:szCs w:val="24"/>
        </w:rPr>
        <w:t xml:space="preserve">fælles hjælperordninger for </w:t>
      </w:r>
      <w:r w:rsidR="003D7DFC">
        <w:rPr>
          <w:b/>
          <w:sz w:val="24"/>
          <w:szCs w:val="24"/>
        </w:rPr>
        <w:t>borgere</w:t>
      </w:r>
      <w:r w:rsidRPr="004353B8">
        <w:rPr>
          <w:b/>
          <w:sz w:val="24"/>
          <w:szCs w:val="24"/>
        </w:rPr>
        <w:t xml:space="preserve"> med kronisk respirationsinsufficiens</w:t>
      </w:r>
    </w:p>
    <w:p w14:paraId="20C03EA4" w14:textId="77777777" w:rsidR="004353B8" w:rsidRPr="004353B8" w:rsidRDefault="004353B8">
      <w:pPr>
        <w:rPr>
          <w:b/>
        </w:rPr>
      </w:pPr>
    </w:p>
    <w:p w14:paraId="0A2FDFCA" w14:textId="77777777" w:rsidR="00175475" w:rsidRPr="004353B8" w:rsidRDefault="00073410">
      <w:pPr>
        <w:pStyle w:val="Adresse"/>
        <w:framePr w:wrap="notBeside" w:x="1129" w:y="2377"/>
      </w:pPr>
      <w:bookmarkStart w:id="0" w:name="navnET"/>
      <w:bookmarkEnd w:id="0"/>
      <w:r w:rsidRPr="004353B8">
        <w:t xml:space="preserve"> </w:t>
      </w:r>
      <w:bookmarkStart w:id="1" w:name="navnTO"/>
      <w:bookmarkEnd w:id="1"/>
    </w:p>
    <w:p w14:paraId="69A9036D" w14:textId="77777777" w:rsidR="00175475" w:rsidRPr="004353B8" w:rsidRDefault="00073410">
      <w:pPr>
        <w:pStyle w:val="Adresse"/>
        <w:framePr w:wrap="notBeside" w:x="1129" w:y="2377"/>
      </w:pPr>
      <w:bookmarkStart w:id="2" w:name="adresseET"/>
      <w:bookmarkEnd w:id="2"/>
      <w:r w:rsidRPr="004353B8">
        <w:t xml:space="preserve"> </w:t>
      </w:r>
      <w:bookmarkStart w:id="3" w:name="adresseTO"/>
      <w:bookmarkEnd w:id="3"/>
      <w:r w:rsidRPr="004353B8">
        <w:t xml:space="preserve"> </w:t>
      </w:r>
      <w:bookmarkStart w:id="4" w:name="adresseTRE"/>
      <w:bookmarkEnd w:id="4"/>
    </w:p>
    <w:p w14:paraId="13F54B89" w14:textId="77777777" w:rsidR="00175475" w:rsidRPr="004353B8" w:rsidRDefault="00073410">
      <w:pPr>
        <w:pStyle w:val="Adresse"/>
        <w:framePr w:wrap="notBeside" w:x="1129" w:y="2377"/>
      </w:pPr>
      <w:bookmarkStart w:id="5" w:name="postnr"/>
      <w:bookmarkEnd w:id="5"/>
      <w:r w:rsidRPr="004353B8">
        <w:t xml:space="preserve"> </w:t>
      </w:r>
      <w:bookmarkStart w:id="6" w:name="by"/>
      <w:bookmarkEnd w:id="6"/>
    </w:p>
    <w:p w14:paraId="445F7F91" w14:textId="77777777" w:rsidR="00175475" w:rsidRPr="004353B8" w:rsidRDefault="00175475">
      <w:pPr>
        <w:pStyle w:val="Adresse"/>
        <w:framePr w:wrap="notBeside" w:x="1129" w:y="2377"/>
      </w:pPr>
      <w:bookmarkStart w:id="7" w:name="land"/>
      <w:bookmarkEnd w:id="7"/>
    </w:p>
    <w:p w14:paraId="1EADAB61" w14:textId="77777777" w:rsidR="004353B8" w:rsidRPr="00156618" w:rsidRDefault="004353B8" w:rsidP="004353B8">
      <w:pPr>
        <w:pStyle w:val="Sagsoplysninger"/>
        <w:framePr w:w="2268" w:h="3606" w:hRule="exact" w:hSpace="0" w:wrap="around" w:x="8785" w:y="397"/>
      </w:pPr>
      <w:bookmarkStart w:id="8" w:name="sprog_kolofon_dk"/>
      <w:r w:rsidRPr="00156618">
        <w:t>Holbergsgade 6</w:t>
      </w:r>
    </w:p>
    <w:p w14:paraId="07946994" w14:textId="77777777" w:rsidR="004353B8" w:rsidRPr="00156618" w:rsidRDefault="004353B8" w:rsidP="004353B8">
      <w:pPr>
        <w:pStyle w:val="Sagsoplysninger"/>
        <w:framePr w:w="2268" w:h="3606" w:hRule="exact" w:hSpace="0" w:wrap="around" w:x="8785" w:y="397"/>
      </w:pPr>
      <w:r w:rsidRPr="00156618">
        <w:t>DK-1057 København K</w:t>
      </w:r>
    </w:p>
    <w:p w14:paraId="63A3153A" w14:textId="77777777" w:rsidR="004353B8" w:rsidRPr="00156618" w:rsidRDefault="004353B8" w:rsidP="004353B8">
      <w:pPr>
        <w:pStyle w:val="Sagsoplysninger"/>
        <w:framePr w:w="2268" w:h="3606" w:hRule="exact" w:hSpace="0" w:wrap="around" w:x="8785" w:y="397"/>
      </w:pPr>
    </w:p>
    <w:p w14:paraId="02723056" w14:textId="77777777" w:rsidR="004353B8" w:rsidRPr="00156618" w:rsidRDefault="004353B8" w:rsidP="004353B8">
      <w:pPr>
        <w:pStyle w:val="Sagsoplysninger"/>
        <w:framePr w:w="2268" w:h="3606" w:hRule="exact" w:hSpace="0" w:wrap="around" w:x="8785" w:y="397"/>
      </w:pPr>
      <w:r w:rsidRPr="00156618">
        <w:t>T +45 7226 9000</w:t>
      </w:r>
    </w:p>
    <w:p w14:paraId="71B4F3AF" w14:textId="77777777" w:rsidR="004353B8" w:rsidRPr="00CE279F" w:rsidRDefault="004353B8" w:rsidP="004353B8">
      <w:pPr>
        <w:pStyle w:val="Sagsoplysninger"/>
        <w:framePr w:w="2268" w:h="3606" w:hRule="exact" w:hSpace="0" w:wrap="around" w:x="8785" w:y="397"/>
        <w:rPr>
          <w:lang w:val="en-US"/>
        </w:rPr>
      </w:pPr>
      <w:r w:rsidRPr="00CE279F">
        <w:rPr>
          <w:lang w:val="en-US"/>
        </w:rPr>
        <w:t>F +45 7226 9001</w:t>
      </w:r>
    </w:p>
    <w:p w14:paraId="45F5735E" w14:textId="77777777" w:rsidR="004353B8" w:rsidRPr="00CE279F" w:rsidRDefault="004353B8" w:rsidP="004353B8">
      <w:pPr>
        <w:pStyle w:val="Sagsoplysninger"/>
        <w:framePr w:w="2268" w:h="3606" w:hRule="exact" w:hSpace="0" w:wrap="around" w:x="8785" w:y="397"/>
        <w:rPr>
          <w:lang w:val="en-US"/>
        </w:rPr>
      </w:pPr>
      <w:r w:rsidRPr="00CE279F">
        <w:rPr>
          <w:lang w:val="en-US"/>
        </w:rPr>
        <w:t xml:space="preserve">M </w:t>
      </w:r>
      <w:hyperlink r:id="rId9" w:history="1">
        <w:r w:rsidRPr="00CE279F">
          <w:rPr>
            <w:lang w:val="en-US"/>
          </w:rPr>
          <w:t>sum@sum.dk</w:t>
        </w:r>
      </w:hyperlink>
      <w:r w:rsidRPr="00CE279F">
        <w:rPr>
          <w:lang w:val="en-US"/>
        </w:rPr>
        <w:t xml:space="preserve"> </w:t>
      </w:r>
    </w:p>
    <w:p w14:paraId="7457B230" w14:textId="77777777" w:rsidR="004353B8" w:rsidRPr="00CE279F" w:rsidRDefault="004353B8" w:rsidP="004353B8">
      <w:pPr>
        <w:pStyle w:val="Sagsoplysninger"/>
        <w:framePr w:w="2268" w:h="3606" w:hRule="exact" w:hSpace="0" w:wrap="around" w:x="8785" w:y="397"/>
        <w:rPr>
          <w:lang w:val="en-US"/>
        </w:rPr>
      </w:pPr>
      <w:r w:rsidRPr="00CE279F">
        <w:rPr>
          <w:lang w:val="en-US"/>
        </w:rPr>
        <w:t xml:space="preserve">W </w:t>
      </w:r>
      <w:hyperlink r:id="rId10" w:history="1">
        <w:r w:rsidRPr="00CE279F">
          <w:rPr>
            <w:lang w:val="en-US"/>
          </w:rPr>
          <w:t>sum.dk</w:t>
        </w:r>
      </w:hyperlink>
      <w:r w:rsidRPr="00CE279F">
        <w:rPr>
          <w:lang w:val="en-US"/>
        </w:rPr>
        <w:t xml:space="preserve"> </w:t>
      </w:r>
    </w:p>
    <w:p w14:paraId="635BE1DB" w14:textId="77777777" w:rsidR="004353B8" w:rsidRPr="00CE279F" w:rsidRDefault="004353B8" w:rsidP="004353B8">
      <w:pPr>
        <w:pStyle w:val="Sagsoplysninger"/>
        <w:framePr w:w="2268" w:h="3606" w:hRule="exact" w:hSpace="0" w:wrap="around" w:x="8785" w:y="397"/>
        <w:rPr>
          <w:lang w:val="en-US"/>
        </w:rPr>
      </w:pPr>
    </w:p>
    <w:p w14:paraId="56F489AA" w14:textId="77777777" w:rsidR="004353B8" w:rsidRPr="00CE279F" w:rsidRDefault="004353B8" w:rsidP="004353B8">
      <w:pPr>
        <w:pStyle w:val="Sagsoplysninger"/>
        <w:framePr w:w="2268" w:h="3606" w:hRule="exact" w:hSpace="0" w:wrap="around" w:x="8785" w:y="397"/>
        <w:rPr>
          <w:lang w:val="en-US"/>
        </w:rPr>
      </w:pPr>
    </w:p>
    <w:p w14:paraId="7E52294D" w14:textId="68F0A7B6" w:rsidR="004353B8" w:rsidRPr="00156618" w:rsidRDefault="004353B8" w:rsidP="004353B8">
      <w:pPr>
        <w:pStyle w:val="Sagsoplysninger"/>
        <w:framePr w:w="2268" w:h="3606" w:hRule="exact" w:hSpace="0" w:wrap="around" w:x="8785" w:y="397"/>
      </w:pPr>
      <w:r w:rsidRPr="00156618">
        <w:t xml:space="preserve">Dato: </w:t>
      </w:r>
      <w:r w:rsidR="00DC29F3">
        <w:t>21</w:t>
      </w:r>
      <w:bookmarkStart w:id="9" w:name="_GoBack"/>
      <w:bookmarkEnd w:id="9"/>
      <w:r w:rsidR="002D4EAE">
        <w:t>-09-2017</w:t>
      </w:r>
    </w:p>
    <w:p w14:paraId="31077A6A" w14:textId="77777777" w:rsidR="004353B8" w:rsidRPr="00156618" w:rsidRDefault="004353B8" w:rsidP="004353B8">
      <w:pPr>
        <w:pStyle w:val="Sagsoplysninger"/>
        <w:framePr w:w="2268" w:h="3606" w:hRule="exact" w:hSpace="0" w:wrap="around" w:x="8785" w:y="397"/>
      </w:pPr>
      <w:r w:rsidRPr="00156618">
        <w:t xml:space="preserve">Enhed: </w:t>
      </w:r>
      <w:bookmarkStart w:id="10" w:name="sbh_afdeling10__"/>
      <w:r w:rsidR="00EE434C">
        <w:t>Primær Sundhed, Ældrepolitik og Jura</w:t>
      </w:r>
      <w:bookmarkEnd w:id="10"/>
    </w:p>
    <w:p w14:paraId="06F00FB3" w14:textId="77777777" w:rsidR="004353B8" w:rsidRPr="00156618" w:rsidRDefault="004353B8" w:rsidP="004353B8">
      <w:pPr>
        <w:pStyle w:val="Sagsoplysninger"/>
        <w:framePr w:w="2268" w:h="3606" w:hRule="exact" w:hSpace="0" w:wrap="around" w:x="8785" w:y="397"/>
      </w:pPr>
      <w:r w:rsidRPr="00156618">
        <w:t xml:space="preserve">Sagsbeh.: </w:t>
      </w:r>
      <w:bookmarkStart w:id="11" w:name="sagsbeh10__"/>
      <w:r w:rsidR="00EE434C">
        <w:t>DEPCGM</w:t>
      </w:r>
      <w:bookmarkEnd w:id="11"/>
    </w:p>
    <w:p w14:paraId="4296FBAD" w14:textId="77777777" w:rsidR="004353B8" w:rsidRPr="00156618" w:rsidRDefault="004353B8" w:rsidP="004353B8">
      <w:pPr>
        <w:pStyle w:val="Sagsoplysninger"/>
        <w:framePr w:w="2268" w:h="3606" w:hRule="exact" w:hSpace="0" w:wrap="around" w:x="8785" w:y="397"/>
      </w:pPr>
      <w:r>
        <w:t>Sags</w:t>
      </w:r>
      <w:r w:rsidRPr="00156618">
        <w:t xml:space="preserve">nr.: </w:t>
      </w:r>
      <w:bookmarkStart w:id="12" w:name="sagsnr1"/>
      <w:r w:rsidR="00EE434C">
        <w:t>1605604</w:t>
      </w:r>
      <w:bookmarkEnd w:id="12"/>
    </w:p>
    <w:p w14:paraId="3541F7C9" w14:textId="77777777" w:rsidR="004353B8" w:rsidRPr="00156618" w:rsidRDefault="004353B8" w:rsidP="004353B8">
      <w:pPr>
        <w:pStyle w:val="Sagsoplysninger"/>
        <w:framePr w:w="2268" w:h="3606" w:hRule="exact" w:hSpace="0" w:wrap="around" w:x="8785" w:y="397"/>
      </w:pPr>
      <w:r w:rsidRPr="00156618">
        <w:t xml:space="preserve">Dok. nr.: </w:t>
      </w:r>
      <w:bookmarkStart w:id="13" w:name="dok_aktlbnr10"/>
      <w:r w:rsidR="00EE434C">
        <w:t>177637</w:t>
      </w:r>
      <w:bookmarkEnd w:id="13"/>
    </w:p>
    <w:bookmarkEnd w:id="8"/>
    <w:p w14:paraId="3ECBAEFD" w14:textId="77777777" w:rsidR="00175475" w:rsidRPr="004353B8" w:rsidRDefault="00175475">
      <w:pPr>
        <w:pStyle w:val="TypografiAdresse12pkt"/>
        <w:framePr w:h="624" w:hRule="exact" w:wrap="around" w:x="1129" w:y="1585"/>
      </w:pPr>
    </w:p>
    <w:p w14:paraId="2704F900" w14:textId="77777777" w:rsidR="00175475" w:rsidRPr="004353B8" w:rsidRDefault="00175475">
      <w:pPr>
        <w:pStyle w:val="LogoSubtekst"/>
        <w:framePr w:wrap="around" w:x="1129" w:y="1585"/>
      </w:pPr>
      <w:bookmarkStart w:id="14" w:name="mult_sidehoved"/>
      <w:bookmarkEnd w:id="14"/>
    </w:p>
    <w:p w14:paraId="04D14DB8" w14:textId="77777777" w:rsidR="00175475" w:rsidRPr="004353B8" w:rsidRDefault="004353B8">
      <w:pPr>
        <w:rPr>
          <w:b/>
        </w:rPr>
      </w:pPr>
      <w:r>
        <w:rPr>
          <w:b/>
        </w:rPr>
        <w:t>Indledning</w:t>
      </w:r>
    </w:p>
    <w:p w14:paraId="6C9F41B7" w14:textId="7FC76391" w:rsidR="00175475" w:rsidRDefault="008C3C7C">
      <w:r>
        <w:t xml:space="preserve">Det er i bemærkningerne til lov nr. </w:t>
      </w:r>
      <w:r w:rsidR="00001205">
        <w:rPr>
          <w:rStyle w:val="kortnavn2"/>
          <w:sz w:val="17"/>
          <w:szCs w:val="17"/>
        </w:rPr>
        <w:t>1537</w:t>
      </w:r>
      <w:r w:rsidR="00001205">
        <w:t xml:space="preserve"> af 27. december 2014 om ændring af sundhedsloven (Hjælperordninger til personer med kronisk respirationsinsufficiens) forudsat, at </w:t>
      </w:r>
      <w:r w:rsidR="004353B8">
        <w:t xml:space="preserve">Sundheds- og Ældreministeriet og </w:t>
      </w:r>
      <w:r w:rsidR="00CE228A">
        <w:t>Børne- og Socialministeriet</w:t>
      </w:r>
      <w:r w:rsidR="004353B8">
        <w:t xml:space="preserve"> skal iværksætte en evaluering af de fælles hjælperordninger, når de ændrede regler har haft virkning i 2 år, dvs. i 2017.</w:t>
      </w:r>
    </w:p>
    <w:p w14:paraId="34A8FA53" w14:textId="77777777" w:rsidR="004353B8" w:rsidRDefault="004353B8"/>
    <w:p w14:paraId="51980AE8" w14:textId="77777777" w:rsidR="004353B8" w:rsidRDefault="004353B8">
      <w:pPr>
        <w:rPr>
          <w:u w:val="single"/>
        </w:rPr>
      </w:pPr>
      <w:r>
        <w:rPr>
          <w:u w:val="single"/>
        </w:rPr>
        <w:t>Baggrund</w:t>
      </w:r>
    </w:p>
    <w:p w14:paraId="50E74E6E" w14:textId="77777777" w:rsidR="004353B8" w:rsidRDefault="00EE434C">
      <w:r>
        <w:t xml:space="preserve">I december 2013 </w:t>
      </w:r>
      <w:r w:rsidR="003D7DFC">
        <w:t>blev der indgået en politisk aftale om at skabe et forbedret grundlag for tilrettelæggelse af de fælles hjælperordninger for borgere, der både har behov for respirationshjælpere og hjælp efter lov om social service (herefter serviceloven).</w:t>
      </w:r>
    </w:p>
    <w:p w14:paraId="54B8BE3B" w14:textId="77777777" w:rsidR="003D7DFC" w:rsidRDefault="003D7DFC"/>
    <w:p w14:paraId="4E66C954" w14:textId="77777777" w:rsidR="003D7DFC" w:rsidRDefault="003D7DFC">
      <w:r>
        <w:t xml:space="preserve">Ændringerne bestod i </w:t>
      </w:r>
      <w:r w:rsidR="00CE279F">
        <w:t>al</w:t>
      </w:r>
      <w:r>
        <w:t xml:space="preserve"> væsentlighed af at etablere et lovgrundlag som bl.a. forpligter regionsråd og kommunalbestyrelser til at indgå aftaler om tilrettelæggelse af fæll</w:t>
      </w:r>
      <w:r w:rsidR="00406CCD">
        <w:t xml:space="preserve">es hjælperordninger for borgere, som har fået ordineret respirationsbehandling i hjemmet </w:t>
      </w:r>
      <w:r w:rsidR="00CE279F">
        <w:t>og samtidig har fået</w:t>
      </w:r>
      <w:r w:rsidR="00406CCD">
        <w:t xml:space="preserve"> tildelt hjælp efter serviceloven. Endvidere bestod ændringerne i at etablere et lovgrundlag, som øger borgernes valgfrihed mht. varetagelse af arbejdsgiveropgaven for hjælperordninger.</w:t>
      </w:r>
    </w:p>
    <w:p w14:paraId="58468AEF" w14:textId="77777777" w:rsidR="00406CCD" w:rsidRDefault="00406CCD"/>
    <w:p w14:paraId="254CD07D" w14:textId="77777777" w:rsidR="00406CCD" w:rsidRPr="004353B8" w:rsidRDefault="00497F04">
      <w:r>
        <w:t>Formålet med reglerne er bl.a. at sikre, at borgeren får størst mulig indflydelse på eget liv og samtidig behandling af høj kvalitet. Endvidere er formålet at medvirke til, at regionernes og kommunernes administration af de fælles ordninger forenkles og samlet set reduceres.</w:t>
      </w:r>
    </w:p>
    <w:p w14:paraId="0EE700D6" w14:textId="77777777" w:rsidR="00175475" w:rsidRPr="004353B8" w:rsidRDefault="00175475">
      <w:pPr>
        <w:pStyle w:val="Overskrift1"/>
      </w:pPr>
      <w:bookmarkStart w:id="15" w:name="Overskrift"/>
      <w:bookmarkStart w:id="16" w:name="BEGYND"/>
      <w:bookmarkEnd w:id="15"/>
      <w:bookmarkEnd w:id="16"/>
    </w:p>
    <w:p w14:paraId="4F17D8C6" w14:textId="77777777" w:rsidR="00F27E28" w:rsidRDefault="00F27E28" w:rsidP="004353B8">
      <w:pPr>
        <w:rPr>
          <w:b/>
        </w:rPr>
      </w:pPr>
      <w:bookmarkStart w:id="17" w:name="mult_start_alm_dk"/>
      <w:r>
        <w:rPr>
          <w:b/>
        </w:rPr>
        <w:t>Opgavens omfang</w:t>
      </w:r>
    </w:p>
    <w:p w14:paraId="60E40543" w14:textId="77777777" w:rsidR="00F27E28" w:rsidRDefault="00F27E28" w:rsidP="004353B8">
      <w:r>
        <w:t>Genstand for evalueringen er en undersøgelse af, om formålene, jf. ovenfor, med de fælles hjælperordninger er opfyldt, eller om der er områder inden for lovgivningen, hvor der er behov for justeringer.</w:t>
      </w:r>
    </w:p>
    <w:p w14:paraId="26AAB34F" w14:textId="77777777" w:rsidR="00F27E28" w:rsidRDefault="00F27E28" w:rsidP="004353B8"/>
    <w:p w14:paraId="7DAD9A9D" w14:textId="77777777" w:rsidR="00175475" w:rsidRDefault="00F27E28" w:rsidP="002825E1">
      <w:r>
        <w:t>Herunder følger en nærmere præcisering af opgavens omfang:</w:t>
      </w:r>
      <w:bookmarkStart w:id="18" w:name="start3"/>
      <w:bookmarkEnd w:id="17"/>
      <w:bookmarkEnd w:id="18"/>
    </w:p>
    <w:p w14:paraId="08116CBA" w14:textId="77777777" w:rsidR="002825E1" w:rsidRDefault="002825E1" w:rsidP="002825E1"/>
    <w:p w14:paraId="1F84E06F" w14:textId="77777777" w:rsidR="002825E1" w:rsidRDefault="002825E1" w:rsidP="002825E1">
      <w:pPr>
        <w:rPr>
          <w:u w:val="single"/>
        </w:rPr>
      </w:pPr>
      <w:r>
        <w:t xml:space="preserve">A. </w:t>
      </w:r>
      <w:r w:rsidR="000E2A2E">
        <w:rPr>
          <w:u w:val="single"/>
        </w:rPr>
        <w:t>Sikre størst mulig indflydelse for borgeren og samtidig behandling af høj kvalitet</w:t>
      </w:r>
    </w:p>
    <w:p w14:paraId="47A2B307" w14:textId="1F697F2E" w:rsidR="009622C3" w:rsidRDefault="000E2A2E" w:rsidP="00B436E2">
      <w:r>
        <w:t>Det skal undersøge</w:t>
      </w:r>
      <w:r w:rsidR="00473299">
        <w:t xml:space="preserve">s, om borgerne </w:t>
      </w:r>
      <w:r w:rsidR="00340F8E">
        <w:t>oplever, at de har fået større indflydelse på eget liv, uden at det er gået ud over kvaliteten af behandlingen</w:t>
      </w:r>
      <w:r w:rsidR="00473299">
        <w:t xml:space="preserve">. </w:t>
      </w:r>
      <w:r w:rsidR="003C7FCC">
        <w:t>I den forbindelse skal det undersøges</w:t>
      </w:r>
      <w:r w:rsidR="009622C3">
        <w:t>:</w:t>
      </w:r>
      <w:r w:rsidR="003C7FCC">
        <w:t xml:space="preserve"> </w:t>
      </w:r>
    </w:p>
    <w:p w14:paraId="47BAEFEE" w14:textId="77777777" w:rsidR="00B436E2" w:rsidRDefault="00ED6E25" w:rsidP="00B436E2">
      <w:pPr>
        <w:pStyle w:val="Listeafsnit"/>
        <w:numPr>
          <w:ilvl w:val="0"/>
          <w:numId w:val="24"/>
        </w:numPr>
      </w:pPr>
      <w:r>
        <w:t>Hvordan borgerne oplever kvaliteten i den samlede hjælp</w:t>
      </w:r>
      <w:r w:rsidR="005338DB">
        <w:t>.</w:t>
      </w:r>
    </w:p>
    <w:p w14:paraId="699355E0" w14:textId="77777777" w:rsidR="00B436E2" w:rsidRDefault="00ED6E25" w:rsidP="00B436E2">
      <w:pPr>
        <w:pStyle w:val="Listeafsnit"/>
        <w:numPr>
          <w:ilvl w:val="0"/>
          <w:numId w:val="24"/>
        </w:numPr>
      </w:pPr>
      <w:r>
        <w:t>Hvordan borgerne oplever omfanget af indflydelse på eget liv, herunder, hvordan de oplever adgangen til at vælge samme arbejdsgiver for hhv. respirationshjælpere og hjælpere efter serviceloven</w:t>
      </w:r>
      <w:r w:rsidR="005338DB">
        <w:t>.</w:t>
      </w:r>
    </w:p>
    <w:p w14:paraId="5452591A" w14:textId="77777777" w:rsidR="00B436E2" w:rsidRDefault="00B436E2" w:rsidP="005338DB">
      <w:pPr>
        <w:ind w:left="360"/>
      </w:pPr>
    </w:p>
    <w:p w14:paraId="76311568" w14:textId="77777777" w:rsidR="00B436E2" w:rsidRDefault="00CE228A" w:rsidP="00B436E2">
      <w:pPr>
        <w:rPr>
          <w:u w:val="single"/>
        </w:rPr>
      </w:pPr>
      <w:r>
        <w:t xml:space="preserve">B. </w:t>
      </w:r>
      <w:r w:rsidR="00466570" w:rsidRPr="00466570">
        <w:rPr>
          <w:u w:val="single"/>
        </w:rPr>
        <w:t>Den c</w:t>
      </w:r>
      <w:r>
        <w:rPr>
          <w:u w:val="single"/>
        </w:rPr>
        <w:t>entralt fastsat</w:t>
      </w:r>
      <w:r w:rsidR="00CE279F">
        <w:rPr>
          <w:u w:val="single"/>
        </w:rPr>
        <w:t>te</w:t>
      </w:r>
      <w:r>
        <w:rPr>
          <w:u w:val="single"/>
        </w:rPr>
        <w:t xml:space="preserve"> fordelingsnøgle</w:t>
      </w:r>
    </w:p>
    <w:p w14:paraId="540F2440" w14:textId="77777777" w:rsidR="00DE1A57" w:rsidRDefault="00466570" w:rsidP="00B436E2">
      <w:r>
        <w:lastRenderedPageBreak/>
        <w:t xml:space="preserve">Derudover skal det undersøges, </w:t>
      </w:r>
      <w:r w:rsidR="00E600B7">
        <w:t>om</w:t>
      </w:r>
      <w:r>
        <w:t xml:space="preserve"> den centralt fast</w:t>
      </w:r>
      <w:r w:rsidR="00E63B6B">
        <w:t>s</w:t>
      </w:r>
      <w:r>
        <w:t>atte fordelingsnøgle af udgifter mellem regionsråd og kommunalbestyrelser</w:t>
      </w:r>
      <w:r w:rsidR="00E600B7">
        <w:t>,</w:t>
      </w:r>
      <w:r w:rsidR="00E600B7" w:rsidRPr="00E600B7">
        <w:t xml:space="preserve"> som finder anvendelse, hvis aftalen mellem region og kommunerne i regionen ikke indeholder principper for fordeling af udgifter til fælles hjælperordninger</w:t>
      </w:r>
      <w:r w:rsidR="00E600B7">
        <w:t>,</w:t>
      </w:r>
      <w:r>
        <w:t xml:space="preserve"> fungerer efter </w:t>
      </w:r>
      <w:r w:rsidR="00DE1A57">
        <w:t>hensigten. Fordelingsnøg</w:t>
      </w:r>
      <w:r w:rsidR="009E7AD6">
        <w:t>l</w:t>
      </w:r>
      <w:r w:rsidR="00DE1A57">
        <w:t>en</w:t>
      </w:r>
      <w:r w:rsidR="009E7AD6">
        <w:t xml:space="preserve"> er</w:t>
      </w:r>
      <w:r w:rsidR="00DE1A57">
        <w:t xml:space="preserve"> </w:t>
      </w:r>
      <w:r w:rsidR="00DE1A57" w:rsidRPr="00DE1A57">
        <w:t>fastsat således, at regionen afholder 67 pct. af de samlede udgifter til fælles hjælperordninger, og kommunerne afholder 33 pct. af de samlede udgifter</w:t>
      </w:r>
      <w:r w:rsidR="00DE1A57">
        <w:t>. Det skal i den forbindelse undersøges:</w:t>
      </w:r>
    </w:p>
    <w:p w14:paraId="63EE93A0" w14:textId="77777777" w:rsidR="00DE1A57" w:rsidRDefault="00DE1A57" w:rsidP="00DE1A57">
      <w:pPr>
        <w:pStyle w:val="Listeafsnit"/>
        <w:numPr>
          <w:ilvl w:val="0"/>
          <w:numId w:val="27"/>
        </w:numPr>
      </w:pPr>
      <w:r>
        <w:t xml:space="preserve">I hvilket omfang region og kommuner indgår aftaler, hvor fordelingsnøglen finder anvendelse. </w:t>
      </w:r>
    </w:p>
    <w:p w14:paraId="52A23BF0" w14:textId="77777777" w:rsidR="00DE1A57" w:rsidRDefault="00DE1A57" w:rsidP="00DE1A57">
      <w:pPr>
        <w:pStyle w:val="Listeafsnit"/>
        <w:numPr>
          <w:ilvl w:val="0"/>
          <w:numId w:val="27"/>
        </w:numPr>
      </w:pPr>
      <w:r>
        <w:t>Om de</w:t>
      </w:r>
      <w:r w:rsidR="009E7AD6">
        <w:t>r er grundlag for</w:t>
      </w:r>
      <w:r w:rsidR="001C0587">
        <w:t xml:space="preserve"> at </w:t>
      </w:r>
      <w:r w:rsidR="009E7AD6">
        <w:t xml:space="preserve">justere </w:t>
      </w:r>
      <w:r w:rsidR="001C0587">
        <w:t>fordelingsnøglen</w:t>
      </w:r>
      <w:r>
        <w:t>.</w:t>
      </w:r>
    </w:p>
    <w:p w14:paraId="34E245B9" w14:textId="77777777" w:rsidR="001C0587" w:rsidRDefault="001C0587" w:rsidP="001C0587"/>
    <w:p w14:paraId="67999462" w14:textId="77777777" w:rsidR="001C0587" w:rsidRPr="00530759" w:rsidRDefault="00530759" w:rsidP="001C0587">
      <w:pPr>
        <w:rPr>
          <w:u w:val="single"/>
        </w:rPr>
      </w:pPr>
      <w:r>
        <w:t xml:space="preserve">C. </w:t>
      </w:r>
      <w:r w:rsidR="00914A4C" w:rsidRPr="00914A4C">
        <w:rPr>
          <w:u w:val="single"/>
        </w:rPr>
        <w:t>A</w:t>
      </w:r>
      <w:r>
        <w:rPr>
          <w:u w:val="single"/>
        </w:rPr>
        <w:t>ftalerne mellem regioner og kommuner</w:t>
      </w:r>
    </w:p>
    <w:p w14:paraId="09DE6D10" w14:textId="77777777" w:rsidR="00175475" w:rsidRDefault="00914A4C">
      <w:r>
        <w:t>Det skal en</w:t>
      </w:r>
      <w:r w:rsidR="00E63B6B">
        <w:t>d</w:t>
      </w:r>
      <w:r>
        <w:t>videre undersøges, hvorvidt aftalerne mellem region og kommuner funge</w:t>
      </w:r>
      <w:r w:rsidR="006C600F">
        <w:t>rer efter hensigten,</w:t>
      </w:r>
      <w:r>
        <w:t xml:space="preserve"> med henblik på at vurdere, om indholdet af de aftaler, som region og kommuner skal indgå, bør reguleres yderligere.</w:t>
      </w:r>
    </w:p>
    <w:p w14:paraId="350AC326" w14:textId="77777777" w:rsidR="00914A4C" w:rsidRDefault="00914A4C"/>
    <w:p w14:paraId="78ED5574" w14:textId="4E97454E" w:rsidR="00B436E2" w:rsidRDefault="00F111E6">
      <w:r>
        <w:t>U</w:t>
      </w:r>
      <w:r w:rsidR="00AE6DFD">
        <w:t>nder</w:t>
      </w:r>
      <w:r w:rsidR="006C600F">
        <w:t>søgelse</w:t>
      </w:r>
      <w:r>
        <w:t>n</w:t>
      </w:r>
      <w:r w:rsidR="006C600F">
        <w:t xml:space="preserve"> </w:t>
      </w:r>
      <w:r>
        <w:t xml:space="preserve">skal gennemføres </w:t>
      </w:r>
      <w:r w:rsidR="006C600F">
        <w:t xml:space="preserve">ved dataudtræk </w:t>
      </w:r>
      <w:r w:rsidR="00A00A78">
        <w:t xml:space="preserve">fra regioner og kommuner samt udsendelse af </w:t>
      </w:r>
      <w:r w:rsidR="006C600F">
        <w:t>spørgeskemaer til regioner,</w:t>
      </w:r>
      <w:r w:rsidR="00A00A78">
        <w:t xml:space="preserve"> kommuner og</w:t>
      </w:r>
      <w:r w:rsidR="00AE6DFD">
        <w:t xml:space="preserve"> borgere, </w:t>
      </w:r>
      <w:r w:rsidR="00AE6DFD" w:rsidRPr="00AE6DFD">
        <w:t>som har hjælpere til respirationsbehandling i hjemmet efter sundhedsloven og hjælp efter servi</w:t>
      </w:r>
      <w:r w:rsidR="00AE6DFD">
        <w:t>celovens §§ 83, 85, 95 eller 96.</w:t>
      </w:r>
    </w:p>
    <w:p w14:paraId="43F43C60" w14:textId="77777777" w:rsidR="00B436E2" w:rsidRDefault="00B436E2"/>
    <w:p w14:paraId="0BBD04D2" w14:textId="77777777" w:rsidR="00B436E2" w:rsidRDefault="00B436E2">
      <w:pPr>
        <w:rPr>
          <w:b/>
        </w:rPr>
      </w:pPr>
      <w:r>
        <w:rPr>
          <w:b/>
        </w:rPr>
        <w:t>Vilkår</w:t>
      </w:r>
    </w:p>
    <w:p w14:paraId="6D6EACE0" w14:textId="77777777" w:rsidR="00B436E2" w:rsidRDefault="00B436E2" w:rsidP="00B436E2">
      <w:r>
        <w:t>Der henvises i øvrigt til ordregivers standardvilkår.</w:t>
      </w:r>
    </w:p>
    <w:p w14:paraId="49EAFD3E" w14:textId="77777777" w:rsidR="00B436E2" w:rsidRPr="00194217" w:rsidRDefault="00B436E2" w:rsidP="00B436E2">
      <w:pPr>
        <w:rPr>
          <w:b/>
          <w:sz w:val="24"/>
          <w:szCs w:val="24"/>
        </w:rPr>
      </w:pPr>
    </w:p>
    <w:p w14:paraId="570214B4" w14:textId="77777777" w:rsidR="00B436E2" w:rsidRPr="000F1EEC" w:rsidRDefault="00B436E2" w:rsidP="00B436E2">
      <w:bookmarkStart w:id="19" w:name="__RefHeading__6_473798596"/>
      <w:r w:rsidRPr="000F1EEC">
        <w:rPr>
          <w:u w:val="single"/>
        </w:rPr>
        <w:t>O</w:t>
      </w:r>
      <w:bookmarkEnd w:id="19"/>
      <w:r w:rsidRPr="000F1EEC">
        <w:rPr>
          <w:u w:val="single"/>
        </w:rPr>
        <w:t>rdregiver</w:t>
      </w:r>
      <w:r>
        <w:t>:</w:t>
      </w:r>
    </w:p>
    <w:p w14:paraId="05E12DC9" w14:textId="77777777" w:rsidR="00B436E2" w:rsidRPr="00DF4647" w:rsidRDefault="00B436E2" w:rsidP="00B436E2">
      <w:r>
        <w:t>Sundheds- og Ældreministeriet</w:t>
      </w:r>
      <w:r w:rsidRPr="000F1EEC">
        <w:br/>
      </w:r>
      <w:r w:rsidRPr="00DF4647">
        <w:t>Holbergsgade 6</w:t>
      </w:r>
      <w:r w:rsidRPr="00DF4647">
        <w:br/>
        <w:t>1057 København K</w:t>
      </w:r>
    </w:p>
    <w:p w14:paraId="2AA63D2E" w14:textId="77777777" w:rsidR="00B436E2" w:rsidRDefault="00B436E2" w:rsidP="00B436E2">
      <w:r>
        <w:t xml:space="preserve">cvr. nr.: </w:t>
      </w:r>
      <w:r w:rsidRPr="00DF4647">
        <w:t>12 18 86 68 </w:t>
      </w:r>
      <w:r w:rsidRPr="00DF4647">
        <w:tab/>
      </w:r>
    </w:p>
    <w:p w14:paraId="4685DA4A" w14:textId="77777777" w:rsidR="00B436E2" w:rsidRDefault="00B436E2" w:rsidP="00B436E2">
      <w:r>
        <w:t xml:space="preserve">ean nr.: </w:t>
      </w:r>
      <w:r w:rsidRPr="00DF4647">
        <w:t>5798000362055</w:t>
      </w:r>
    </w:p>
    <w:p w14:paraId="181414CA" w14:textId="77777777" w:rsidR="00B436E2" w:rsidRPr="00194217" w:rsidRDefault="00B436E2" w:rsidP="00B436E2">
      <w:pPr>
        <w:rPr>
          <w:rFonts w:cs="Arial"/>
          <w:b/>
          <w:color w:val="000000"/>
          <w:szCs w:val="20"/>
        </w:rPr>
      </w:pPr>
    </w:p>
    <w:p w14:paraId="556E3CEF" w14:textId="77777777" w:rsidR="00B436E2" w:rsidRPr="00194217" w:rsidRDefault="00B436E2" w:rsidP="00B436E2">
      <w:pPr>
        <w:rPr>
          <w:rFonts w:cs="Arial"/>
          <w:color w:val="000000"/>
          <w:szCs w:val="20"/>
          <w:u w:val="single"/>
        </w:rPr>
      </w:pPr>
      <w:r w:rsidRPr="00194217">
        <w:rPr>
          <w:rFonts w:cs="Arial"/>
          <w:color w:val="000000"/>
          <w:szCs w:val="20"/>
          <w:u w:val="single"/>
        </w:rPr>
        <w:t>Tidsplan</w:t>
      </w:r>
    </w:p>
    <w:p w14:paraId="01247578" w14:textId="77777777" w:rsidR="00B436E2" w:rsidRPr="00194217" w:rsidRDefault="00B436E2" w:rsidP="00B436E2">
      <w:pPr>
        <w:rPr>
          <w:rFonts w:cs="Arial"/>
          <w:b/>
          <w:color w:val="000000"/>
          <w:szCs w:val="20"/>
        </w:rPr>
      </w:pPr>
      <w:r w:rsidRPr="00194217">
        <w:rPr>
          <w:rFonts w:cs="Arial"/>
          <w:color w:val="000000"/>
          <w:szCs w:val="20"/>
        </w:rPr>
        <w:t xml:space="preserve">Evalueringen skal </w:t>
      </w:r>
      <w:r>
        <w:rPr>
          <w:rFonts w:cs="Arial"/>
          <w:color w:val="000000"/>
          <w:szCs w:val="20"/>
        </w:rPr>
        <w:t>iværksættes i 2017</w:t>
      </w:r>
      <w:r w:rsidRPr="00194217">
        <w:rPr>
          <w:rFonts w:cs="Arial"/>
          <w:color w:val="000000"/>
          <w:szCs w:val="20"/>
        </w:rPr>
        <w:t>.</w:t>
      </w:r>
    </w:p>
    <w:p w14:paraId="6EBB2B7F" w14:textId="77777777" w:rsidR="00B436E2" w:rsidRPr="00194217" w:rsidRDefault="00B436E2" w:rsidP="00B436E2">
      <w:pPr>
        <w:rPr>
          <w:rFonts w:cs="Arial"/>
          <w:b/>
          <w:color w:val="000000"/>
          <w:szCs w:val="20"/>
        </w:rPr>
      </w:pPr>
    </w:p>
    <w:p w14:paraId="1D809C1A" w14:textId="77777777" w:rsidR="00B436E2" w:rsidRPr="00194217" w:rsidRDefault="00B436E2" w:rsidP="00B436E2">
      <w:pPr>
        <w:rPr>
          <w:rFonts w:cs="Arial"/>
          <w:color w:val="000000"/>
          <w:szCs w:val="20"/>
          <w:u w:val="single"/>
        </w:rPr>
      </w:pPr>
      <w:r w:rsidRPr="00194217">
        <w:rPr>
          <w:rFonts w:cs="Arial"/>
          <w:color w:val="000000"/>
          <w:szCs w:val="20"/>
          <w:u w:val="single"/>
        </w:rPr>
        <w:t>Økonomi</w:t>
      </w:r>
    </w:p>
    <w:p w14:paraId="69F1654A" w14:textId="77777777" w:rsidR="00B436E2" w:rsidRDefault="00B436E2" w:rsidP="00B436E2">
      <w:pPr>
        <w:rPr>
          <w:rFonts w:cs="Arial"/>
          <w:szCs w:val="20"/>
        </w:rPr>
      </w:pPr>
      <w:r w:rsidRPr="00194217">
        <w:rPr>
          <w:rFonts w:cs="Arial"/>
          <w:szCs w:val="20"/>
        </w:rPr>
        <w:t>Den samlede økonomiske ramme for opgaven</w:t>
      </w:r>
      <w:r>
        <w:rPr>
          <w:rFonts w:cs="Arial"/>
          <w:szCs w:val="20"/>
        </w:rPr>
        <w:t xml:space="preserve"> udgør </w:t>
      </w:r>
      <w:r w:rsidR="005338DB">
        <w:rPr>
          <w:rFonts w:cs="Arial"/>
          <w:szCs w:val="20"/>
        </w:rPr>
        <w:t>2</w:t>
      </w:r>
      <w:r>
        <w:rPr>
          <w:rFonts w:cs="Arial"/>
          <w:szCs w:val="20"/>
        </w:rPr>
        <w:t>00</w:t>
      </w:r>
      <w:r w:rsidRPr="00194217">
        <w:rPr>
          <w:rFonts w:cs="Arial"/>
          <w:szCs w:val="20"/>
        </w:rPr>
        <w:t>.000 kr. ekskl. moms.</w:t>
      </w:r>
      <w:r>
        <w:rPr>
          <w:rFonts w:cs="Arial"/>
          <w:szCs w:val="20"/>
        </w:rPr>
        <w:t xml:space="preserve"> </w:t>
      </w:r>
    </w:p>
    <w:p w14:paraId="6CC7AB89" w14:textId="77777777" w:rsidR="005338DB" w:rsidRPr="00194217" w:rsidRDefault="005338DB" w:rsidP="00B436E2">
      <w:pPr>
        <w:rPr>
          <w:rFonts w:cs="Arial"/>
          <w:szCs w:val="20"/>
        </w:rPr>
      </w:pPr>
    </w:p>
    <w:p w14:paraId="430C96F0" w14:textId="77777777" w:rsidR="00B436E2" w:rsidRPr="00194217" w:rsidRDefault="00B436E2" w:rsidP="00B436E2">
      <w:pPr>
        <w:rPr>
          <w:rFonts w:cs="Arial"/>
          <w:szCs w:val="20"/>
          <w:u w:val="single"/>
        </w:rPr>
      </w:pPr>
      <w:r w:rsidRPr="00194217">
        <w:rPr>
          <w:rFonts w:cs="Arial"/>
          <w:szCs w:val="20"/>
          <w:u w:val="single"/>
        </w:rPr>
        <w:t>Tilbuddets indhold</w:t>
      </w:r>
    </w:p>
    <w:p w14:paraId="55074BE1" w14:textId="77777777" w:rsidR="00B436E2" w:rsidRPr="00B436E2" w:rsidRDefault="00B436E2" w:rsidP="00B436E2">
      <w:pPr>
        <w:pStyle w:val="Brdtekst"/>
        <w:rPr>
          <w:rFonts w:asciiTheme="minorHAnsi" w:hAnsiTheme="minorHAnsi" w:cs="Arial"/>
          <w:sz w:val="20"/>
          <w:szCs w:val="20"/>
        </w:rPr>
      </w:pPr>
      <w:r w:rsidRPr="00B436E2">
        <w:rPr>
          <w:rFonts w:asciiTheme="minorHAnsi" w:hAnsiTheme="minorHAnsi" w:cs="Arial"/>
          <w:sz w:val="20"/>
          <w:szCs w:val="20"/>
        </w:rPr>
        <w:t>Tilbuddet skal indeholde følgende:</w:t>
      </w:r>
    </w:p>
    <w:p w14:paraId="13F6D6A6" w14:textId="77777777" w:rsidR="00B436E2" w:rsidRPr="00B436E2" w:rsidRDefault="00B436E2" w:rsidP="00B436E2">
      <w:pPr>
        <w:pStyle w:val="Brdtekst"/>
        <w:keepLines/>
        <w:numPr>
          <w:ilvl w:val="0"/>
          <w:numId w:val="25"/>
        </w:numPr>
        <w:spacing w:before="180" w:after="0" w:line="240" w:lineRule="atLeast"/>
        <w:rPr>
          <w:rFonts w:asciiTheme="minorHAnsi" w:hAnsiTheme="minorHAnsi" w:cs="Arial"/>
          <w:color w:val="333333"/>
          <w:sz w:val="20"/>
          <w:szCs w:val="20"/>
        </w:rPr>
      </w:pPr>
      <w:r w:rsidRPr="00B436E2">
        <w:rPr>
          <w:rFonts w:asciiTheme="minorHAnsi" w:hAnsiTheme="minorHAnsi" w:cs="Arial"/>
          <w:sz w:val="20"/>
          <w:szCs w:val="20"/>
        </w:rPr>
        <w:t>Leverandørens beskrivelse af opgaveforståelse og forslag til løsning.</w:t>
      </w:r>
    </w:p>
    <w:p w14:paraId="7F9564F5" w14:textId="77777777" w:rsidR="00B436E2" w:rsidRPr="00B436E2" w:rsidRDefault="00B436E2" w:rsidP="00B436E2">
      <w:pPr>
        <w:pStyle w:val="Brdtekst"/>
        <w:keepLines/>
        <w:numPr>
          <w:ilvl w:val="0"/>
          <w:numId w:val="25"/>
        </w:numPr>
        <w:spacing w:before="180" w:after="0" w:line="240" w:lineRule="atLeast"/>
        <w:rPr>
          <w:rFonts w:asciiTheme="minorHAnsi" w:hAnsiTheme="minorHAnsi" w:cs="Arial"/>
          <w:color w:val="333333"/>
          <w:sz w:val="20"/>
          <w:szCs w:val="20"/>
        </w:rPr>
      </w:pPr>
      <w:r w:rsidRPr="00B436E2">
        <w:rPr>
          <w:rFonts w:asciiTheme="minorHAnsi" w:hAnsiTheme="minorHAnsi" w:cs="Arial"/>
          <w:color w:val="333333"/>
          <w:sz w:val="20"/>
          <w:szCs w:val="20"/>
        </w:rPr>
        <w:t>Tidsplan for opgavens udførelse.</w:t>
      </w:r>
    </w:p>
    <w:p w14:paraId="214F1639" w14:textId="77777777" w:rsidR="00B436E2" w:rsidRPr="00B436E2" w:rsidRDefault="00B436E2" w:rsidP="00B436E2">
      <w:pPr>
        <w:pStyle w:val="Brdtekst"/>
        <w:keepLines/>
        <w:numPr>
          <w:ilvl w:val="0"/>
          <w:numId w:val="25"/>
        </w:numPr>
        <w:spacing w:before="180" w:after="0" w:line="240" w:lineRule="atLeast"/>
        <w:rPr>
          <w:rFonts w:asciiTheme="minorHAnsi" w:hAnsiTheme="minorHAnsi" w:cs="Arial"/>
          <w:color w:val="333333"/>
          <w:sz w:val="20"/>
          <w:szCs w:val="20"/>
        </w:rPr>
      </w:pPr>
      <w:r w:rsidRPr="00B436E2">
        <w:rPr>
          <w:rFonts w:asciiTheme="minorHAnsi" w:hAnsiTheme="minorHAnsi" w:cs="Arial"/>
          <w:color w:val="333333"/>
          <w:sz w:val="20"/>
          <w:szCs w:val="20"/>
        </w:rPr>
        <w:t xml:space="preserve">Tilbudsgivers organisation, herunder deltagende medarbejdere, deres kvalifikationer, lignende udførte opgaver mv. </w:t>
      </w:r>
    </w:p>
    <w:p w14:paraId="72144F10" w14:textId="77777777" w:rsidR="00B436E2" w:rsidRPr="00B436E2" w:rsidRDefault="00B436E2" w:rsidP="00B436E2">
      <w:pPr>
        <w:pStyle w:val="Brdtekst"/>
        <w:keepLines/>
        <w:numPr>
          <w:ilvl w:val="0"/>
          <w:numId w:val="25"/>
        </w:numPr>
        <w:spacing w:before="180" w:after="0" w:line="240" w:lineRule="atLeast"/>
        <w:rPr>
          <w:rFonts w:asciiTheme="minorHAnsi" w:hAnsiTheme="minorHAnsi" w:cs="Arial"/>
          <w:color w:val="333333"/>
          <w:sz w:val="20"/>
          <w:szCs w:val="20"/>
        </w:rPr>
      </w:pPr>
      <w:r w:rsidRPr="00B436E2">
        <w:rPr>
          <w:rFonts w:asciiTheme="minorHAnsi" w:hAnsiTheme="minorHAnsi" w:cs="Arial"/>
          <w:color w:val="333333"/>
          <w:sz w:val="20"/>
          <w:szCs w:val="20"/>
        </w:rPr>
        <w:t xml:space="preserve">Skema med oplysninger om tidsforbrug fordelt på kategori, timesatser, årsløn og årsværkfaktor og samlet pris. </w:t>
      </w:r>
    </w:p>
    <w:p w14:paraId="102A0829" w14:textId="77777777" w:rsidR="00B436E2" w:rsidRPr="00B436E2" w:rsidRDefault="00B436E2" w:rsidP="00B436E2">
      <w:pPr>
        <w:pStyle w:val="Brdtekst"/>
        <w:numPr>
          <w:ilvl w:val="0"/>
          <w:numId w:val="25"/>
        </w:numPr>
        <w:spacing w:before="180" w:after="0" w:line="240" w:lineRule="atLeast"/>
        <w:rPr>
          <w:rFonts w:asciiTheme="minorHAnsi" w:hAnsiTheme="minorHAnsi" w:cs="Arial"/>
          <w:color w:val="333333"/>
          <w:sz w:val="20"/>
          <w:szCs w:val="20"/>
        </w:rPr>
      </w:pPr>
      <w:r w:rsidRPr="00B436E2">
        <w:rPr>
          <w:rFonts w:asciiTheme="minorHAnsi" w:hAnsiTheme="minorHAnsi" w:cs="Arial"/>
          <w:color w:val="333333"/>
          <w:sz w:val="20"/>
          <w:szCs w:val="20"/>
        </w:rPr>
        <w:t>Andet materiale i kort form, som tilbudsgiver finder relevant til beskrivelse af sine kvalifikationer.</w:t>
      </w:r>
    </w:p>
    <w:p w14:paraId="3787BD60" w14:textId="77777777" w:rsidR="00B436E2" w:rsidRPr="00B436E2" w:rsidRDefault="00B436E2" w:rsidP="00B436E2">
      <w:pPr>
        <w:pStyle w:val="Overskrift2"/>
        <w:rPr>
          <w:rFonts w:asciiTheme="minorHAnsi" w:hAnsiTheme="minorHAnsi" w:cs="Arial"/>
          <w:b w:val="0"/>
          <w:sz w:val="20"/>
          <w:szCs w:val="20"/>
          <w:u w:val="single"/>
        </w:rPr>
      </w:pPr>
      <w:bookmarkStart w:id="20" w:name="__RefHeading__24_473798596"/>
      <w:bookmarkEnd w:id="20"/>
    </w:p>
    <w:p w14:paraId="6D78D35B" w14:textId="77777777" w:rsidR="00B436E2" w:rsidRPr="00B436E2" w:rsidRDefault="00B436E2" w:rsidP="00B436E2">
      <w:pPr>
        <w:pStyle w:val="Overskrift2"/>
        <w:rPr>
          <w:rFonts w:asciiTheme="minorHAnsi" w:hAnsiTheme="minorHAnsi" w:cs="Arial"/>
          <w:b w:val="0"/>
          <w:sz w:val="20"/>
          <w:szCs w:val="20"/>
          <w:u w:val="single"/>
        </w:rPr>
      </w:pPr>
      <w:r w:rsidRPr="00B436E2">
        <w:rPr>
          <w:rFonts w:asciiTheme="minorHAnsi" w:hAnsiTheme="minorHAnsi" w:cs="Arial"/>
          <w:b w:val="0"/>
          <w:sz w:val="20"/>
          <w:szCs w:val="20"/>
          <w:u w:val="single"/>
        </w:rPr>
        <w:t>Frister og kontaktoplysninger</w:t>
      </w:r>
    </w:p>
    <w:p w14:paraId="4F512ED6" w14:textId="70BE45D9" w:rsidR="00B436E2" w:rsidRPr="00B436E2" w:rsidRDefault="00B436E2" w:rsidP="00B436E2">
      <w:pPr>
        <w:rPr>
          <w:rFonts w:asciiTheme="minorHAnsi" w:hAnsiTheme="minorHAnsi" w:cs="Arial"/>
          <w:szCs w:val="20"/>
        </w:rPr>
      </w:pPr>
      <w:r w:rsidRPr="00B436E2">
        <w:rPr>
          <w:rFonts w:asciiTheme="minorHAnsi" w:hAnsiTheme="minorHAnsi"/>
        </w:rPr>
        <w:t xml:space="preserve">Tilbuddet skal være på dansk, og skal være ordregiver i hænde inden senest den </w:t>
      </w:r>
      <w:r w:rsidR="00A86FC4">
        <w:rPr>
          <w:rFonts w:asciiTheme="minorHAnsi" w:hAnsiTheme="minorHAnsi"/>
        </w:rPr>
        <w:t>25</w:t>
      </w:r>
      <w:r w:rsidR="002008A2">
        <w:rPr>
          <w:rFonts w:asciiTheme="minorHAnsi" w:hAnsiTheme="minorHAnsi"/>
        </w:rPr>
        <w:t xml:space="preserve">. </w:t>
      </w:r>
      <w:r w:rsidR="00A86FC4">
        <w:rPr>
          <w:rFonts w:asciiTheme="minorHAnsi" w:hAnsiTheme="minorHAnsi"/>
        </w:rPr>
        <w:t>oktobe</w:t>
      </w:r>
      <w:r w:rsidR="002008A2">
        <w:rPr>
          <w:rFonts w:asciiTheme="minorHAnsi" w:hAnsiTheme="minorHAnsi"/>
        </w:rPr>
        <w:t>r 2017</w:t>
      </w:r>
      <w:r w:rsidRPr="00B436E2">
        <w:rPr>
          <w:rFonts w:asciiTheme="minorHAnsi" w:hAnsiTheme="minorHAnsi"/>
        </w:rPr>
        <w:t xml:space="preserve">. Tilbuddet skal sendes til </w:t>
      </w:r>
      <w:r>
        <w:rPr>
          <w:rFonts w:asciiTheme="minorHAnsi" w:hAnsiTheme="minorHAnsi"/>
        </w:rPr>
        <w:t>Charlotte Göthilda Magnéli</w:t>
      </w:r>
      <w:r w:rsidRPr="00B436E2">
        <w:rPr>
          <w:rFonts w:asciiTheme="minorHAnsi" w:hAnsiTheme="minorHAnsi"/>
        </w:rPr>
        <w:t xml:space="preserve"> på </w:t>
      </w:r>
      <w:hyperlink r:id="rId11" w:history="1">
        <w:r w:rsidRPr="00CE363A">
          <w:rPr>
            <w:rStyle w:val="Hyperlink"/>
            <w:rFonts w:asciiTheme="minorHAnsi" w:hAnsiTheme="minorHAnsi"/>
          </w:rPr>
          <w:t>cgm@sum.dk</w:t>
        </w:r>
      </w:hyperlink>
      <w:r>
        <w:rPr>
          <w:rFonts w:asciiTheme="minorHAnsi" w:hAnsiTheme="minorHAnsi"/>
        </w:rPr>
        <w:t xml:space="preserve"> med cc</w:t>
      </w:r>
      <w:r w:rsidRPr="00B436E2">
        <w:rPr>
          <w:rFonts w:asciiTheme="minorHAnsi" w:hAnsiTheme="minorHAnsi"/>
        </w:rPr>
        <w:t xml:space="preserve"> til </w:t>
      </w:r>
      <w:r>
        <w:rPr>
          <w:rFonts w:asciiTheme="minorHAnsi" w:hAnsiTheme="minorHAnsi"/>
        </w:rPr>
        <w:t>Mette Touborg Heydenreich</w:t>
      </w:r>
      <w:r w:rsidRPr="00B436E2">
        <w:rPr>
          <w:rFonts w:asciiTheme="minorHAnsi" w:hAnsiTheme="minorHAnsi"/>
        </w:rPr>
        <w:t xml:space="preserve"> på </w:t>
      </w:r>
      <w:hyperlink r:id="rId12" w:history="1">
        <w:r w:rsidRPr="00CE363A">
          <w:rPr>
            <w:rStyle w:val="Hyperlink"/>
            <w:rFonts w:asciiTheme="minorHAnsi" w:hAnsiTheme="minorHAnsi"/>
          </w:rPr>
          <w:t>mhe@sum.dk</w:t>
        </w:r>
      </w:hyperlink>
      <w:r w:rsidR="005338DB">
        <w:rPr>
          <w:rFonts w:asciiTheme="minorHAnsi" w:hAnsiTheme="minorHAnsi"/>
        </w:rPr>
        <w:t>.</w:t>
      </w:r>
    </w:p>
    <w:p w14:paraId="2A4A49A5" w14:textId="77777777" w:rsidR="00CD3D94" w:rsidRDefault="00CD3D94" w:rsidP="00B436E2">
      <w:pPr>
        <w:rPr>
          <w:rFonts w:asciiTheme="minorHAnsi" w:hAnsiTheme="minorHAnsi" w:cs="Arial"/>
          <w:szCs w:val="24"/>
          <w:u w:val="single"/>
        </w:rPr>
      </w:pPr>
    </w:p>
    <w:p w14:paraId="787EAD6B" w14:textId="27C4219D" w:rsidR="00B436E2" w:rsidRPr="00B436E2" w:rsidRDefault="00B436E2" w:rsidP="00B436E2">
      <w:pPr>
        <w:rPr>
          <w:rFonts w:asciiTheme="minorHAnsi" w:hAnsiTheme="minorHAnsi" w:cs="Arial"/>
          <w:szCs w:val="24"/>
          <w:u w:val="single"/>
        </w:rPr>
      </w:pPr>
      <w:r w:rsidRPr="00B436E2">
        <w:rPr>
          <w:rFonts w:asciiTheme="minorHAnsi" w:hAnsiTheme="minorHAnsi" w:cs="Arial"/>
          <w:szCs w:val="24"/>
          <w:u w:val="single"/>
        </w:rPr>
        <w:t>Tildelingskriterier</w:t>
      </w:r>
    </w:p>
    <w:p w14:paraId="2ECFCE5E" w14:textId="77777777" w:rsidR="00B436E2" w:rsidRPr="00B436E2" w:rsidRDefault="00B436E2" w:rsidP="00B436E2">
      <w:pPr>
        <w:rPr>
          <w:rFonts w:asciiTheme="minorHAnsi" w:hAnsiTheme="minorHAnsi" w:cs="Arial"/>
          <w:szCs w:val="24"/>
        </w:rPr>
      </w:pPr>
      <w:r w:rsidRPr="00B436E2">
        <w:rPr>
          <w:rFonts w:asciiTheme="minorHAnsi" w:hAnsiTheme="minorHAnsi" w:cs="Arial"/>
          <w:szCs w:val="24"/>
        </w:rPr>
        <w:t>Tildelingskriteriet er ”det økonomisk mest fordelagtige tilbud”.</w:t>
      </w:r>
    </w:p>
    <w:p w14:paraId="752CC695" w14:textId="77777777" w:rsidR="00B436E2" w:rsidRPr="00B436E2" w:rsidRDefault="00B436E2" w:rsidP="00B436E2">
      <w:pPr>
        <w:rPr>
          <w:rFonts w:asciiTheme="minorHAnsi" w:hAnsiTheme="minorHAnsi" w:cs="Arial"/>
          <w:szCs w:val="24"/>
        </w:rPr>
      </w:pPr>
    </w:p>
    <w:p w14:paraId="51CB4B8C" w14:textId="77777777" w:rsidR="00B436E2" w:rsidRPr="00B436E2" w:rsidRDefault="00B436E2" w:rsidP="00B436E2">
      <w:pPr>
        <w:rPr>
          <w:rFonts w:asciiTheme="minorHAnsi" w:hAnsiTheme="minorHAnsi" w:cs="Arial"/>
          <w:szCs w:val="24"/>
        </w:rPr>
      </w:pPr>
      <w:r w:rsidRPr="00B436E2">
        <w:rPr>
          <w:rFonts w:asciiTheme="minorHAnsi" w:hAnsiTheme="minorHAnsi" w:cs="Arial"/>
          <w:szCs w:val="24"/>
        </w:rPr>
        <w:t>I vurderingen indgår i ikke-prioriteret rækkefølge:</w:t>
      </w:r>
    </w:p>
    <w:p w14:paraId="7F1E18CA" w14:textId="77777777" w:rsidR="00B436E2" w:rsidRPr="00B436E2" w:rsidRDefault="00B436E2" w:rsidP="00B436E2">
      <w:pPr>
        <w:numPr>
          <w:ilvl w:val="0"/>
          <w:numId w:val="26"/>
        </w:numPr>
        <w:rPr>
          <w:rFonts w:asciiTheme="minorHAnsi" w:hAnsiTheme="minorHAnsi"/>
          <w:u w:val="single"/>
        </w:rPr>
      </w:pPr>
      <w:r w:rsidRPr="00B436E2">
        <w:rPr>
          <w:rFonts w:asciiTheme="minorHAnsi" w:hAnsiTheme="minorHAnsi" w:cs="Arial"/>
          <w:szCs w:val="24"/>
        </w:rPr>
        <w:t>Pris</w:t>
      </w:r>
    </w:p>
    <w:p w14:paraId="40AA02E8" w14:textId="77777777" w:rsidR="00B436E2" w:rsidRPr="00B436E2" w:rsidRDefault="00B436E2" w:rsidP="00B436E2">
      <w:pPr>
        <w:numPr>
          <w:ilvl w:val="0"/>
          <w:numId w:val="26"/>
        </w:numPr>
        <w:rPr>
          <w:rFonts w:asciiTheme="minorHAnsi" w:hAnsiTheme="minorHAnsi"/>
          <w:u w:val="single"/>
        </w:rPr>
      </w:pPr>
      <w:r w:rsidRPr="00B436E2">
        <w:rPr>
          <w:rFonts w:asciiTheme="minorHAnsi" w:hAnsiTheme="minorHAnsi" w:cs="Arial"/>
          <w:szCs w:val="24"/>
        </w:rPr>
        <w:t>Forslag til løsning af opgaven</w:t>
      </w:r>
    </w:p>
    <w:p w14:paraId="553E4C21" w14:textId="77777777" w:rsidR="00B436E2" w:rsidRPr="00B436E2" w:rsidRDefault="00B436E2" w:rsidP="00B436E2">
      <w:pPr>
        <w:numPr>
          <w:ilvl w:val="0"/>
          <w:numId w:val="26"/>
        </w:numPr>
        <w:rPr>
          <w:rFonts w:asciiTheme="minorHAnsi" w:hAnsiTheme="minorHAnsi"/>
          <w:u w:val="single"/>
        </w:rPr>
      </w:pPr>
      <w:r w:rsidRPr="00B436E2">
        <w:rPr>
          <w:rFonts w:asciiTheme="minorHAnsi" w:hAnsiTheme="minorHAnsi" w:cs="Arial"/>
          <w:szCs w:val="24"/>
        </w:rPr>
        <w:t>Tidsplan</w:t>
      </w:r>
    </w:p>
    <w:p w14:paraId="51FB83A0" w14:textId="77777777" w:rsidR="00B436E2" w:rsidRPr="00B436E2" w:rsidRDefault="00B436E2" w:rsidP="00B436E2">
      <w:pPr>
        <w:numPr>
          <w:ilvl w:val="0"/>
          <w:numId w:val="26"/>
        </w:numPr>
        <w:rPr>
          <w:rFonts w:asciiTheme="minorHAnsi" w:hAnsiTheme="minorHAnsi"/>
          <w:u w:val="single"/>
        </w:rPr>
      </w:pPr>
      <w:r w:rsidRPr="00B436E2">
        <w:rPr>
          <w:rFonts w:asciiTheme="minorHAnsi" w:hAnsiTheme="minorHAnsi" w:cs="Arial"/>
          <w:szCs w:val="24"/>
        </w:rPr>
        <w:t>Bemandingsteamets kompetencer</w:t>
      </w:r>
    </w:p>
    <w:p w14:paraId="38F571B5" w14:textId="77777777" w:rsidR="00B436E2" w:rsidRPr="00B436E2" w:rsidRDefault="00B436E2" w:rsidP="00B436E2">
      <w:pPr>
        <w:rPr>
          <w:rFonts w:asciiTheme="minorHAnsi" w:hAnsiTheme="minorHAnsi"/>
          <w:u w:val="single"/>
        </w:rPr>
      </w:pPr>
    </w:p>
    <w:p w14:paraId="3B180BC3" w14:textId="77777777" w:rsidR="00B436E2" w:rsidRPr="00B436E2" w:rsidRDefault="00B436E2" w:rsidP="00B436E2">
      <w:pPr>
        <w:rPr>
          <w:rFonts w:asciiTheme="minorHAnsi" w:hAnsiTheme="minorHAnsi"/>
          <w:u w:val="single"/>
        </w:rPr>
      </w:pPr>
      <w:r w:rsidRPr="00B436E2">
        <w:rPr>
          <w:rFonts w:asciiTheme="minorHAnsi" w:hAnsiTheme="minorHAnsi"/>
          <w:u w:val="single"/>
        </w:rPr>
        <w:t>Tilbudsvurdering</w:t>
      </w:r>
    </w:p>
    <w:p w14:paraId="24881DF8" w14:textId="77777777" w:rsidR="00B436E2" w:rsidRPr="00FE5A21" w:rsidRDefault="00B436E2" w:rsidP="00B436E2">
      <w:pPr>
        <w:rPr>
          <w:rFonts w:asciiTheme="minorHAnsi" w:hAnsiTheme="minorHAnsi" w:cs="Arial"/>
          <w:szCs w:val="24"/>
        </w:rPr>
      </w:pPr>
      <w:r w:rsidRPr="00FE5A21">
        <w:rPr>
          <w:rFonts w:asciiTheme="minorHAnsi" w:hAnsiTheme="minorHAnsi" w:cs="Arial"/>
          <w:szCs w:val="24"/>
        </w:rPr>
        <w:t>Udvælgelse af tilbud sker på grundlag af det, set ud fra ordregivers synspunkt, økonomisk mest fordelagtige tilbud i henhold til tildelingskriterierne.</w:t>
      </w:r>
    </w:p>
    <w:p w14:paraId="773E5160" w14:textId="553D16DE" w:rsidR="00630DE8" w:rsidRDefault="00630DE8">
      <w:pPr>
        <w:rPr>
          <w:rFonts w:asciiTheme="minorHAnsi" w:hAnsiTheme="minorHAnsi"/>
          <w:b/>
        </w:rPr>
      </w:pPr>
    </w:p>
    <w:p w14:paraId="23A32D59" w14:textId="77777777" w:rsidR="006419A1" w:rsidRPr="00182BEC" w:rsidRDefault="006419A1">
      <w:pPr>
        <w:rPr>
          <w:rFonts w:asciiTheme="minorHAnsi" w:hAnsiTheme="minorHAnsi"/>
        </w:rPr>
      </w:pPr>
    </w:p>
    <w:p w14:paraId="35A5BA90" w14:textId="77777777" w:rsidR="00175475" w:rsidRPr="00B436E2" w:rsidRDefault="00175475">
      <w:pPr>
        <w:pStyle w:val="normalcentreret"/>
        <w:rPr>
          <w:rFonts w:asciiTheme="minorHAnsi" w:hAnsiTheme="minorHAnsi"/>
        </w:rPr>
      </w:pPr>
    </w:p>
    <w:p w14:paraId="31F2E541" w14:textId="77777777" w:rsidR="00175475" w:rsidRPr="00B436E2" w:rsidRDefault="004353B8">
      <w:pPr>
        <w:pStyle w:val="normalcentreret"/>
        <w:rPr>
          <w:rFonts w:asciiTheme="minorHAnsi" w:hAnsiTheme="minorHAnsi"/>
        </w:rPr>
      </w:pPr>
      <w:bookmarkStart w:id="21" w:name="sprog_hilsen_dk"/>
      <w:r w:rsidRPr="00B436E2">
        <w:rPr>
          <w:rFonts w:asciiTheme="minorHAnsi" w:hAnsiTheme="minorHAnsi" w:cs="Arial"/>
          <w:szCs w:val="20"/>
        </w:rPr>
        <w:t>Med venlig hilsen</w:t>
      </w:r>
      <w:bookmarkEnd w:id="21"/>
      <w:r w:rsidR="00073410" w:rsidRPr="00B436E2">
        <w:rPr>
          <w:rFonts w:asciiTheme="minorHAnsi" w:hAnsiTheme="minorHAnsi"/>
        </w:rPr>
        <w:t xml:space="preserve"> </w:t>
      </w:r>
    </w:p>
    <w:p w14:paraId="4E51B844" w14:textId="77777777" w:rsidR="00175475" w:rsidRPr="00B436E2" w:rsidRDefault="00175475">
      <w:pPr>
        <w:pStyle w:val="normalcentreret"/>
        <w:rPr>
          <w:rFonts w:asciiTheme="minorHAnsi" w:hAnsiTheme="minorHAnsi"/>
        </w:rPr>
      </w:pPr>
    </w:p>
    <w:p w14:paraId="3016F7C0" w14:textId="77777777" w:rsidR="00175475" w:rsidRPr="00B436E2" w:rsidRDefault="00175475">
      <w:pPr>
        <w:pStyle w:val="normalcentreret"/>
        <w:rPr>
          <w:rFonts w:asciiTheme="minorHAnsi" w:hAnsiTheme="minorHAnsi"/>
        </w:rPr>
      </w:pPr>
    </w:p>
    <w:p w14:paraId="7C2B3B91" w14:textId="77777777" w:rsidR="00175475" w:rsidRPr="00B436E2" w:rsidRDefault="005338DB">
      <w:pPr>
        <w:pStyle w:val="normalcentreret"/>
        <w:rPr>
          <w:rFonts w:asciiTheme="minorHAnsi" w:hAnsiTheme="minorHAnsi"/>
        </w:rPr>
      </w:pPr>
      <w:bookmarkStart w:id="22" w:name="signaturGRAFIK"/>
      <w:bookmarkEnd w:id="22"/>
      <w:r>
        <w:rPr>
          <w:rFonts w:asciiTheme="minorHAnsi" w:hAnsiTheme="minorHAnsi"/>
          <w:noProof/>
        </w:rPr>
        <w:drawing>
          <wp:anchor distT="0" distB="0" distL="114300" distR="114300" simplePos="0" relativeHeight="251659264" behindDoc="1" locked="1" layoutInCell="1" allowOverlap="1" wp14:anchorId="7F6FBA35" wp14:editId="7C478387">
            <wp:simplePos x="0" y="0"/>
            <wp:positionH relativeFrom="character">
              <wp:posOffset>-899795</wp:posOffset>
            </wp:positionH>
            <wp:positionV relativeFrom="line">
              <wp:posOffset>-359410</wp:posOffset>
            </wp:positionV>
            <wp:extent cx="2152412" cy="720000"/>
            <wp:effectExtent l="0" t="0" r="635" b="4445"/>
            <wp:wrapNone/>
            <wp:docPr id="2" name="signa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2412" cy="720000"/>
                    </a:xfrm>
                    <a:prstGeom prst="rect">
                      <a:avLst/>
                    </a:prstGeom>
                  </pic:spPr>
                </pic:pic>
              </a:graphicData>
            </a:graphic>
            <wp14:sizeRelH relativeFrom="margin">
              <wp14:pctWidth>0</wp14:pctWidth>
            </wp14:sizeRelH>
            <wp14:sizeRelV relativeFrom="margin">
              <wp14:pctHeight>0</wp14:pctHeight>
            </wp14:sizeRelV>
          </wp:anchor>
        </w:drawing>
      </w:r>
    </w:p>
    <w:p w14:paraId="21991A12" w14:textId="77777777" w:rsidR="00175475" w:rsidRPr="004353B8" w:rsidRDefault="004353B8">
      <w:pPr>
        <w:spacing w:line="240" w:lineRule="auto"/>
        <w:jc w:val="center"/>
      </w:pPr>
      <w:bookmarkStart w:id="23" w:name="type_underskrift_alm"/>
      <w:r w:rsidRPr="00B436E2">
        <w:rPr>
          <w:rFonts w:asciiTheme="minorHAnsi" w:hAnsiTheme="minorHAnsi"/>
        </w:rPr>
        <w:t xml:space="preserve">  </w:t>
      </w:r>
      <w:bookmarkStart w:id="24" w:name="sagsbeh1_"/>
      <w:r w:rsidR="00EE434C" w:rsidRPr="00B436E2">
        <w:rPr>
          <w:rFonts w:asciiTheme="minorHAnsi" w:hAnsiTheme="minorHAnsi"/>
        </w:rPr>
        <w:t>Charlotte Göt</w:t>
      </w:r>
      <w:r w:rsidR="00EE434C">
        <w:t>hilda Magnéli</w:t>
      </w:r>
      <w:bookmarkEnd w:id="24"/>
      <w:r>
        <w:t xml:space="preserve">  </w:t>
      </w:r>
      <w:bookmarkEnd w:id="23"/>
    </w:p>
    <w:sectPr w:rsidR="00175475" w:rsidRPr="004353B8">
      <w:headerReference w:type="even" r:id="rId14"/>
      <w:headerReference w:type="default" r:id="rId15"/>
      <w:footerReference w:type="even" r:id="rId16"/>
      <w:headerReference w:type="first" r:id="rId17"/>
      <w:pgSz w:w="11906" w:h="16838" w:code="9"/>
      <w:pgMar w:top="2268" w:right="3799"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7AF1" w14:textId="77777777" w:rsidR="00953B76" w:rsidRDefault="00953B76">
      <w:r>
        <w:separator/>
      </w:r>
    </w:p>
  </w:endnote>
  <w:endnote w:type="continuationSeparator" w:id="0">
    <w:p w14:paraId="0E21F29E" w14:textId="77777777" w:rsidR="00953B76" w:rsidRDefault="009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D779" w14:textId="77777777" w:rsidR="00175475" w:rsidRDefault="00073410">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A7A1DFE" w14:textId="77777777" w:rsidR="00175475" w:rsidRDefault="00175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4DAE" w14:textId="77777777" w:rsidR="00953B76" w:rsidRDefault="00953B76">
      <w:r>
        <w:separator/>
      </w:r>
    </w:p>
  </w:footnote>
  <w:footnote w:type="continuationSeparator" w:id="0">
    <w:p w14:paraId="59FE8102" w14:textId="77777777" w:rsidR="00953B76" w:rsidRDefault="0095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D592" w14:textId="77777777" w:rsidR="00175475" w:rsidRDefault="00073410">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E0D1D4E" w14:textId="77777777" w:rsidR="00175475" w:rsidRDefault="00175475">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6974" w14:textId="27B20681" w:rsidR="00175475" w:rsidRDefault="00073410">
    <w:pPr>
      <w:framePr w:wrap="around" w:vAnchor="page" w:hAnchor="page" w:x="8676" w:y="15866"/>
      <w:rPr>
        <w:rStyle w:val="Sidetal"/>
        <w:rFonts w:ascii="Arial" w:hAnsi="Arial" w:cs="Arial"/>
        <w:sz w:val="16"/>
        <w:szCs w:val="16"/>
      </w:rPr>
    </w:pPr>
    <w:r>
      <w:rPr>
        <w:rStyle w:val="Sidetal"/>
        <w:rFonts w:ascii="Arial" w:hAnsi="Arial" w:cs="Arial"/>
        <w:sz w:val="16"/>
        <w:szCs w:val="16"/>
      </w:rPr>
      <w:t xml:space="preserve">Side </w:t>
    </w:r>
    <w:r>
      <w:rPr>
        <w:rStyle w:val="Sidetal"/>
        <w:rFonts w:ascii="Arial" w:hAnsi="Arial" w:cs="Arial"/>
        <w:sz w:val="16"/>
        <w:szCs w:val="16"/>
      </w:rPr>
      <w:fldChar w:fldCharType="begin"/>
    </w:r>
    <w:r>
      <w:rPr>
        <w:rStyle w:val="Sidetal"/>
        <w:rFonts w:ascii="Arial" w:hAnsi="Arial" w:cs="Arial"/>
        <w:sz w:val="16"/>
        <w:szCs w:val="16"/>
      </w:rPr>
      <w:instrText xml:space="preserve">PAGE  </w:instrText>
    </w:r>
    <w:r>
      <w:rPr>
        <w:rStyle w:val="Sidetal"/>
        <w:rFonts w:ascii="Arial" w:hAnsi="Arial" w:cs="Arial"/>
        <w:sz w:val="16"/>
        <w:szCs w:val="16"/>
      </w:rPr>
      <w:fldChar w:fldCharType="separate"/>
    </w:r>
    <w:r w:rsidR="00DC29F3">
      <w:rPr>
        <w:rStyle w:val="Sidetal"/>
        <w:rFonts w:ascii="Arial" w:hAnsi="Arial" w:cs="Arial"/>
        <w:noProof/>
        <w:sz w:val="16"/>
        <w:szCs w:val="16"/>
      </w:rPr>
      <w:t>2</w:t>
    </w:r>
    <w:r>
      <w:rPr>
        <w:rStyle w:val="Sidetal"/>
        <w:rFonts w:ascii="Arial" w:hAnsi="Arial" w:cs="Arial"/>
        <w:sz w:val="16"/>
        <w:szCs w:val="16"/>
      </w:rPr>
      <w:fldChar w:fldCharType="end"/>
    </w:r>
  </w:p>
  <w:p w14:paraId="6F5382D8" w14:textId="77777777" w:rsidR="00175475" w:rsidRDefault="00175475">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C48D" w14:textId="77777777" w:rsidR="00175475" w:rsidRDefault="00175475">
    <w:pPr>
      <w:pStyle w:val="Sidehoved"/>
      <w:framePr w:w="871" w:wrap="around" w:vAnchor="page" w:x="5095" w:y="14"/>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A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36C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2D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6B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F02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A8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A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A3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CE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FC3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627"/>
        </w:tabs>
        <w:ind w:left="1627" w:hanging="360"/>
      </w:pPr>
      <w:rPr>
        <w:rFonts w:ascii="Symbol" w:hAnsi="Symbol" w:cs="Symbol"/>
      </w:rPr>
    </w:lvl>
  </w:abstractNum>
  <w:abstractNum w:abstractNumId="11"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8824F8"/>
    <w:multiLevelType w:val="hybridMultilevel"/>
    <w:tmpl w:val="421A4274"/>
    <w:lvl w:ilvl="0" w:tplc="9640AE38">
      <w:start w:val="3"/>
      <w:numFmt w:val="bullet"/>
      <w:lvlText w:val="-"/>
      <w:lvlJc w:val="left"/>
      <w:pPr>
        <w:ind w:left="720" w:hanging="360"/>
      </w:pPr>
      <w:rPr>
        <w:rFonts w:ascii="Arial" w:eastAsia="Times New Roman" w:hAnsi="Arial" w:cs="Arial"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534DC7"/>
    <w:multiLevelType w:val="hybridMultilevel"/>
    <w:tmpl w:val="2A8A53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81607"/>
    <w:multiLevelType w:val="hybridMultilevel"/>
    <w:tmpl w:val="D966D4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B5114F"/>
    <w:multiLevelType w:val="hybridMultilevel"/>
    <w:tmpl w:val="69520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F71AD7"/>
    <w:multiLevelType w:val="hybridMultilevel"/>
    <w:tmpl w:val="1EC61A5C"/>
    <w:lvl w:ilvl="0" w:tplc="ABE272CA">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0"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8"/>
  </w:num>
  <w:num w:numId="3">
    <w:abstractNumId w:val="11"/>
  </w:num>
  <w:num w:numId="4">
    <w:abstractNumId w:val="21"/>
  </w:num>
  <w:num w:numId="5">
    <w:abstractNumId w:val="14"/>
  </w:num>
  <w:num w:numId="6">
    <w:abstractNumId w:val="15"/>
  </w:num>
  <w:num w:numId="7">
    <w:abstractNumId w:val="14"/>
  </w:num>
  <w:num w:numId="8">
    <w:abstractNumId w:val="15"/>
  </w:num>
  <w:num w:numId="9">
    <w:abstractNumId w:val="14"/>
  </w:num>
  <w:num w:numId="10">
    <w:abstractNumId w:val="1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3"/>
  </w:num>
  <w:num w:numId="24">
    <w:abstractNumId w:val="16"/>
  </w:num>
  <w:num w:numId="25">
    <w:abstractNumId w:val="10"/>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letedate" w:val="true"/>
  </w:docVars>
  <w:rsids>
    <w:rsidRoot w:val="00175475"/>
    <w:rsid w:val="00001205"/>
    <w:rsid w:val="00073410"/>
    <w:rsid w:val="000E2A2E"/>
    <w:rsid w:val="00154359"/>
    <w:rsid w:val="00175475"/>
    <w:rsid w:val="00182BEC"/>
    <w:rsid w:val="001C0587"/>
    <w:rsid w:val="002008A2"/>
    <w:rsid w:val="0023298B"/>
    <w:rsid w:val="00267F50"/>
    <w:rsid w:val="002825E1"/>
    <w:rsid w:val="00294170"/>
    <w:rsid w:val="002D4EAE"/>
    <w:rsid w:val="00340F8E"/>
    <w:rsid w:val="003C7FCC"/>
    <w:rsid w:val="003D7DFC"/>
    <w:rsid w:val="00406CCD"/>
    <w:rsid w:val="004353B8"/>
    <w:rsid w:val="00466570"/>
    <w:rsid w:val="00473299"/>
    <w:rsid w:val="004770C8"/>
    <w:rsid w:val="00497F04"/>
    <w:rsid w:val="004E79EC"/>
    <w:rsid w:val="00530759"/>
    <w:rsid w:val="005338DB"/>
    <w:rsid w:val="005B2F8B"/>
    <w:rsid w:val="00630DE8"/>
    <w:rsid w:val="006419A1"/>
    <w:rsid w:val="006C600F"/>
    <w:rsid w:val="00705890"/>
    <w:rsid w:val="00766F6F"/>
    <w:rsid w:val="007D50D7"/>
    <w:rsid w:val="007D62EC"/>
    <w:rsid w:val="007D7867"/>
    <w:rsid w:val="0084684D"/>
    <w:rsid w:val="0088646F"/>
    <w:rsid w:val="008C3C7C"/>
    <w:rsid w:val="00914A4C"/>
    <w:rsid w:val="00953B76"/>
    <w:rsid w:val="009622C3"/>
    <w:rsid w:val="009E7AD6"/>
    <w:rsid w:val="00A00A78"/>
    <w:rsid w:val="00A86FC4"/>
    <w:rsid w:val="00AE6DFD"/>
    <w:rsid w:val="00B436E2"/>
    <w:rsid w:val="00C906C1"/>
    <w:rsid w:val="00CD153C"/>
    <w:rsid w:val="00CD3D94"/>
    <w:rsid w:val="00CE228A"/>
    <w:rsid w:val="00CE279F"/>
    <w:rsid w:val="00CE3DC5"/>
    <w:rsid w:val="00D379BA"/>
    <w:rsid w:val="00D91E80"/>
    <w:rsid w:val="00DC29F3"/>
    <w:rsid w:val="00DE1A57"/>
    <w:rsid w:val="00E0392E"/>
    <w:rsid w:val="00E13EA2"/>
    <w:rsid w:val="00E476FC"/>
    <w:rsid w:val="00E600B7"/>
    <w:rsid w:val="00E61ED5"/>
    <w:rsid w:val="00E63B6B"/>
    <w:rsid w:val="00E942A0"/>
    <w:rsid w:val="00ED6E25"/>
    <w:rsid w:val="00EE434C"/>
    <w:rsid w:val="00F111E6"/>
    <w:rsid w:val="00F27E28"/>
    <w:rsid w:val="00F906EF"/>
    <w:rsid w:val="00FE5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DD8D5"/>
  <w15:docId w15:val="{F6D74092-D99C-40B8-8046-8025354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 w:val="num" w:pos="720"/>
      </w:tabs>
      <w:ind w:left="714" w:hanging="357"/>
    </w:pPr>
  </w:style>
  <w:style w:type="paragraph" w:styleId="Sidefod">
    <w:name w:val="footer"/>
    <w:basedOn w:val="Normal"/>
    <w:pPr>
      <w:framePr w:wrap="around" w:vAnchor="text" w:hAnchor="page" w:xAlign="center" w:y="1"/>
      <w:tabs>
        <w:tab w:val="center" w:pos="4819"/>
        <w:tab w:val="right" w:pos="9638"/>
      </w:tabs>
    </w:pPr>
  </w:style>
  <w:style w:type="paragraph" w:styleId="Sidehoved">
    <w:name w:val="header"/>
    <w:basedOn w:val="Normal"/>
    <w:link w:val="SidehovedTegn"/>
    <w:pPr>
      <w:framePr w:wrap="around" w:hAnchor="page" w:xAlign="center" w:yAlign="cente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i/>
      <w:iCs/>
      <w:szCs w:val="22"/>
      <w:lang w:val="da-DK" w:eastAsia="da-DK" w:bidi="ar-SA"/>
    </w:rPr>
  </w:style>
  <w:style w:type="character" w:styleId="Hyperlink">
    <w:name w:val="Hyperlink"/>
    <w:rPr>
      <w:rFonts w:ascii="Arial" w:hAnsi="Arial"/>
      <w:color w:val="005C8D"/>
      <w:sz w:val="20"/>
      <w:u w:val="single"/>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rPr>
  </w:style>
  <w:style w:type="character" w:customStyle="1" w:styleId="SidehovedTegn">
    <w:name w:val="Sidehoved Tegn"/>
    <w:link w:val="Sidehoved"/>
    <w:rPr>
      <w:sz w:val="22"/>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paragraph" w:styleId="Markeringsbobletekst">
    <w:name w:val="Balloon Text"/>
    <w:basedOn w:val="Normal"/>
    <w:link w:val="MarkeringsbobletekstTegn"/>
    <w:semiHidden/>
    <w:unhideWhenUsed/>
    <w:rsid w:val="004353B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353B8"/>
    <w:rPr>
      <w:rFonts w:ascii="Tahoma" w:hAnsi="Tahoma" w:cs="Tahoma"/>
      <w:sz w:val="16"/>
      <w:szCs w:val="16"/>
    </w:rPr>
  </w:style>
  <w:style w:type="paragraph" w:styleId="Listeafsnit">
    <w:name w:val="List Paragraph"/>
    <w:basedOn w:val="Normal"/>
    <w:uiPriority w:val="34"/>
    <w:qFormat/>
    <w:rsid w:val="002825E1"/>
    <w:pPr>
      <w:ind w:left="720"/>
      <w:contextualSpacing/>
    </w:pPr>
  </w:style>
  <w:style w:type="paragraph" w:styleId="Brdtekst">
    <w:name w:val="Body Text"/>
    <w:basedOn w:val="Normal"/>
    <w:link w:val="BrdtekstTegn"/>
    <w:unhideWhenUsed/>
    <w:rsid w:val="00B436E2"/>
    <w:pPr>
      <w:suppressAutoHyphens/>
      <w:spacing w:after="120" w:line="276" w:lineRule="auto"/>
    </w:pPr>
    <w:rPr>
      <w:rFonts w:eastAsia="Calibri"/>
      <w:sz w:val="22"/>
      <w:lang w:eastAsia="ar-SA"/>
    </w:rPr>
  </w:style>
  <w:style w:type="character" w:customStyle="1" w:styleId="BrdtekstTegn">
    <w:name w:val="Brødtekst Tegn"/>
    <w:basedOn w:val="Standardskrifttypeiafsnit"/>
    <w:link w:val="Brdtekst"/>
    <w:rsid w:val="00B436E2"/>
    <w:rPr>
      <w:rFonts w:ascii="Calibri" w:eastAsia="Calibri" w:hAnsi="Calibri"/>
      <w:sz w:val="22"/>
      <w:szCs w:val="22"/>
      <w:lang w:eastAsia="ar-SA"/>
    </w:rPr>
  </w:style>
  <w:style w:type="character" w:styleId="Kommentarhenvisning">
    <w:name w:val="annotation reference"/>
    <w:basedOn w:val="Standardskrifttypeiafsnit"/>
    <w:semiHidden/>
    <w:unhideWhenUsed/>
    <w:rsid w:val="00CE279F"/>
    <w:rPr>
      <w:sz w:val="16"/>
      <w:szCs w:val="16"/>
    </w:rPr>
  </w:style>
  <w:style w:type="paragraph" w:styleId="Kommentartekst">
    <w:name w:val="annotation text"/>
    <w:basedOn w:val="Normal"/>
    <w:link w:val="KommentartekstTegn"/>
    <w:semiHidden/>
    <w:unhideWhenUsed/>
    <w:rsid w:val="00CE279F"/>
    <w:pPr>
      <w:spacing w:line="240" w:lineRule="auto"/>
    </w:pPr>
    <w:rPr>
      <w:szCs w:val="20"/>
    </w:rPr>
  </w:style>
  <w:style w:type="character" w:customStyle="1" w:styleId="KommentartekstTegn">
    <w:name w:val="Kommentartekst Tegn"/>
    <w:basedOn w:val="Standardskrifttypeiafsnit"/>
    <w:link w:val="Kommentartekst"/>
    <w:semiHidden/>
    <w:rsid w:val="00CE279F"/>
    <w:rPr>
      <w:rFonts w:ascii="Calibri" w:hAnsi="Calibri"/>
    </w:rPr>
  </w:style>
  <w:style w:type="paragraph" w:styleId="Kommentaremne">
    <w:name w:val="annotation subject"/>
    <w:basedOn w:val="Kommentartekst"/>
    <w:next w:val="Kommentartekst"/>
    <w:link w:val="KommentaremneTegn"/>
    <w:semiHidden/>
    <w:unhideWhenUsed/>
    <w:rsid w:val="00CE279F"/>
    <w:rPr>
      <w:b/>
      <w:bCs/>
    </w:rPr>
  </w:style>
  <w:style w:type="character" w:customStyle="1" w:styleId="KommentaremneTegn">
    <w:name w:val="Kommentaremne Tegn"/>
    <w:basedOn w:val="KommentartekstTegn"/>
    <w:link w:val="Kommentaremne"/>
    <w:semiHidden/>
    <w:rsid w:val="00CE279F"/>
    <w:rPr>
      <w:rFonts w:ascii="Calibri" w:hAnsi="Calibri"/>
      <w:b/>
      <w:bCs/>
    </w:rPr>
  </w:style>
  <w:style w:type="character" w:customStyle="1" w:styleId="kortnavn2">
    <w:name w:val="kortnavn2"/>
    <w:basedOn w:val="Standardskrifttypeiafsnit"/>
    <w:rsid w:val="00001205"/>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e@sum.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m@sum.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m@sum.d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AD5B-33BE-416C-B92C-7A33E794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4600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Ministeriet for Sundhed og Forebyggelse</Company>
  <LinksUpToDate>false</LinksUpToDate>
  <CharactersWithSpaces>5343</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Göthilda Magnéli</dc:creator>
  <cp:lastModifiedBy>Susanne Hagelberg</cp:lastModifiedBy>
  <cp:revision>2</cp:revision>
  <cp:lastPrinted>2017-08-16T11:36:00Z</cp:lastPrinted>
  <dcterms:created xsi:type="dcterms:W3CDTF">2017-09-21T09:03:00Z</dcterms:created>
  <dcterms:modified xsi:type="dcterms:W3CDTF">2017-09-21T09:03:00Z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command">
    <vt:lpwstr>&amp;mergefile=5377&amp;x_infomerge=1&amp;file_key=5377</vt:lpwstr>
  </property>
  <property fmtid="{D5CDD505-2E9C-101B-9397-08002B2CF9AE}" pid="7" name="title">
    <vt:lpwstr>Evaluering af reglerne om fælles hjælperordninger for personer med kronisk respirationsinsufficiens (DOK177637)</vt:lpwstr>
  </property>
  <property fmtid="{D5CDD505-2E9C-101B-9397-08002B2CF9AE}" pid="8" name="path">
    <vt:lpwstr>C:\Users\depcgm\AppData\Local\Temp\Scanjour\Captia\SJ2016092212470233 [DOK177637].DOCM</vt:lpwstr>
  </property>
</Properties>
</file>