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B25C7D" w:rsidRPr="00221BF6" w:rsidTr="005B3CDE">
        <w:trPr>
          <w:trHeight w:val="3147"/>
        </w:trPr>
        <w:tc>
          <w:tcPr>
            <w:tcW w:w="6521" w:type="dxa"/>
            <w:noWrap/>
            <w:vAlign w:val="bottom"/>
          </w:tcPr>
          <w:p w:rsidR="00B25C7D" w:rsidRPr="00A81F9D" w:rsidRDefault="00B25C7D" w:rsidP="005B3CDE">
            <w:pPr>
              <w:pStyle w:val="Titel"/>
              <w:rPr>
                <w:b/>
              </w:rPr>
            </w:pPr>
            <w:bookmarkStart w:id="0" w:name="StartHere"/>
            <w:bookmarkEnd w:id="0"/>
            <w:r w:rsidRPr="00A81F9D">
              <w:rPr>
                <w:b/>
              </w:rPr>
              <w:t>Bilag 3</w:t>
            </w:r>
          </w:p>
          <w:p w:rsidR="00B25C7D" w:rsidRPr="00221BF6" w:rsidRDefault="00B25C7D" w:rsidP="005B3CDE"/>
        </w:tc>
      </w:tr>
    </w:tbl>
    <w:p w:rsidR="00B25C7D" w:rsidRPr="00221BF6" w:rsidRDefault="00B25C7D" w:rsidP="00B25C7D">
      <w:r>
        <w:t>Priser</w:t>
      </w:r>
    </w:p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682D80" w:rsidRDefault="00682D80" w:rsidP="00B25C7D"/>
    <w:p w:rsidR="00682D80" w:rsidRDefault="00682D80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/>
    <w:p w:rsidR="00B25C7D" w:rsidRDefault="00B25C7D" w:rsidP="00B25C7D">
      <w:pPr>
        <w:pStyle w:val="Overskrift1"/>
        <w:numPr>
          <w:ilvl w:val="0"/>
          <w:numId w:val="22"/>
        </w:numPr>
        <w:spacing w:before="240"/>
      </w:pPr>
      <w:r>
        <w:lastRenderedPageBreak/>
        <w:t>Indledning</w:t>
      </w:r>
    </w:p>
    <w:p w:rsidR="00B25C7D" w:rsidRDefault="00B25C7D" w:rsidP="00B25C7D">
      <w:r w:rsidRPr="00605FC3">
        <w:t>Leverandøren</w:t>
      </w:r>
      <w:r w:rsidRPr="009906C8">
        <w:t xml:space="preserve"> </w:t>
      </w:r>
      <w:r>
        <w:t xml:space="preserve">er i henhold til Kontrakten berettiget til vederlag efter medgået tid, jf. Kontraktens punkt </w:t>
      </w:r>
      <w:r w:rsidRPr="00A81F9D">
        <w:t>6</w:t>
      </w:r>
      <w:r w:rsidRPr="00207543">
        <w:t>.</w:t>
      </w:r>
    </w:p>
    <w:p w:rsidR="00B25C7D" w:rsidRDefault="00B25C7D" w:rsidP="00B25C7D"/>
    <w:p w:rsidR="00B25C7D" w:rsidRDefault="00B25C7D" w:rsidP="00B25C7D">
      <w:r>
        <w:t xml:space="preserve">Vederlag </w:t>
      </w:r>
      <w:r w:rsidRPr="00FD5A4A">
        <w:t>beregnes</w:t>
      </w:r>
      <w:r>
        <w:t xml:space="preserve"> </w:t>
      </w:r>
      <w:r w:rsidRPr="00FD5A4A">
        <w:t>med udgangspunkt i gældende timepris</w:t>
      </w:r>
      <w:r>
        <w:t>er</w:t>
      </w:r>
      <w:r w:rsidRPr="00FD5A4A">
        <w:t>, jf. nedenstående</w:t>
      </w:r>
      <w:r>
        <w:t xml:space="preserve"> tabel 1. </w:t>
      </w:r>
    </w:p>
    <w:p w:rsidR="00B25C7D" w:rsidRDefault="00B25C7D" w:rsidP="00B25C7D">
      <w:pPr>
        <w:pStyle w:val="Overskrift1"/>
        <w:numPr>
          <w:ilvl w:val="0"/>
          <w:numId w:val="0"/>
        </w:numPr>
        <w:ind w:left="567"/>
      </w:pPr>
      <w:bookmarkStart w:id="1" w:name="_Ref421718155"/>
    </w:p>
    <w:p w:rsidR="00B25C7D" w:rsidRDefault="00B25C7D" w:rsidP="00B25C7D">
      <w:pPr>
        <w:pStyle w:val="Overskrift1"/>
        <w:numPr>
          <w:ilvl w:val="0"/>
          <w:numId w:val="22"/>
        </w:numPr>
        <w:spacing w:before="240"/>
      </w:pPr>
      <w:bookmarkStart w:id="2" w:name="_Ref421719043"/>
      <w:bookmarkEnd w:id="1"/>
      <w:r>
        <w:t>Timepriser</w:t>
      </w:r>
      <w:bookmarkEnd w:id="2"/>
      <w:r>
        <w:t xml:space="preserve"> </w:t>
      </w:r>
    </w:p>
    <w:p w:rsidR="00B25C7D" w:rsidRPr="00611945" w:rsidRDefault="00B25C7D" w:rsidP="00B25C7D">
      <w:pPr>
        <w:spacing w:after="240"/>
        <w:rPr>
          <w:i/>
        </w:rPr>
      </w:pPr>
      <w:r>
        <w:rPr>
          <w:i/>
        </w:rPr>
        <w:t>[</w:t>
      </w:r>
      <w:r w:rsidRPr="00611945">
        <w:rPr>
          <w:i/>
        </w:rPr>
        <w:t xml:space="preserve">Vejledning: </w:t>
      </w:r>
    </w:p>
    <w:p w:rsidR="00B25C7D" w:rsidRPr="00611945" w:rsidRDefault="00B25C7D" w:rsidP="00B25C7D">
      <w:pPr>
        <w:spacing w:after="240"/>
        <w:rPr>
          <w:i/>
        </w:rPr>
      </w:pPr>
      <w:r w:rsidRPr="00611945">
        <w:rPr>
          <w:i/>
        </w:rPr>
        <w:t>Tilbudsgiver anmodes om at indpasse konsulenterne i følgende kategorier</w:t>
      </w:r>
      <w:r>
        <w:rPr>
          <w:i/>
        </w:rPr>
        <w:t xml:space="preserve">, jf. </w:t>
      </w:r>
      <w:r w:rsidRPr="00A81F9D">
        <w:rPr>
          <w:i/>
        </w:rPr>
        <w:t xml:space="preserve">bilag </w:t>
      </w:r>
      <w:r w:rsidRPr="004631A4">
        <w:rPr>
          <w:i/>
        </w:rPr>
        <w:t>4</w:t>
      </w:r>
      <w:r w:rsidRPr="00611945">
        <w:rPr>
          <w:i/>
        </w:rPr>
        <w:t xml:space="preserve">, selvom </w:t>
      </w:r>
      <w:r>
        <w:rPr>
          <w:i/>
        </w:rPr>
        <w:t>Tilbudsgiver</w:t>
      </w:r>
      <w:r w:rsidRPr="00611945">
        <w:rPr>
          <w:i/>
        </w:rPr>
        <w:t xml:space="preserve"> internt og/eller eksternt a</w:t>
      </w:r>
      <w:r>
        <w:rPr>
          <w:i/>
        </w:rPr>
        <w:t>nvender en anden kategorisering:</w:t>
      </w:r>
      <w:r w:rsidRPr="00611945">
        <w:rPr>
          <w:i/>
        </w:rPr>
        <w:t xml:space="preserve"> </w:t>
      </w:r>
    </w:p>
    <w:p w:rsidR="00B25C7D" w:rsidRDefault="00B25C7D" w:rsidP="00B25C7D">
      <w:pPr>
        <w:pStyle w:val="Listeafsnit"/>
        <w:numPr>
          <w:ilvl w:val="0"/>
          <w:numId w:val="26"/>
        </w:numPr>
        <w:tabs>
          <w:tab w:val="clear" w:pos="567"/>
        </w:tabs>
        <w:rPr>
          <w:i/>
        </w:rPr>
      </w:pPr>
      <w:r w:rsidRPr="00BD1056">
        <w:rPr>
          <w:i/>
        </w:rPr>
        <w:t>Juniorkonsulent</w:t>
      </w:r>
    </w:p>
    <w:p w:rsidR="00B25C7D" w:rsidRDefault="00B25C7D" w:rsidP="00B25C7D">
      <w:pPr>
        <w:pStyle w:val="Listeafsnit"/>
        <w:numPr>
          <w:ilvl w:val="0"/>
          <w:numId w:val="26"/>
        </w:numPr>
        <w:tabs>
          <w:tab w:val="clear" w:pos="567"/>
        </w:tabs>
        <w:rPr>
          <w:i/>
        </w:rPr>
      </w:pPr>
      <w:r w:rsidRPr="00BD1056">
        <w:rPr>
          <w:i/>
        </w:rPr>
        <w:t>Konsulent</w:t>
      </w:r>
    </w:p>
    <w:p w:rsidR="00B25C7D" w:rsidRDefault="00B25C7D" w:rsidP="00B25C7D">
      <w:pPr>
        <w:pStyle w:val="Listeafsnit"/>
        <w:numPr>
          <w:ilvl w:val="0"/>
          <w:numId w:val="26"/>
        </w:numPr>
        <w:tabs>
          <w:tab w:val="clear" w:pos="567"/>
        </w:tabs>
        <w:rPr>
          <w:i/>
        </w:rPr>
      </w:pPr>
      <w:r w:rsidRPr="00BD1056">
        <w:rPr>
          <w:i/>
        </w:rPr>
        <w:t>Chefkonsulent</w:t>
      </w:r>
    </w:p>
    <w:p w:rsidR="00B25C7D" w:rsidRPr="00BD1056" w:rsidRDefault="00B25C7D" w:rsidP="00B25C7D">
      <w:pPr>
        <w:pStyle w:val="Listeafsnit"/>
        <w:numPr>
          <w:ilvl w:val="0"/>
          <w:numId w:val="26"/>
        </w:numPr>
        <w:tabs>
          <w:tab w:val="clear" w:pos="567"/>
        </w:tabs>
        <w:rPr>
          <w:i/>
        </w:rPr>
      </w:pPr>
      <w:r w:rsidRPr="00BD1056">
        <w:rPr>
          <w:i/>
        </w:rPr>
        <w:t>Partner</w:t>
      </w:r>
    </w:p>
    <w:p w:rsidR="00B25C7D" w:rsidRDefault="00B25C7D" w:rsidP="00B25C7D"/>
    <w:p w:rsidR="007A5B1D" w:rsidRPr="007A5B1D" w:rsidRDefault="00B25C7D" w:rsidP="007A5B1D">
      <w:pPr>
        <w:rPr>
          <w:i/>
        </w:rPr>
      </w:pPr>
      <w:r>
        <w:rPr>
          <w:i/>
        </w:rPr>
        <w:t xml:space="preserve">Tilbudsgiver bedes anføre de relevante priser for de </w:t>
      </w:r>
      <w:r w:rsidR="007A5B1D" w:rsidRPr="007A5B1D">
        <w:rPr>
          <w:i/>
        </w:rPr>
        <w:t>konsulentkategorier, som tilbudsgiver tilbyder i sit Konsulentteam</w:t>
      </w:r>
      <w:r w:rsidR="007A5B1D">
        <w:rPr>
          <w:i/>
        </w:rPr>
        <w:t>, jf. bilag 4</w:t>
      </w:r>
      <w:r w:rsidR="007A5B1D" w:rsidRPr="007A5B1D">
        <w:rPr>
          <w:i/>
        </w:rPr>
        <w:t xml:space="preserve">. </w:t>
      </w:r>
    </w:p>
    <w:p w:rsidR="00B25C7D" w:rsidRDefault="00B25C7D" w:rsidP="00B25C7D">
      <w:pPr>
        <w:rPr>
          <w:i/>
        </w:rPr>
      </w:pPr>
      <w:r>
        <w:rPr>
          <w:i/>
        </w:rPr>
        <w:t xml:space="preserve">Tilbudsgiver bedes anføre prisen på konsulenterne pr. time. Alle priser opgives ekskl. moms. De angivne priser anvendes i relation til vurdering af ”det økonomisk mest fordelagtige tilbud” i forbindelse med udbudsprocessen, og udgør ligeledes de priser, der anvendes i relation til afregning af opgaver udført efter medgået tid.] </w:t>
      </w:r>
    </w:p>
    <w:p w:rsidR="00B25C7D" w:rsidRDefault="00B25C7D" w:rsidP="00B25C7D"/>
    <w:p w:rsidR="00B25C7D" w:rsidRDefault="00B25C7D" w:rsidP="00B25C7D"/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2977"/>
      </w:tblGrid>
      <w:tr w:rsidR="00B25C7D" w:rsidRPr="004565B3" w:rsidTr="005B3CDE">
        <w:trPr>
          <w:trHeight w:val="7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Cs w:val="23"/>
              </w:rPr>
            </w:pPr>
            <w:r w:rsidRPr="004565B3">
              <w:rPr>
                <w:b/>
                <w:color w:val="000000"/>
                <w:szCs w:val="23"/>
              </w:rPr>
              <w:t>Konsulentkategori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b/>
                <w:color w:val="000000"/>
                <w:szCs w:val="23"/>
              </w:rPr>
            </w:pPr>
            <w:r w:rsidRPr="004565B3">
              <w:rPr>
                <w:b/>
                <w:color w:val="000000"/>
                <w:szCs w:val="23"/>
              </w:rPr>
              <w:t>Timepris ekskl. moms</w:t>
            </w:r>
          </w:p>
        </w:tc>
      </w:tr>
      <w:tr w:rsidR="00B25C7D" w:rsidRPr="008F443A" w:rsidTr="005B3CD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A81F9D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 w:val="0"/>
                <w:color w:val="000000"/>
                <w:szCs w:val="23"/>
              </w:rPr>
            </w:pPr>
            <w:r w:rsidRPr="00A81F9D">
              <w:rPr>
                <w:bCs w:val="0"/>
                <w:color w:val="000000"/>
                <w:szCs w:val="23"/>
              </w:rPr>
              <w:t>Juniorkonsulent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Cs w:val="0"/>
                <w:i/>
                <w:iCs/>
                <w:color w:val="000000"/>
                <w:szCs w:val="23"/>
              </w:rPr>
            </w:pPr>
            <w:r w:rsidRPr="004565B3">
              <w:rPr>
                <w:bCs w:val="0"/>
                <w:i/>
                <w:iCs/>
                <w:color w:val="000000"/>
                <w:szCs w:val="23"/>
              </w:rPr>
              <w:t>[…]</w:t>
            </w:r>
          </w:p>
        </w:tc>
      </w:tr>
      <w:tr w:rsidR="00B25C7D" w:rsidRPr="004565B3" w:rsidTr="005B3C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A81F9D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 w:val="0"/>
                <w:color w:val="000000"/>
                <w:szCs w:val="23"/>
              </w:rPr>
            </w:pPr>
            <w:r w:rsidRPr="00A81F9D">
              <w:rPr>
                <w:bCs w:val="0"/>
                <w:color w:val="000000"/>
                <w:szCs w:val="23"/>
              </w:rPr>
              <w:t>Konsulent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Cs w:val="0"/>
                <w:i/>
                <w:iCs/>
                <w:color w:val="000000"/>
                <w:szCs w:val="23"/>
              </w:rPr>
            </w:pPr>
            <w:r w:rsidRPr="004565B3">
              <w:rPr>
                <w:bCs w:val="0"/>
                <w:i/>
                <w:iCs/>
                <w:color w:val="000000"/>
                <w:szCs w:val="23"/>
              </w:rPr>
              <w:t>[…]</w:t>
            </w:r>
          </w:p>
        </w:tc>
      </w:tr>
      <w:tr w:rsidR="00B25C7D" w:rsidRPr="004565B3" w:rsidTr="005B3C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A81F9D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 w:val="0"/>
                <w:color w:val="000000"/>
                <w:szCs w:val="23"/>
              </w:rPr>
            </w:pPr>
            <w:r w:rsidRPr="00A81F9D">
              <w:rPr>
                <w:bCs w:val="0"/>
                <w:color w:val="000000"/>
                <w:szCs w:val="23"/>
              </w:rPr>
              <w:t>Chefkonsulent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Cs w:val="0"/>
                <w:i/>
                <w:iCs/>
                <w:color w:val="000000"/>
                <w:szCs w:val="23"/>
              </w:rPr>
            </w:pPr>
            <w:r w:rsidRPr="004565B3">
              <w:rPr>
                <w:bCs w:val="0"/>
                <w:i/>
                <w:iCs/>
                <w:color w:val="000000"/>
                <w:szCs w:val="23"/>
              </w:rPr>
              <w:t>[…]</w:t>
            </w:r>
          </w:p>
        </w:tc>
      </w:tr>
      <w:tr w:rsidR="00B25C7D" w:rsidRPr="004565B3" w:rsidTr="005B3CD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A81F9D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 w:val="0"/>
                <w:color w:val="000000"/>
                <w:szCs w:val="23"/>
              </w:rPr>
            </w:pPr>
            <w:r w:rsidRPr="00A81F9D">
              <w:rPr>
                <w:bCs w:val="0"/>
                <w:color w:val="000000"/>
                <w:szCs w:val="23"/>
              </w:rPr>
              <w:t>Partner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Cs w:val="0"/>
                <w:i/>
                <w:iCs/>
                <w:color w:val="000000"/>
                <w:szCs w:val="23"/>
              </w:rPr>
            </w:pPr>
            <w:r w:rsidRPr="004565B3">
              <w:rPr>
                <w:bCs w:val="0"/>
                <w:i/>
                <w:iCs/>
                <w:color w:val="000000"/>
                <w:szCs w:val="23"/>
              </w:rPr>
              <w:t>[…]</w:t>
            </w:r>
          </w:p>
        </w:tc>
      </w:tr>
      <w:tr w:rsidR="00B25C7D" w:rsidRPr="004565B3" w:rsidTr="005B3CD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C7D" w:rsidRPr="005030EE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b/>
                <w:bCs w:val="0"/>
                <w:color w:val="000000"/>
                <w:szCs w:val="23"/>
              </w:rPr>
            </w:pPr>
            <w:r w:rsidRPr="005030EE">
              <w:rPr>
                <w:b/>
                <w:bCs w:val="0"/>
                <w:color w:val="000000"/>
                <w:szCs w:val="23"/>
              </w:rPr>
              <w:t>I alt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C7D" w:rsidRPr="004565B3" w:rsidRDefault="00B25C7D" w:rsidP="005B3CDE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bCs w:val="0"/>
                <w:color w:val="000000"/>
                <w:szCs w:val="23"/>
              </w:rPr>
            </w:pPr>
            <w:r w:rsidRPr="004565B3">
              <w:rPr>
                <w:bCs w:val="0"/>
                <w:i/>
                <w:iCs/>
                <w:color w:val="000000"/>
                <w:szCs w:val="23"/>
              </w:rPr>
              <w:t>[…]</w:t>
            </w:r>
          </w:p>
        </w:tc>
      </w:tr>
    </w:tbl>
    <w:p w:rsidR="00B25C7D" w:rsidRPr="00B97062" w:rsidRDefault="00B25C7D" w:rsidP="00B25C7D">
      <w:pPr>
        <w:rPr>
          <w:bCs w:val="0"/>
          <w:i/>
        </w:rPr>
      </w:pPr>
      <w:r w:rsidRPr="00B97062">
        <w:rPr>
          <w:i/>
        </w:rPr>
        <w:t xml:space="preserve">Tabel </w:t>
      </w:r>
      <w:r w:rsidRPr="00B97062">
        <w:rPr>
          <w:i/>
        </w:rPr>
        <w:fldChar w:fldCharType="begin"/>
      </w:r>
      <w:r w:rsidRPr="00B97062">
        <w:rPr>
          <w:i/>
        </w:rPr>
        <w:instrText xml:space="preserve"> SEQ Tabel \* ARABIC </w:instrText>
      </w:r>
      <w:r w:rsidRPr="00B97062">
        <w:rPr>
          <w:i/>
        </w:rPr>
        <w:fldChar w:fldCharType="separate"/>
      </w:r>
      <w:r>
        <w:rPr>
          <w:i/>
          <w:noProof/>
        </w:rPr>
        <w:t>1</w:t>
      </w:r>
      <w:r w:rsidRPr="00B97062">
        <w:rPr>
          <w:i/>
        </w:rPr>
        <w:fldChar w:fldCharType="end"/>
      </w:r>
      <w:r w:rsidRPr="00B97062">
        <w:rPr>
          <w:i/>
        </w:rPr>
        <w:t xml:space="preserve">. </w:t>
      </w:r>
      <w:r>
        <w:rPr>
          <w:i/>
        </w:rPr>
        <w:t>T</w:t>
      </w:r>
      <w:r w:rsidRPr="00B97062">
        <w:rPr>
          <w:i/>
        </w:rPr>
        <w:t xml:space="preserve">imepriser </w:t>
      </w:r>
    </w:p>
    <w:p w:rsidR="00B25C7D" w:rsidRDefault="00B25C7D" w:rsidP="00B25C7D"/>
    <w:p w:rsidR="00B25C7D" w:rsidRPr="00287DCF" w:rsidRDefault="00B25C7D" w:rsidP="00B25C7D">
      <w:pPr>
        <w:pStyle w:val="Overskrift2"/>
        <w:keepLines/>
        <w:numPr>
          <w:ilvl w:val="1"/>
          <w:numId w:val="28"/>
        </w:numPr>
        <w:overflowPunct/>
        <w:autoSpaceDE/>
        <w:autoSpaceDN/>
        <w:adjustRightInd/>
        <w:spacing w:before="240" w:after="160"/>
        <w:textAlignment w:val="auto"/>
      </w:pPr>
      <w:bookmarkStart w:id="3" w:name="_Toc404944701"/>
      <w:r w:rsidRPr="00287DCF">
        <w:t>Efter medgået tid med estimat</w:t>
      </w:r>
      <w:bookmarkEnd w:id="3"/>
    </w:p>
    <w:p w:rsidR="00B25C7D" w:rsidRDefault="00B25C7D" w:rsidP="00B25C7D">
      <w:r w:rsidRPr="00FD5A4A">
        <w:t>Leverandøren vederlægges efter medgået tid med estimat</w:t>
      </w:r>
      <w:r>
        <w:t xml:space="preserve">. </w:t>
      </w:r>
      <w:r w:rsidR="0054172B">
        <w:t>V</w:t>
      </w:r>
      <w:r w:rsidR="0054172B" w:rsidRPr="00FD5A4A">
        <w:t>ed Ku</w:t>
      </w:r>
      <w:r w:rsidR="0054172B">
        <w:t>ndens anmodning om levering af Y</w:t>
      </w:r>
      <w:r w:rsidR="0054172B" w:rsidRPr="00FD5A4A">
        <w:t>delser</w:t>
      </w:r>
      <w:r w:rsidR="0054172B">
        <w:t xml:space="preserve"> skal </w:t>
      </w:r>
      <w:r>
        <w:t xml:space="preserve">Leverandøren forud for påbegyndelse af levering af Ydelser levere et estimat.  </w:t>
      </w:r>
    </w:p>
    <w:p w:rsidR="00B25C7D" w:rsidRPr="00FD5A4A" w:rsidRDefault="00B25C7D" w:rsidP="00B25C7D">
      <w:r w:rsidRPr="00FD5A4A">
        <w:t xml:space="preserve">Leverandørens vederlag </w:t>
      </w:r>
      <w:r>
        <w:t xml:space="preserve">fremkommer således </w:t>
      </w:r>
      <w:r w:rsidRPr="00FD5A4A">
        <w:t>ved at multiplicere det faktiske antal forbrugte timer for de medarbejdere, der direkte med</w:t>
      </w:r>
      <w:r>
        <w:t>virker til Y</w:t>
      </w:r>
      <w:r w:rsidRPr="00FD5A4A">
        <w:t>delsens udførelse, med de i</w:t>
      </w:r>
      <w:r>
        <w:t xml:space="preserve"> punkt </w:t>
      </w:r>
      <w:r>
        <w:fldChar w:fldCharType="begin"/>
      </w:r>
      <w:r>
        <w:instrText xml:space="preserve"> REF _Ref421719043 \r \h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 w:rsidRPr="00FD5A4A">
        <w:t>angivne timepriser for den pågældende medarbejderkategori.</w:t>
      </w:r>
    </w:p>
    <w:p w:rsidR="00B25C7D" w:rsidRPr="00FD5A4A" w:rsidRDefault="00B25C7D" w:rsidP="00B25C7D"/>
    <w:p w:rsidR="00B25C7D" w:rsidRPr="00FD5A4A" w:rsidRDefault="00B25C7D" w:rsidP="00B25C7D">
      <w:r w:rsidRPr="00FD5A4A">
        <w:lastRenderedPageBreak/>
        <w:t>Leverandøren skal straks give Kunden meddelelse, såfremt der er risiko for overskridelse af estimatet.</w:t>
      </w:r>
    </w:p>
    <w:p w:rsidR="00B25C7D" w:rsidRPr="00FD5A4A" w:rsidRDefault="00B25C7D" w:rsidP="00B25C7D"/>
    <w:p w:rsidR="00B25C7D" w:rsidRDefault="00B25C7D" w:rsidP="00B25C7D">
      <w:r w:rsidRPr="00FD5A4A">
        <w:t>Overskrider Leverandøren sit estimat afgivet ved Ku</w:t>
      </w:r>
      <w:r>
        <w:t>ndens anmodning om levering af Y</w:t>
      </w:r>
      <w:r w:rsidRPr="00FD5A4A">
        <w:t>delser, reduceres Leverandørens timepriser efter følgende model:</w:t>
      </w:r>
    </w:p>
    <w:p w:rsidR="00B25C7D" w:rsidRDefault="00B25C7D" w:rsidP="00B25C7D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B25C7D" w:rsidRPr="00287DCF" w:rsidTr="005B3CDE">
        <w:trPr>
          <w:tblHeader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/>
                <w:bCs/>
                <w:sz w:val="24"/>
              </w:rPr>
              <w:t>Reduktionsmodel til timepriser</w:t>
            </w:r>
          </w:p>
        </w:tc>
      </w:tr>
      <w:tr w:rsidR="00B25C7D" w:rsidRPr="00287DCF" w:rsidTr="005B3CDE">
        <w:trPr>
          <w:tblHeader/>
        </w:trPr>
        <w:tc>
          <w:tcPr>
            <w:tcW w:w="3544" w:type="dxa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/>
                <w:szCs w:val="22"/>
              </w:rPr>
            </w:pPr>
            <w:r w:rsidRPr="00B97062">
              <w:rPr>
                <w:rFonts w:ascii="Garamond" w:eastAsia="Times New Roman" w:hAnsi="Garamond"/>
                <w:b/>
                <w:bCs/>
                <w:sz w:val="24"/>
              </w:rPr>
              <w:t>Overskridelse af estimat</w:t>
            </w:r>
          </w:p>
        </w:tc>
        <w:tc>
          <w:tcPr>
            <w:tcW w:w="5245" w:type="dxa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/>
                <w:bCs/>
                <w:sz w:val="24"/>
              </w:rPr>
              <w:t>Reduktion af timepris</w:t>
            </w:r>
          </w:p>
        </w:tc>
      </w:tr>
      <w:tr w:rsidR="00B25C7D" w:rsidRPr="00287DCF" w:rsidTr="005B3CDE">
        <w:tc>
          <w:tcPr>
            <w:tcW w:w="3544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0,01 % -10 %</w:t>
            </w:r>
          </w:p>
        </w:tc>
        <w:tc>
          <w:tcPr>
            <w:tcW w:w="5245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10 %</w:t>
            </w:r>
          </w:p>
        </w:tc>
      </w:tr>
      <w:tr w:rsidR="00B25C7D" w:rsidRPr="00287DCF" w:rsidTr="005B3CDE">
        <w:tc>
          <w:tcPr>
            <w:tcW w:w="3544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10,01 % - 20 %</w:t>
            </w:r>
          </w:p>
        </w:tc>
        <w:tc>
          <w:tcPr>
            <w:tcW w:w="5245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20 %</w:t>
            </w:r>
          </w:p>
        </w:tc>
      </w:tr>
      <w:tr w:rsidR="00B25C7D" w:rsidRPr="00287DCF" w:rsidTr="005B3CDE">
        <w:tc>
          <w:tcPr>
            <w:tcW w:w="3544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20,01 % - 30 %</w:t>
            </w:r>
          </w:p>
        </w:tc>
        <w:tc>
          <w:tcPr>
            <w:tcW w:w="5245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30 %</w:t>
            </w:r>
          </w:p>
        </w:tc>
      </w:tr>
      <w:tr w:rsidR="00B25C7D" w:rsidRPr="00287DCF" w:rsidTr="005B3CDE">
        <w:tc>
          <w:tcPr>
            <w:tcW w:w="3544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30,01 % - 40 %</w:t>
            </w:r>
          </w:p>
        </w:tc>
        <w:tc>
          <w:tcPr>
            <w:tcW w:w="5245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40 %</w:t>
            </w:r>
          </w:p>
        </w:tc>
      </w:tr>
      <w:tr w:rsidR="00B25C7D" w:rsidRPr="00287DCF" w:rsidTr="005B3CDE">
        <w:tc>
          <w:tcPr>
            <w:tcW w:w="3544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40,01 % -</w:t>
            </w:r>
          </w:p>
        </w:tc>
        <w:tc>
          <w:tcPr>
            <w:tcW w:w="5245" w:type="dxa"/>
            <w:vAlign w:val="bottom"/>
          </w:tcPr>
          <w:p w:rsidR="00B25C7D" w:rsidRPr="00B97062" w:rsidRDefault="00B25C7D" w:rsidP="005B3CDE">
            <w:pPr>
              <w:pStyle w:val="Brdtekst1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24"/>
              </w:rPr>
            </w:pPr>
            <w:r w:rsidRPr="00B97062">
              <w:rPr>
                <w:rFonts w:ascii="Garamond" w:eastAsia="Times New Roman" w:hAnsi="Garamond"/>
                <w:bCs/>
                <w:sz w:val="24"/>
              </w:rPr>
              <w:t>50 %</w:t>
            </w:r>
          </w:p>
        </w:tc>
      </w:tr>
    </w:tbl>
    <w:p w:rsidR="00B25C7D" w:rsidRPr="00B97062" w:rsidRDefault="00B25C7D" w:rsidP="00B25C7D">
      <w:pPr>
        <w:rPr>
          <w:bCs w:val="0"/>
          <w:i/>
        </w:rPr>
      </w:pPr>
      <w:r w:rsidRPr="00B97062">
        <w:rPr>
          <w:i/>
        </w:rPr>
        <w:t xml:space="preserve">Tabel </w:t>
      </w:r>
      <w:r w:rsidRPr="00B97062">
        <w:rPr>
          <w:i/>
        </w:rPr>
        <w:fldChar w:fldCharType="begin"/>
      </w:r>
      <w:r w:rsidRPr="00B97062">
        <w:rPr>
          <w:i/>
        </w:rPr>
        <w:instrText xml:space="preserve"> SEQ Tabel \* ARABIC </w:instrText>
      </w:r>
      <w:r w:rsidRPr="00B97062">
        <w:rPr>
          <w:i/>
        </w:rPr>
        <w:fldChar w:fldCharType="separate"/>
      </w:r>
      <w:r>
        <w:rPr>
          <w:i/>
          <w:noProof/>
        </w:rPr>
        <w:t>2</w:t>
      </w:r>
      <w:r w:rsidRPr="00B97062">
        <w:rPr>
          <w:i/>
        </w:rPr>
        <w:fldChar w:fldCharType="end"/>
      </w:r>
      <w:r w:rsidRPr="00B97062">
        <w:rPr>
          <w:i/>
        </w:rPr>
        <w:t xml:space="preserve">. Reduktionsmodel til timepriser </w:t>
      </w:r>
    </w:p>
    <w:p w:rsidR="00B25C7D" w:rsidRPr="00FD5A4A" w:rsidRDefault="00B25C7D" w:rsidP="00B25C7D"/>
    <w:p w:rsidR="00B25C7D" w:rsidRPr="00FD5A4A" w:rsidRDefault="00B25C7D" w:rsidP="00B25C7D">
      <w:r w:rsidRPr="00FD5A4A">
        <w:t>Såfremt Leverandøren anvender mindre tid end anført i estimatet, afregnes kun den reelt forbrugte tid.</w:t>
      </w:r>
    </w:p>
    <w:p w:rsidR="00B25C7D" w:rsidRPr="00191EBD" w:rsidRDefault="00B25C7D" w:rsidP="00B25C7D"/>
    <w:p w:rsidR="00B25C7D" w:rsidRDefault="00B25C7D" w:rsidP="00B25C7D">
      <w:pPr>
        <w:pStyle w:val="Overskrift2"/>
        <w:numPr>
          <w:ilvl w:val="1"/>
          <w:numId w:val="22"/>
        </w:numPr>
      </w:pPr>
      <w:r>
        <w:t>Krav til tidsregnskaber</w:t>
      </w:r>
    </w:p>
    <w:p w:rsidR="00B25C7D" w:rsidRPr="00A8360C" w:rsidRDefault="00B25C7D" w:rsidP="00B25C7D">
      <w:pPr>
        <w:spacing w:after="240"/>
      </w:pPr>
      <w:r w:rsidRPr="00A8360C">
        <w:t xml:space="preserve">Ved fakturering af opgaver, skal </w:t>
      </w:r>
      <w:r>
        <w:t>Leverandøren</w:t>
      </w:r>
      <w:r w:rsidRPr="00A8360C">
        <w:t xml:space="preserve"> for hver konsulent, der har medvirket til opgavens løsning, oplyse: </w:t>
      </w:r>
    </w:p>
    <w:p w:rsidR="00B25C7D" w:rsidRPr="00A8360C" w:rsidRDefault="00B25C7D" w:rsidP="00B25C7D">
      <w:pPr>
        <w:spacing w:after="240"/>
      </w:pPr>
      <w:r w:rsidRPr="00A8360C">
        <w:t xml:space="preserve">1) Konsulentens navn </w:t>
      </w:r>
    </w:p>
    <w:p w:rsidR="00B25C7D" w:rsidRPr="00A8360C" w:rsidRDefault="00B25C7D" w:rsidP="00B25C7D">
      <w:pPr>
        <w:spacing w:after="240"/>
      </w:pPr>
      <w:r w:rsidRPr="00A8360C">
        <w:t xml:space="preserve">2) Antal timer </w:t>
      </w:r>
    </w:p>
    <w:p w:rsidR="000A785F" w:rsidRDefault="00B25C7D" w:rsidP="00B25C7D">
      <w:pPr>
        <w:spacing w:after="240"/>
      </w:pPr>
      <w:r w:rsidRPr="00A8360C">
        <w:t>3) Konsulentkategori</w:t>
      </w:r>
      <w:r>
        <w:t xml:space="preserve"> </w:t>
      </w:r>
    </w:p>
    <w:p w:rsidR="00B25C7D" w:rsidRPr="00A8360C" w:rsidRDefault="00B25C7D" w:rsidP="00B25C7D">
      <w:pPr>
        <w:spacing w:after="240"/>
      </w:pPr>
      <w:r w:rsidRPr="00A8360C">
        <w:t xml:space="preserve">4) Tidsperiode </w:t>
      </w:r>
    </w:p>
    <w:p w:rsidR="00B25C7D" w:rsidRPr="00A8360C" w:rsidRDefault="00B25C7D" w:rsidP="00B25C7D">
      <w:pPr>
        <w:spacing w:after="240"/>
      </w:pPr>
      <w:r w:rsidRPr="00A8360C">
        <w:t xml:space="preserve">5) Aktivitet </w:t>
      </w:r>
    </w:p>
    <w:p w:rsidR="00B25C7D" w:rsidRPr="00A8360C" w:rsidRDefault="00B25C7D" w:rsidP="00B25C7D">
      <w:pPr>
        <w:spacing w:after="240"/>
      </w:pPr>
      <w:r w:rsidRPr="00A8360C">
        <w:t xml:space="preserve">6) Timepris </w:t>
      </w:r>
    </w:p>
    <w:p w:rsidR="00B25C7D" w:rsidRPr="00A8360C" w:rsidRDefault="00B25C7D" w:rsidP="00B25C7D">
      <w:pPr>
        <w:spacing w:after="240"/>
      </w:pPr>
      <w:r w:rsidRPr="00A8360C">
        <w:t xml:space="preserve">7) Eventuelle øvrige udgifter </w:t>
      </w:r>
    </w:p>
    <w:p w:rsidR="00B25C7D" w:rsidRDefault="00B25C7D" w:rsidP="00B25C7D">
      <w:pPr>
        <w:spacing w:after="240"/>
      </w:pPr>
      <w:r w:rsidRPr="00A8360C">
        <w:t>8) Samlet pris for konsulentens ydelser i fakturer</w:t>
      </w:r>
      <w:bookmarkStart w:id="4" w:name="_GoBack"/>
      <w:bookmarkEnd w:id="4"/>
      <w:r w:rsidRPr="00A8360C">
        <w:t xml:space="preserve">ingsperioden </w:t>
      </w:r>
    </w:p>
    <w:p w:rsidR="00B25C7D" w:rsidRPr="00A8360C" w:rsidRDefault="00B25C7D" w:rsidP="00B25C7D">
      <w:pPr>
        <w:spacing w:after="240"/>
      </w:pPr>
      <w:r>
        <w:t>Leverandøren</w:t>
      </w:r>
      <w:r w:rsidRPr="00A8360C">
        <w:t xml:space="preserve"> skal på Kundens forlangende kunne dokumentere den enkelte konsulents tidsforbrug gennem fremvisning af timeregnskab. Til brug herfor skal hver enkelt konsulent udføre et detaljeret regnskab og forbrugt tid og aktiviteter. </w:t>
      </w:r>
    </w:p>
    <w:p w:rsidR="00B25C7D" w:rsidRPr="00A8360C" w:rsidRDefault="00B25C7D" w:rsidP="00B25C7D">
      <w:pPr>
        <w:spacing w:after="240"/>
      </w:pPr>
      <w:r w:rsidRPr="00A8360C">
        <w:t xml:space="preserve">Rejsetid skal specificeres særskilt. </w:t>
      </w:r>
    </w:p>
    <w:p w:rsidR="00B25C7D" w:rsidRDefault="00B25C7D" w:rsidP="00B25C7D">
      <w:pPr>
        <w:spacing w:after="240"/>
      </w:pPr>
      <w:r w:rsidRPr="00A8360C">
        <w:t>Udgifter, der kan viderefaktureres til Kunden, skal kunne dokumenteres.</w:t>
      </w:r>
    </w:p>
    <w:p w:rsidR="00B25C7D" w:rsidRDefault="00B25C7D" w:rsidP="00B25C7D">
      <w:pPr>
        <w:pStyle w:val="Overskrift2"/>
        <w:numPr>
          <w:ilvl w:val="1"/>
          <w:numId w:val="22"/>
        </w:numPr>
      </w:pPr>
      <w:bookmarkStart w:id="5" w:name="_Ref382390539"/>
      <w:bookmarkStart w:id="6" w:name="_Toc421813123"/>
      <w:r>
        <w:t>Fakturering</w:t>
      </w:r>
      <w:bookmarkEnd w:id="5"/>
      <w:bookmarkEnd w:id="6"/>
    </w:p>
    <w:p w:rsidR="00B25C7D" w:rsidRPr="00C4675C" w:rsidRDefault="00B25C7D" w:rsidP="00B25C7D">
      <w:pPr>
        <w:spacing w:after="240"/>
        <w:rPr>
          <w:lang w:val="x-none"/>
        </w:rPr>
      </w:pPr>
      <w:r w:rsidRPr="00C4675C">
        <w:rPr>
          <w:lang w:val="x-none"/>
        </w:rPr>
        <w:t xml:space="preserve">En fyldestgørende faktura skal som minimum indeholde følgende: 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Kundens navn, adresse, attentionperson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lastRenderedPageBreak/>
        <w:t>Leverandørens navn, adresse, EAN nr., telefon, e-mail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Kundens reference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Leverandørens reference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Fyldestgørende beskrivelse af det leverede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Eventuelle timepriser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Periode i hvilken ydelserne er leveret (dato(er))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Pris ekskl. moms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Momsbeløb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Pris inkl. moms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Fakturanr.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Evt. bankinformationer</w:t>
      </w:r>
    </w:p>
    <w:p w:rsidR="00B25C7D" w:rsidRPr="00C4675C" w:rsidRDefault="00B25C7D" w:rsidP="00B25C7D">
      <w:pPr>
        <w:numPr>
          <w:ilvl w:val="0"/>
          <w:numId w:val="27"/>
        </w:numPr>
        <w:spacing w:after="240"/>
      </w:pPr>
      <w:r w:rsidRPr="00C4675C">
        <w:t>Fakturering skal ske elektronisk i overensstemmelse med statens regler for E-fakturering, herunder ordrebestilling</w:t>
      </w:r>
    </w:p>
    <w:p w:rsidR="00B25C7D" w:rsidRPr="00A8360C" w:rsidRDefault="00B25C7D" w:rsidP="00B25C7D">
      <w:pPr>
        <w:spacing w:after="240"/>
      </w:pPr>
    </w:p>
    <w:p w:rsidR="00A07879" w:rsidRDefault="00A07879"/>
    <w:p w:rsidR="002F74D5" w:rsidRDefault="002F74D5"/>
    <w:sectPr w:rsidR="002F7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5A" w:rsidRDefault="00E06E5A" w:rsidP="00614EE1">
      <w:pPr>
        <w:spacing w:line="240" w:lineRule="auto"/>
      </w:pPr>
      <w:r>
        <w:separator/>
      </w:r>
    </w:p>
  </w:endnote>
  <w:endnote w:type="continuationSeparator" w:id="0">
    <w:p w:rsidR="00E06E5A" w:rsidRDefault="00E06E5A" w:rsidP="00614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5A" w:rsidRDefault="00E06E5A" w:rsidP="00614EE1">
      <w:pPr>
        <w:spacing w:line="240" w:lineRule="auto"/>
      </w:pPr>
      <w:r>
        <w:separator/>
      </w:r>
    </w:p>
  </w:footnote>
  <w:footnote w:type="continuationSeparator" w:id="0">
    <w:p w:rsidR="00E06E5A" w:rsidRDefault="00E06E5A" w:rsidP="00614E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E1" w:rsidRDefault="00614E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B198821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D862DB"/>
    <w:multiLevelType w:val="hybridMultilevel"/>
    <w:tmpl w:val="93DE0F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D1F80"/>
    <w:multiLevelType w:val="hybridMultilevel"/>
    <w:tmpl w:val="76424E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3"/>
  </w:num>
  <w:num w:numId="27">
    <w:abstractNumId w:val="1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5"/>
    <w:docVar w:name="TMS_Template_ID" w:val="159"/>
    <w:docVar w:name="TMS_Unit_ID" w:val="30"/>
  </w:docVars>
  <w:rsids>
    <w:rsidRoot w:val="00B25C7D"/>
    <w:rsid w:val="000A785F"/>
    <w:rsid w:val="00126C8C"/>
    <w:rsid w:val="00220C63"/>
    <w:rsid w:val="002F74D5"/>
    <w:rsid w:val="00303E01"/>
    <w:rsid w:val="003229F7"/>
    <w:rsid w:val="004631A4"/>
    <w:rsid w:val="005078AB"/>
    <w:rsid w:val="0054172B"/>
    <w:rsid w:val="00614EE1"/>
    <w:rsid w:val="00682D80"/>
    <w:rsid w:val="00683600"/>
    <w:rsid w:val="0068395D"/>
    <w:rsid w:val="006C0EEF"/>
    <w:rsid w:val="00785F25"/>
    <w:rsid w:val="007A5B1D"/>
    <w:rsid w:val="00904F17"/>
    <w:rsid w:val="009C681C"/>
    <w:rsid w:val="00A07879"/>
    <w:rsid w:val="00A81F9D"/>
    <w:rsid w:val="00B25C7D"/>
    <w:rsid w:val="00B9098B"/>
    <w:rsid w:val="00B9545B"/>
    <w:rsid w:val="00C44BB5"/>
    <w:rsid w:val="00C976D8"/>
    <w:rsid w:val="00D50B89"/>
    <w:rsid w:val="00D754B9"/>
    <w:rsid w:val="00E06E5A"/>
    <w:rsid w:val="00E3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12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7D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aliases w:val="Main heading,Kapitel,Überschrift 1a,Headline1,Headline1:Überschrift 1,h1,OdsKap1,OdsKap1Überschrift,H1,Part,Chapter Headline,(Alt+1),Level a,RFP,Attribute Heading 1,Anlagenüberschrift1,Hovedblokk,NCAS HEADING 1,Heading V,TF-Overskrift 1,h"/>
    <w:basedOn w:val="Normal"/>
    <w:next w:val="Normal"/>
    <w:link w:val="Overskrift1Tegn"/>
    <w:qFormat/>
    <w:rsid w:val="00B9098B"/>
    <w:pPr>
      <w:keepNext/>
      <w:numPr>
        <w:numId w:val="25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Heading,Afsnit,Overskrift 2 Tegn Tegn Tegn,h2,2,Header 2,heading 2,heading,headi,heading2,h21,h22,21,Heading Two,Headline 2,Gliederung2,H2,Heading 2- no#,L2,OdsKap2,OdsKap2Überschrift,Section,(Alt+2),Gliederung 2,Level 2,Level Heading 2,PLS"/>
    <w:basedOn w:val="Normal"/>
    <w:next w:val="Normal"/>
    <w:link w:val="Overskrift2Tegn"/>
    <w:qFormat/>
    <w:rsid w:val="00B9098B"/>
    <w:pPr>
      <w:keepNext/>
      <w:numPr>
        <w:ilvl w:val="1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link w:val="Overskrift3Tegn"/>
    <w:qFormat/>
    <w:rsid w:val="00B9098B"/>
    <w:pPr>
      <w:keepNext/>
      <w:numPr>
        <w:ilvl w:val="2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qFormat/>
    <w:rsid w:val="00B9098B"/>
    <w:pPr>
      <w:keepNext/>
      <w:numPr>
        <w:ilvl w:val="3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B9098B"/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B9098B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semiHidden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9098B"/>
  </w:style>
  <w:style w:type="character" w:customStyle="1" w:styleId="KommentartekstTegn">
    <w:name w:val="Kommentartekst Tegn"/>
    <w:basedOn w:val="Standardskrifttypeiafsnit"/>
    <w:link w:val="Kommentartekst"/>
    <w:semiHidden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B9098B"/>
    <w:rPr>
      <w:sz w:val="24"/>
      <w:szCs w:val="24"/>
    </w:rPr>
  </w:style>
  <w:style w:type="paragraph" w:styleId="Normalindrykning">
    <w:name w:val="Normal Indent"/>
    <w:basedOn w:val="Normal"/>
    <w:rsid w:val="00B9098B"/>
    <w:pPr>
      <w:ind w:left="1304"/>
    </w:pPr>
  </w:style>
  <w:style w:type="paragraph" w:customStyle="1" w:styleId="notaoverskrift">
    <w:name w:val="notaoverskrift"/>
    <w:basedOn w:val="Normal"/>
    <w:next w:val="Normal"/>
    <w:rsid w:val="00B9098B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pstilling">
    <w:name w:val="List"/>
    <w:basedOn w:val="Normal"/>
    <w:rsid w:val="00B9098B"/>
    <w:pPr>
      <w:ind w:left="283" w:hanging="283"/>
    </w:pPr>
  </w:style>
  <w:style w:type="paragraph" w:styleId="Opstilling-forts">
    <w:name w:val="List Continue"/>
    <w:basedOn w:val="Normal"/>
    <w:rsid w:val="00B9098B"/>
    <w:pPr>
      <w:spacing w:after="120"/>
      <w:ind w:left="283"/>
    </w:pPr>
  </w:style>
  <w:style w:type="paragraph" w:styleId="Opstilling-forts2">
    <w:name w:val="List Continue 2"/>
    <w:basedOn w:val="Normal"/>
    <w:rsid w:val="00B9098B"/>
    <w:pPr>
      <w:spacing w:after="120"/>
      <w:ind w:left="566"/>
    </w:pPr>
  </w:style>
  <w:style w:type="paragraph" w:styleId="Opstilling-forts3">
    <w:name w:val="List Continue 3"/>
    <w:basedOn w:val="Normal"/>
    <w:rsid w:val="00B9098B"/>
    <w:pPr>
      <w:spacing w:after="120"/>
      <w:ind w:left="849"/>
    </w:pPr>
  </w:style>
  <w:style w:type="paragraph" w:styleId="Opstilling-forts4">
    <w:name w:val="List Continue 4"/>
    <w:basedOn w:val="Normal"/>
    <w:rsid w:val="00B9098B"/>
    <w:pPr>
      <w:spacing w:after="120"/>
      <w:ind w:left="1132"/>
    </w:pPr>
  </w:style>
  <w:style w:type="paragraph" w:styleId="Opstilling-forts5">
    <w:name w:val="List Continue 5"/>
    <w:basedOn w:val="Normal"/>
    <w:rsid w:val="00B9098B"/>
    <w:pPr>
      <w:spacing w:after="120"/>
      <w:ind w:left="1415"/>
    </w:pPr>
  </w:style>
  <w:style w:type="paragraph" w:styleId="Opstilling-punkttegn">
    <w:name w:val="List Bullet"/>
    <w:basedOn w:val="Normal"/>
    <w:autoRedefine/>
    <w:rsid w:val="00B9098B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</w:p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</w:p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</w:p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</w:pPr>
  </w:style>
  <w:style w:type="paragraph" w:styleId="Opstilling-talellerbogst">
    <w:name w:val="List Number"/>
    <w:basedOn w:val="Normal"/>
    <w:rsid w:val="00B9098B"/>
    <w:pPr>
      <w:numPr>
        <w:numId w:val="13"/>
      </w:numPr>
    </w:pPr>
  </w:style>
  <w:style w:type="paragraph" w:styleId="Opstilling-talellerbogst2">
    <w:name w:val="List Number 2"/>
    <w:basedOn w:val="Normal"/>
    <w:rsid w:val="00B9098B"/>
    <w:pPr>
      <w:numPr>
        <w:numId w:val="15"/>
      </w:numPr>
    </w:pPr>
  </w:style>
  <w:style w:type="paragraph" w:styleId="Opstilling-talellerbogst3">
    <w:name w:val="List Number 3"/>
    <w:basedOn w:val="Normal"/>
    <w:rsid w:val="00B9098B"/>
    <w:pPr>
      <w:numPr>
        <w:numId w:val="17"/>
      </w:numPr>
    </w:pPr>
  </w:style>
  <w:style w:type="paragraph" w:styleId="Opstilling-talellerbogst4">
    <w:name w:val="List Number 4"/>
    <w:basedOn w:val="Normal"/>
    <w:rsid w:val="00B9098B"/>
    <w:pPr>
      <w:numPr>
        <w:numId w:val="19"/>
      </w:numPr>
    </w:pPr>
  </w:style>
  <w:style w:type="paragraph" w:styleId="Opstilling-talellerbogst5">
    <w:name w:val="List Number 5"/>
    <w:basedOn w:val="Normal"/>
    <w:rsid w:val="00B9098B"/>
    <w:pPr>
      <w:numPr>
        <w:numId w:val="21"/>
      </w:numPr>
    </w:pPr>
  </w:style>
  <w:style w:type="paragraph" w:styleId="Opstilling2">
    <w:name w:val="List 2"/>
    <w:basedOn w:val="Normal"/>
    <w:rsid w:val="00B9098B"/>
    <w:pPr>
      <w:ind w:left="566" w:hanging="283"/>
    </w:pPr>
  </w:style>
  <w:style w:type="paragraph" w:styleId="Opstilling3">
    <w:name w:val="List 3"/>
    <w:basedOn w:val="Normal"/>
    <w:rsid w:val="00B9098B"/>
    <w:pPr>
      <w:ind w:left="849" w:hanging="283"/>
    </w:pPr>
  </w:style>
  <w:style w:type="paragraph" w:styleId="Opstilling4">
    <w:name w:val="List 4"/>
    <w:basedOn w:val="Normal"/>
    <w:rsid w:val="00B9098B"/>
    <w:pPr>
      <w:ind w:left="1132" w:hanging="283"/>
    </w:pPr>
  </w:style>
  <w:style w:type="paragraph" w:styleId="Opstilling5">
    <w:name w:val="List 5"/>
    <w:basedOn w:val="Normal"/>
    <w:rsid w:val="00B9098B"/>
    <w:pPr>
      <w:ind w:left="1415" w:hanging="283"/>
    </w:pPr>
  </w:style>
  <w:style w:type="character" w:customStyle="1" w:styleId="Overskrift1Tegn">
    <w:name w:val="Overskrift 1 Tegn"/>
    <w:aliases w:val="Main heading Tegn,Kapitel Tegn,Überschrift 1a Tegn,Headline1 Tegn,Headline1:Überschrift 1 Tegn,h1 Tegn,OdsKap1 Tegn,OdsKap1Überschrift Tegn,H1 Tegn,Part Tegn,Chapter Headline Tegn,(Alt+1) Tegn,Level a Tegn,RFP Tegn,Hovedblokk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aliases w:val="Heading Tegn,Afsnit Tegn,Overskrift 2 Tegn Tegn Tegn Tegn,h2 Tegn,2 Tegn,Header 2 Tegn,heading 2 Tegn,heading Tegn,headi Tegn,heading2 Tegn,h21 Tegn,h22 Tegn,21 Tegn,Heading Two Tegn,Headline 2 Tegn,Gliederung2 Tegn,H2 Tegn,L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B25C7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1">
    <w:name w:val="Brødtekst1"/>
    <w:basedOn w:val="Normal"/>
    <w:link w:val="BrdtekstCharChar"/>
    <w:qFormat/>
    <w:rsid w:val="00B25C7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eastAsia="Times"/>
      <w:bCs w:val="0"/>
      <w:sz w:val="22"/>
      <w:lang w:eastAsia="en-US"/>
    </w:rPr>
  </w:style>
  <w:style w:type="character" w:customStyle="1" w:styleId="BrdtekstCharChar">
    <w:name w:val="Brødtekst Char Char"/>
    <w:basedOn w:val="Standardskrifttypeiafsnit"/>
    <w:link w:val="Brdtekst1"/>
    <w:rsid w:val="00B25C7D"/>
    <w:rPr>
      <w:rFonts w:ascii="Times New Roman" w:eastAsia="Times" w:hAnsi="Times New Roman" w:cs="Times New Roman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4F17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4F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12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7D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verskrift1">
    <w:name w:val="heading 1"/>
    <w:aliases w:val="Main heading,Kapitel,Überschrift 1a,Headline1,Headline1:Überschrift 1,h1,OdsKap1,OdsKap1Überschrift,H1,Part,Chapter Headline,(Alt+1),Level a,RFP,Attribute Heading 1,Anlagenüberschrift1,Hovedblokk,NCAS HEADING 1,Heading V,TF-Overskrift 1,h"/>
    <w:basedOn w:val="Normal"/>
    <w:next w:val="Normal"/>
    <w:link w:val="Overskrift1Tegn"/>
    <w:qFormat/>
    <w:rsid w:val="00B9098B"/>
    <w:pPr>
      <w:keepNext/>
      <w:numPr>
        <w:numId w:val="25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Heading,Afsnit,Overskrift 2 Tegn Tegn Tegn,h2,2,Header 2,heading 2,heading,headi,heading2,h21,h22,21,Heading Two,Headline 2,Gliederung2,H2,Heading 2- no#,L2,OdsKap2,OdsKap2Überschrift,Section,(Alt+2),Gliederung 2,Level 2,Level Heading 2,PLS"/>
    <w:basedOn w:val="Normal"/>
    <w:next w:val="Normal"/>
    <w:link w:val="Overskrift2Tegn"/>
    <w:qFormat/>
    <w:rsid w:val="00B9098B"/>
    <w:pPr>
      <w:keepNext/>
      <w:numPr>
        <w:ilvl w:val="1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link w:val="Overskrift3Tegn"/>
    <w:qFormat/>
    <w:rsid w:val="00B9098B"/>
    <w:pPr>
      <w:keepNext/>
      <w:numPr>
        <w:ilvl w:val="2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qFormat/>
    <w:rsid w:val="00B9098B"/>
    <w:pPr>
      <w:keepNext/>
      <w:numPr>
        <w:ilvl w:val="3"/>
        <w:numId w:val="25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B9098B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B9098B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B9098B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B9098B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B9098B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B9098B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B9098B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B9098B"/>
    <w:pPr>
      <w:framePr w:wrap="around" w:y="1498"/>
    </w:pPr>
  </w:style>
  <w:style w:type="paragraph" w:styleId="Brevhoved">
    <w:name w:val="Message Header"/>
    <w:basedOn w:val="Normal"/>
    <w:link w:val="BrevhovedTegn"/>
    <w:rsid w:val="00B9098B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B9098B"/>
    <w:rPr>
      <w:rFonts w:ascii="Times New Roman" w:eastAsia="Times New Roman" w:hAnsi="Times New Roman" w:cs="Arial"/>
      <w:bCs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B9098B"/>
    <w:pPr>
      <w:spacing w:line="312" w:lineRule="auto"/>
    </w:pPr>
    <w:rPr>
      <w:b/>
      <w:bCs w:val="0"/>
    </w:rPr>
  </w:style>
  <w:style w:type="paragraph" w:styleId="Dato">
    <w:name w:val="Date"/>
    <w:basedOn w:val="Normal"/>
    <w:next w:val="Normal"/>
    <w:link w:val="DatoTegn"/>
    <w:rsid w:val="00B9098B"/>
  </w:style>
  <w:style w:type="character" w:customStyle="1" w:styleId="DatoTegn">
    <w:name w:val="Dato Tegn"/>
    <w:basedOn w:val="Standardskrifttypeiafsnit"/>
    <w:link w:val="Dato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customStyle="1" w:styleId="Direkte">
    <w:name w:val="Direkte"/>
    <w:basedOn w:val="Normal"/>
    <w:next w:val="Normal"/>
    <w:rsid w:val="00B9098B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B9098B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B9098B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Indholdsfortegnelse1">
    <w:name w:val="toc 1"/>
    <w:basedOn w:val="Normal"/>
    <w:next w:val="Normal"/>
    <w:semiHidden/>
    <w:rsid w:val="00B9098B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B9098B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B9098B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B9098B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B9098B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semiHidden/>
    <w:rsid w:val="00B9098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B9098B"/>
  </w:style>
  <w:style w:type="character" w:customStyle="1" w:styleId="KommentartekstTegn">
    <w:name w:val="Kommentartekst Tegn"/>
    <w:basedOn w:val="Standardskrifttypeiafsnit"/>
    <w:link w:val="Kommentartekst"/>
    <w:semiHidden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Linjenummer">
    <w:name w:val="line number"/>
    <w:basedOn w:val="Standardskrifttypeiafsnit"/>
    <w:rsid w:val="00B9098B"/>
  </w:style>
  <w:style w:type="paragraph" w:customStyle="1" w:styleId="Logo">
    <w:name w:val="Logo"/>
    <w:basedOn w:val="Normal"/>
    <w:next w:val="Normal"/>
    <w:rsid w:val="00B9098B"/>
    <w:pPr>
      <w:framePr w:w="329" w:h="505" w:hSpace="142" w:vSpace="142" w:wrap="notBeside" w:vAnchor="page" w:hAnchor="margin" w:y="1129"/>
      <w:jc w:val="right"/>
    </w:pPr>
  </w:style>
  <w:style w:type="paragraph" w:customStyle="1" w:styleId="Modtager">
    <w:name w:val="Modtager"/>
    <w:basedOn w:val="Normal"/>
    <w:rsid w:val="00B9098B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B9098B"/>
    <w:rPr>
      <w:sz w:val="24"/>
      <w:szCs w:val="24"/>
    </w:rPr>
  </w:style>
  <w:style w:type="paragraph" w:styleId="Normalindrykning">
    <w:name w:val="Normal Indent"/>
    <w:basedOn w:val="Normal"/>
    <w:rsid w:val="00B9098B"/>
    <w:pPr>
      <w:ind w:left="1304"/>
    </w:pPr>
  </w:style>
  <w:style w:type="paragraph" w:customStyle="1" w:styleId="notaoverskrift">
    <w:name w:val="notaoverskrift"/>
    <w:basedOn w:val="Normal"/>
    <w:next w:val="Normal"/>
    <w:rsid w:val="00B9098B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B9098B"/>
  </w:style>
  <w:style w:type="character" w:customStyle="1" w:styleId="NoteoverskriftTegn">
    <w:name w:val="Noteoverskrift Tegn"/>
    <w:basedOn w:val="Standardskrifttypeiafsnit"/>
    <w:link w:val="Noteov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Opstilling">
    <w:name w:val="List"/>
    <w:basedOn w:val="Normal"/>
    <w:rsid w:val="00B9098B"/>
    <w:pPr>
      <w:ind w:left="283" w:hanging="283"/>
    </w:pPr>
  </w:style>
  <w:style w:type="paragraph" w:styleId="Opstilling-forts">
    <w:name w:val="List Continue"/>
    <w:basedOn w:val="Normal"/>
    <w:rsid w:val="00B9098B"/>
    <w:pPr>
      <w:spacing w:after="120"/>
      <w:ind w:left="283"/>
    </w:pPr>
  </w:style>
  <w:style w:type="paragraph" w:styleId="Opstilling-forts2">
    <w:name w:val="List Continue 2"/>
    <w:basedOn w:val="Normal"/>
    <w:rsid w:val="00B9098B"/>
    <w:pPr>
      <w:spacing w:after="120"/>
      <w:ind w:left="566"/>
    </w:pPr>
  </w:style>
  <w:style w:type="paragraph" w:styleId="Opstilling-forts3">
    <w:name w:val="List Continue 3"/>
    <w:basedOn w:val="Normal"/>
    <w:rsid w:val="00B9098B"/>
    <w:pPr>
      <w:spacing w:after="120"/>
      <w:ind w:left="849"/>
    </w:pPr>
  </w:style>
  <w:style w:type="paragraph" w:styleId="Opstilling-forts4">
    <w:name w:val="List Continue 4"/>
    <w:basedOn w:val="Normal"/>
    <w:rsid w:val="00B9098B"/>
    <w:pPr>
      <w:spacing w:after="120"/>
      <w:ind w:left="1132"/>
    </w:pPr>
  </w:style>
  <w:style w:type="paragraph" w:styleId="Opstilling-forts5">
    <w:name w:val="List Continue 5"/>
    <w:basedOn w:val="Normal"/>
    <w:rsid w:val="00B9098B"/>
    <w:pPr>
      <w:spacing w:after="120"/>
      <w:ind w:left="1415"/>
    </w:pPr>
  </w:style>
  <w:style w:type="paragraph" w:styleId="Opstilling-punkttegn">
    <w:name w:val="List Bullet"/>
    <w:basedOn w:val="Normal"/>
    <w:autoRedefine/>
    <w:rsid w:val="00B9098B"/>
    <w:pPr>
      <w:numPr>
        <w:numId w:val="3"/>
      </w:numPr>
    </w:pPr>
  </w:style>
  <w:style w:type="paragraph" w:styleId="Opstilling-punkttegn2">
    <w:name w:val="List Bullet 2"/>
    <w:basedOn w:val="Normal"/>
    <w:autoRedefine/>
    <w:rsid w:val="00B9098B"/>
    <w:pPr>
      <w:numPr>
        <w:numId w:val="5"/>
      </w:numPr>
    </w:pPr>
  </w:style>
  <w:style w:type="paragraph" w:styleId="Opstilling-punkttegn3">
    <w:name w:val="List Bullet 3"/>
    <w:basedOn w:val="Normal"/>
    <w:autoRedefine/>
    <w:rsid w:val="00B9098B"/>
    <w:pPr>
      <w:numPr>
        <w:numId w:val="7"/>
      </w:numPr>
    </w:pPr>
  </w:style>
  <w:style w:type="paragraph" w:styleId="Opstilling-punkttegn4">
    <w:name w:val="List Bullet 4"/>
    <w:basedOn w:val="Normal"/>
    <w:autoRedefine/>
    <w:rsid w:val="00B9098B"/>
    <w:pPr>
      <w:numPr>
        <w:numId w:val="9"/>
      </w:numPr>
    </w:pPr>
  </w:style>
  <w:style w:type="paragraph" w:styleId="Opstilling-punkttegn5">
    <w:name w:val="List Bullet 5"/>
    <w:basedOn w:val="Normal"/>
    <w:autoRedefine/>
    <w:rsid w:val="00B9098B"/>
    <w:pPr>
      <w:numPr>
        <w:numId w:val="11"/>
      </w:numPr>
    </w:pPr>
  </w:style>
  <w:style w:type="paragraph" w:styleId="Opstilling-talellerbogst">
    <w:name w:val="List Number"/>
    <w:basedOn w:val="Normal"/>
    <w:rsid w:val="00B9098B"/>
    <w:pPr>
      <w:numPr>
        <w:numId w:val="13"/>
      </w:numPr>
    </w:pPr>
  </w:style>
  <w:style w:type="paragraph" w:styleId="Opstilling-talellerbogst2">
    <w:name w:val="List Number 2"/>
    <w:basedOn w:val="Normal"/>
    <w:rsid w:val="00B9098B"/>
    <w:pPr>
      <w:numPr>
        <w:numId w:val="15"/>
      </w:numPr>
    </w:pPr>
  </w:style>
  <w:style w:type="paragraph" w:styleId="Opstilling-talellerbogst3">
    <w:name w:val="List Number 3"/>
    <w:basedOn w:val="Normal"/>
    <w:rsid w:val="00B9098B"/>
    <w:pPr>
      <w:numPr>
        <w:numId w:val="17"/>
      </w:numPr>
    </w:pPr>
  </w:style>
  <w:style w:type="paragraph" w:styleId="Opstilling-talellerbogst4">
    <w:name w:val="List Number 4"/>
    <w:basedOn w:val="Normal"/>
    <w:rsid w:val="00B9098B"/>
    <w:pPr>
      <w:numPr>
        <w:numId w:val="19"/>
      </w:numPr>
    </w:pPr>
  </w:style>
  <w:style w:type="paragraph" w:styleId="Opstilling-talellerbogst5">
    <w:name w:val="List Number 5"/>
    <w:basedOn w:val="Normal"/>
    <w:rsid w:val="00B9098B"/>
    <w:pPr>
      <w:numPr>
        <w:numId w:val="21"/>
      </w:numPr>
    </w:pPr>
  </w:style>
  <w:style w:type="paragraph" w:styleId="Opstilling2">
    <w:name w:val="List 2"/>
    <w:basedOn w:val="Normal"/>
    <w:rsid w:val="00B9098B"/>
    <w:pPr>
      <w:ind w:left="566" w:hanging="283"/>
    </w:pPr>
  </w:style>
  <w:style w:type="paragraph" w:styleId="Opstilling3">
    <w:name w:val="List 3"/>
    <w:basedOn w:val="Normal"/>
    <w:rsid w:val="00B9098B"/>
    <w:pPr>
      <w:ind w:left="849" w:hanging="283"/>
    </w:pPr>
  </w:style>
  <w:style w:type="paragraph" w:styleId="Opstilling4">
    <w:name w:val="List 4"/>
    <w:basedOn w:val="Normal"/>
    <w:rsid w:val="00B9098B"/>
    <w:pPr>
      <w:ind w:left="1132" w:hanging="283"/>
    </w:pPr>
  </w:style>
  <w:style w:type="paragraph" w:styleId="Opstilling5">
    <w:name w:val="List 5"/>
    <w:basedOn w:val="Normal"/>
    <w:rsid w:val="00B9098B"/>
    <w:pPr>
      <w:ind w:left="1415" w:hanging="283"/>
    </w:pPr>
  </w:style>
  <w:style w:type="character" w:customStyle="1" w:styleId="Overskrift1Tegn">
    <w:name w:val="Overskrift 1 Tegn"/>
    <w:aliases w:val="Main heading Tegn,Kapitel Tegn,Überschrift 1a Tegn,Headline1 Tegn,Headline1:Überschrift 1 Tegn,h1 Tegn,OdsKap1 Tegn,OdsKap1Überschrift Tegn,H1 Tegn,Part Tegn,Chapter Headline Tegn,(Alt+1) Tegn,Level a Tegn,RFP Tegn,Hovedblokk Tegn"/>
    <w:basedOn w:val="Standardskrifttypeiafsnit"/>
    <w:link w:val="Overskrift1"/>
    <w:rsid w:val="00B9098B"/>
    <w:rPr>
      <w:rFonts w:ascii="Times New Roman" w:eastAsia="Times New Roman" w:hAnsi="Times New Roman" w:cs="Times New Roman"/>
      <w:b/>
      <w:bCs/>
      <w:caps/>
      <w:sz w:val="23"/>
      <w:szCs w:val="20"/>
      <w:lang w:eastAsia="da-DK"/>
    </w:rPr>
  </w:style>
  <w:style w:type="character" w:customStyle="1" w:styleId="Overskrift2Tegn">
    <w:name w:val="Overskrift 2 Tegn"/>
    <w:aliases w:val="Heading Tegn,Afsnit Tegn,Overskrift 2 Tegn Tegn Tegn Tegn,h2 Tegn,2 Tegn,Header 2 Tegn,heading 2 Tegn,heading Tegn,headi Tegn,heading2 Tegn,h21 Tegn,h22 Tegn,21 Tegn,Heading Two Tegn,Headline 2 Tegn,Gliederung2 Tegn,H2 Tegn,L2 Tegn"/>
    <w:basedOn w:val="Standardskrifttypeiafsnit"/>
    <w:link w:val="Overskrift2"/>
    <w:rsid w:val="00B9098B"/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B9098B"/>
    <w:rPr>
      <w:rFonts w:ascii="Times New Roman" w:eastAsia="Times New Roman" w:hAnsi="Times New Roman" w:cs="Times New Roman"/>
      <w:b/>
      <w:i/>
      <w:sz w:val="23"/>
      <w:szCs w:val="26"/>
      <w:lang w:eastAsia="da-DK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rsid w:val="00B9098B"/>
    <w:rPr>
      <w:rFonts w:ascii="Times New Roman" w:eastAsia="Times New Roman" w:hAnsi="Times New Roman" w:cs="Times New Roman"/>
      <w:bCs/>
      <w:i/>
      <w:sz w:val="23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9098B"/>
    <w:rPr>
      <w:rFonts w:ascii="Times New Roman" w:eastAsia="Times New Roman" w:hAnsi="Times New Roman" w:cs="Times New Roman"/>
      <w:b/>
      <w:iCs/>
      <w:caps/>
      <w:sz w:val="23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9098B"/>
    <w:rPr>
      <w:rFonts w:ascii="Times New Roman" w:eastAsia="Times New Roman" w:hAnsi="Times New Roman" w:cs="Times New Roman"/>
      <w:b/>
      <w:bCs/>
      <w:iCs/>
      <w:sz w:val="23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9098B"/>
    <w:rPr>
      <w:rFonts w:ascii="Times New Roman" w:eastAsia="Times New Roman" w:hAnsi="Times New Roman" w:cs="Times New Roman"/>
      <w:b/>
      <w:i/>
      <w:sz w:val="23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B9098B"/>
    <w:rPr>
      <w:rFonts w:ascii="Times New Roman" w:eastAsia="Times New Roman" w:hAnsi="Times New Roman" w:cs="Times New Roman"/>
      <w:bCs/>
      <w:i/>
      <w:iCs/>
      <w:sz w:val="23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B9098B"/>
    <w:rPr>
      <w:rFonts w:ascii="Times New Roman" w:eastAsia="Times New Roman" w:hAnsi="Times New Roman" w:cs="Arial"/>
      <w:b/>
      <w:bCs/>
      <w:sz w:val="30"/>
      <w:szCs w:val="28"/>
      <w:lang w:eastAsia="da-DK"/>
    </w:rPr>
  </w:style>
  <w:style w:type="paragraph" w:styleId="Sidefod">
    <w:name w:val="footer"/>
    <w:basedOn w:val="Normal"/>
    <w:link w:val="SidefodTegn"/>
    <w:rsid w:val="00B9098B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B9098B"/>
    <w:rPr>
      <w:rFonts w:ascii="Times New Roman" w:eastAsia="Times New Roman" w:hAnsi="Times New Roman" w:cs="Times New Roman"/>
      <w:bCs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B9098B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uiPriority w:val="12"/>
    <w:rsid w:val="00B9098B"/>
    <w:rPr>
      <w:sz w:val="16"/>
    </w:rPr>
  </w:style>
  <w:style w:type="character" w:styleId="Slutnotehenvisning">
    <w:name w:val="endnote reference"/>
    <w:basedOn w:val="Standardskrifttypeiafsnit"/>
    <w:semiHidden/>
    <w:rsid w:val="00B9098B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B9098B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B9098B"/>
    <w:rPr>
      <w:rFonts w:ascii="Times New Roman" w:eastAsia="Times New Roman" w:hAnsi="Times New Roman" w:cs="Times New Roman"/>
      <w:bCs/>
      <w:sz w:val="17"/>
      <w:szCs w:val="20"/>
      <w:lang w:eastAsia="da-DK"/>
    </w:rPr>
  </w:style>
  <w:style w:type="paragraph" w:styleId="Titel">
    <w:name w:val="Title"/>
    <w:basedOn w:val="Normal"/>
    <w:link w:val="TitelTegn"/>
    <w:qFormat/>
    <w:rsid w:val="00B9098B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B9098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styleId="Underskrift">
    <w:name w:val="Signature"/>
    <w:basedOn w:val="Normal"/>
    <w:link w:val="UnderskriftTegn"/>
    <w:rsid w:val="00B9098B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B9098B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F74D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4D5"/>
    <w:rPr>
      <w:rFonts w:ascii="Tahoma" w:eastAsia="Times New Roman" w:hAnsi="Tahoma" w:cs="Tahoma"/>
      <w:bCs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B25C7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dtekst1">
    <w:name w:val="Brødtekst1"/>
    <w:basedOn w:val="Normal"/>
    <w:link w:val="BrdtekstCharChar"/>
    <w:qFormat/>
    <w:rsid w:val="00B25C7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eastAsia="Times"/>
      <w:bCs w:val="0"/>
      <w:sz w:val="22"/>
      <w:lang w:eastAsia="en-US"/>
    </w:rPr>
  </w:style>
  <w:style w:type="character" w:customStyle="1" w:styleId="BrdtekstCharChar">
    <w:name w:val="Brødtekst Char Char"/>
    <w:basedOn w:val="Standardskrifttypeiafsnit"/>
    <w:link w:val="Brdtekst1"/>
    <w:rsid w:val="00B25C7D"/>
    <w:rPr>
      <w:rFonts w:ascii="Times New Roman" w:eastAsia="Times" w:hAnsi="Times New Roman" w:cs="Times New Roman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4F17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4F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Paradin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BlankParadine</Template>
  <TotalTime>4</TotalTime>
  <Pages>4</Pages>
  <Words>481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Margaryan</dc:creator>
  <cp:lastModifiedBy>Sona Margaryan</cp:lastModifiedBy>
  <cp:revision>4</cp:revision>
  <dcterms:created xsi:type="dcterms:W3CDTF">2015-07-02T13:51:00Z</dcterms:created>
  <dcterms:modified xsi:type="dcterms:W3CDTF">2015-07-03T14:06:00Z</dcterms:modified>
</cp:coreProperties>
</file>