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F4" w:rsidRDefault="003A63F4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rFonts w:cs="Arial"/>
          <w:b/>
          <w:sz w:val="44"/>
          <w:szCs w:val="32"/>
        </w:rPr>
      </w:pPr>
    </w:p>
    <w:p w:rsidR="003A63F4" w:rsidRDefault="003A63F4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rFonts w:cs="Arial"/>
          <w:b/>
          <w:sz w:val="44"/>
          <w:szCs w:val="32"/>
        </w:rPr>
      </w:pPr>
    </w:p>
    <w:p w:rsidR="00471CCA" w:rsidRDefault="00471CCA" w:rsidP="00ED46D2">
      <w:pPr>
        <w:rPr>
          <w:b/>
          <w:sz w:val="28"/>
        </w:rPr>
      </w:pPr>
    </w:p>
    <w:p w:rsidR="00471CCA" w:rsidRDefault="00471CCA" w:rsidP="00ED46D2"/>
    <w:p w:rsidR="009B08DC" w:rsidRPr="00471CCA" w:rsidRDefault="00471CCA" w:rsidP="00471CCA">
      <w:pPr>
        <w:pStyle w:val="Titel"/>
        <w:ind w:right="851"/>
        <w:rPr>
          <w:b/>
        </w:rPr>
      </w:pPr>
      <w:r>
        <w:rPr>
          <w:b/>
        </w:rPr>
        <w:t>Bilag 1</w:t>
      </w:r>
    </w:p>
    <w:p w:rsidR="000734D7" w:rsidRDefault="000734D7" w:rsidP="00ED46D2"/>
    <w:p w:rsidR="00ED46D2" w:rsidRPr="003A63F4" w:rsidRDefault="00ED46D2" w:rsidP="00ED46D2">
      <w:r w:rsidRPr="003A63F4">
        <w:t>Ydelsesbeskrivelse</w:t>
      </w:r>
    </w:p>
    <w:p w:rsidR="00ED46D2" w:rsidRDefault="00ED46D2" w:rsidP="003A63F4">
      <w:r>
        <w:br w:type="page"/>
      </w:r>
    </w:p>
    <w:p w:rsidR="00ED46D2" w:rsidRPr="004E0FF8" w:rsidRDefault="00ED46D2" w:rsidP="00ED46D2"/>
    <w:p w:rsidR="00ED46D2" w:rsidRDefault="00ED46D2" w:rsidP="00ED46D2"/>
    <w:p w:rsidR="00ED46D2" w:rsidRDefault="00ED46D2" w:rsidP="00ED46D2">
      <w:pPr>
        <w:pStyle w:val="Overskrift1"/>
        <w:numPr>
          <w:ilvl w:val="0"/>
          <w:numId w:val="22"/>
        </w:numPr>
      </w:pPr>
      <w:r>
        <w:t>Baggrund</w:t>
      </w:r>
    </w:p>
    <w:p w:rsidR="00ED46D2" w:rsidRPr="00381B85" w:rsidRDefault="00ED46D2" w:rsidP="00ED46D2">
      <w:r w:rsidRPr="00381B85">
        <w:t xml:space="preserve">Arbejdsskadestyrelsen skal anskaffe en ny løsning som erstatning for det nuværende sagsbehandlingssystem SJP. </w:t>
      </w:r>
    </w:p>
    <w:p w:rsidR="00ED46D2" w:rsidRPr="009918B0" w:rsidRDefault="00ED46D2" w:rsidP="00ED46D2"/>
    <w:p w:rsidR="00ED46D2" w:rsidRPr="009918B0" w:rsidRDefault="00ED46D2" w:rsidP="00ED46D2">
      <w:r w:rsidRPr="009918B0">
        <w:t>Arbejdsskadestyrelsen påtænker derfor primo 2016 at udbyde en kontrakt om udvikling, videreudvikling, support og vedlig</w:t>
      </w:r>
      <w:r>
        <w:t xml:space="preserve">ehold (udviklingsprojektet) af </w:t>
      </w:r>
      <w:r w:rsidRPr="009918B0">
        <w:t>en ny løsning. Den nye løsning skal understøtte Arbejdsskadestyrelsens behov svarende til de behov, der er dækket af de eksisterende arbejdsprocesser med det nuværende sagsbehandlingssystem SJP.</w:t>
      </w:r>
    </w:p>
    <w:p w:rsidR="00ED46D2" w:rsidRDefault="00ED46D2" w:rsidP="00ED46D2"/>
    <w:p w:rsidR="00ED46D2" w:rsidRDefault="00ED46D2" w:rsidP="00ED46D2">
      <w:r>
        <w:t>Den overordnede tidsplan (pr. juni 2015) for udviklingsprojektet indeholder følgende faser:</w:t>
      </w:r>
    </w:p>
    <w:p w:rsidR="00ED46D2" w:rsidRDefault="00ED46D2" w:rsidP="00ED46D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66"/>
        <w:gridCol w:w="2294"/>
        <w:gridCol w:w="2697"/>
        <w:gridCol w:w="2697"/>
      </w:tblGrid>
      <w:tr w:rsidR="00ED46D2" w:rsidTr="005B3CDE">
        <w:tc>
          <w:tcPr>
            <w:tcW w:w="2881" w:type="dxa"/>
            <w:gridSpan w:val="2"/>
            <w:shd w:val="clear" w:color="auto" w:fill="B8CCE4" w:themeFill="accent1" w:themeFillTint="66"/>
          </w:tcPr>
          <w:p w:rsidR="00ED46D2" w:rsidRDefault="00ED46D2" w:rsidP="005B3CDE">
            <w:r>
              <w:t>Fase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ED46D2" w:rsidRDefault="00ED46D2" w:rsidP="005B3CDE">
            <w:r>
              <w:t>Start</w:t>
            </w:r>
          </w:p>
        </w:tc>
        <w:tc>
          <w:tcPr>
            <w:tcW w:w="2882" w:type="dxa"/>
            <w:shd w:val="clear" w:color="auto" w:fill="B8CCE4" w:themeFill="accent1" w:themeFillTint="66"/>
          </w:tcPr>
          <w:p w:rsidR="00ED46D2" w:rsidRDefault="00ED46D2" w:rsidP="005B3CDE">
            <w:r>
              <w:t>Slut</w:t>
            </w:r>
          </w:p>
        </w:tc>
      </w:tr>
      <w:tr w:rsidR="00ED46D2" w:rsidTr="005B3CDE">
        <w:tc>
          <w:tcPr>
            <w:tcW w:w="2881" w:type="dxa"/>
            <w:gridSpan w:val="2"/>
          </w:tcPr>
          <w:p w:rsidR="00ED46D2" w:rsidRDefault="00ED46D2" w:rsidP="005B3CDE">
            <w:r>
              <w:t>Analyse</w:t>
            </w:r>
          </w:p>
        </w:tc>
        <w:tc>
          <w:tcPr>
            <w:tcW w:w="2881" w:type="dxa"/>
          </w:tcPr>
          <w:p w:rsidR="00ED46D2" w:rsidRDefault="00ED46D2" w:rsidP="005B3CDE">
            <w:r>
              <w:t>Maj 2015</w:t>
            </w:r>
          </w:p>
        </w:tc>
        <w:tc>
          <w:tcPr>
            <w:tcW w:w="2882" w:type="dxa"/>
          </w:tcPr>
          <w:p w:rsidR="00ED46D2" w:rsidRDefault="00ED46D2" w:rsidP="005B3CDE">
            <w:r>
              <w:t>Februar 2016</w:t>
            </w:r>
          </w:p>
        </w:tc>
      </w:tr>
      <w:tr w:rsidR="00ED46D2" w:rsidTr="005B3CDE"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ED46D2" w:rsidRDefault="00ED46D2" w:rsidP="005B3CDE">
            <w:r>
              <w:t>Anskaffelse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ED46D2" w:rsidRDefault="00ED46D2" w:rsidP="005B3CDE">
            <w:r>
              <w:t>Specifikation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D46D2" w:rsidRDefault="00ED46D2" w:rsidP="005B3CDE">
            <w:r>
              <w:t>Februar 2016</w:t>
            </w:r>
          </w:p>
        </w:tc>
        <w:tc>
          <w:tcPr>
            <w:tcW w:w="2882" w:type="dxa"/>
          </w:tcPr>
          <w:p w:rsidR="00ED46D2" w:rsidRDefault="005B0017" w:rsidP="005B3CDE">
            <w:r>
              <w:t xml:space="preserve"> </w:t>
            </w:r>
            <w:r w:rsidR="001860E7">
              <w:t>[</w:t>
            </w:r>
            <w:proofErr w:type="spellStart"/>
            <w:r w:rsidR="001860E7">
              <w:t>T</w:t>
            </w:r>
            <w:r>
              <w:t>bd</w:t>
            </w:r>
            <w:proofErr w:type="spellEnd"/>
            <w:r w:rsidR="001860E7">
              <w:t>]</w:t>
            </w:r>
          </w:p>
        </w:tc>
      </w:tr>
      <w:tr w:rsidR="00ED46D2" w:rsidTr="005B3CDE"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ED46D2" w:rsidRDefault="00ED46D2" w:rsidP="005B3CD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ED46D2" w:rsidRDefault="00ED46D2" w:rsidP="005B3CDE">
            <w:r>
              <w:t>Udbud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D46D2" w:rsidRDefault="005B0017" w:rsidP="005B3CDE">
            <w:r>
              <w:t xml:space="preserve"> </w:t>
            </w:r>
            <w:r w:rsidR="001860E7">
              <w:t>[</w:t>
            </w:r>
            <w:proofErr w:type="spellStart"/>
            <w:r w:rsidR="001860E7">
              <w:t>T</w:t>
            </w:r>
            <w:r>
              <w:t>bd</w:t>
            </w:r>
            <w:proofErr w:type="spellEnd"/>
            <w:r w:rsidR="001860E7">
              <w:t>]</w:t>
            </w:r>
          </w:p>
        </w:tc>
        <w:tc>
          <w:tcPr>
            <w:tcW w:w="2882" w:type="dxa"/>
          </w:tcPr>
          <w:p w:rsidR="00ED46D2" w:rsidRDefault="005B0017" w:rsidP="005B3CDE">
            <w:r>
              <w:t xml:space="preserve"> </w:t>
            </w:r>
            <w:r w:rsidR="001860E7">
              <w:t>[</w:t>
            </w:r>
            <w:proofErr w:type="spellStart"/>
            <w:r w:rsidR="001860E7">
              <w:t>T</w:t>
            </w:r>
            <w:r>
              <w:t>bd</w:t>
            </w:r>
            <w:proofErr w:type="spellEnd"/>
            <w:r w:rsidR="001860E7">
              <w:t>]</w:t>
            </w:r>
          </w:p>
        </w:tc>
      </w:tr>
      <w:tr w:rsidR="00ED46D2" w:rsidTr="005B3CDE">
        <w:tc>
          <w:tcPr>
            <w:tcW w:w="2881" w:type="dxa"/>
            <w:gridSpan w:val="2"/>
          </w:tcPr>
          <w:p w:rsidR="00ED46D2" w:rsidRDefault="00ED46D2" w:rsidP="005B3CDE">
            <w:r>
              <w:t>Gennemførelse</w:t>
            </w:r>
          </w:p>
        </w:tc>
        <w:tc>
          <w:tcPr>
            <w:tcW w:w="2881" w:type="dxa"/>
          </w:tcPr>
          <w:p w:rsidR="00ED46D2" w:rsidRDefault="005B0017" w:rsidP="005B3CDE">
            <w:r>
              <w:t xml:space="preserve"> </w:t>
            </w:r>
            <w:r w:rsidR="001860E7">
              <w:t>[</w:t>
            </w:r>
            <w:proofErr w:type="spellStart"/>
            <w:r w:rsidR="001860E7">
              <w:t>T</w:t>
            </w:r>
            <w:r>
              <w:t>bd</w:t>
            </w:r>
            <w:proofErr w:type="spellEnd"/>
            <w:r w:rsidR="001860E7">
              <w:t>]</w:t>
            </w:r>
          </w:p>
        </w:tc>
        <w:tc>
          <w:tcPr>
            <w:tcW w:w="2882" w:type="dxa"/>
          </w:tcPr>
          <w:p w:rsidR="00ED46D2" w:rsidRDefault="005B0017" w:rsidP="005B3CDE">
            <w:r>
              <w:t xml:space="preserve"> </w:t>
            </w:r>
            <w:r w:rsidR="00D97591">
              <w:t>[</w:t>
            </w:r>
            <w:proofErr w:type="spellStart"/>
            <w:r w:rsidR="00D97591">
              <w:t>T</w:t>
            </w:r>
            <w:r>
              <w:t>bd</w:t>
            </w:r>
            <w:proofErr w:type="spellEnd"/>
            <w:r w:rsidR="00D97591">
              <w:t>]</w:t>
            </w:r>
          </w:p>
        </w:tc>
      </w:tr>
    </w:tbl>
    <w:p w:rsidR="00ED46D2" w:rsidRDefault="00ED46D2" w:rsidP="00ED46D2"/>
    <w:p w:rsidR="00ED46D2" w:rsidRDefault="00ED46D2" w:rsidP="00ED46D2">
      <w:pPr>
        <w:pStyle w:val="Overskrift1"/>
        <w:numPr>
          <w:ilvl w:val="0"/>
          <w:numId w:val="22"/>
        </w:numPr>
      </w:pPr>
      <w:r>
        <w:t>Ydelsen</w:t>
      </w:r>
    </w:p>
    <w:p w:rsidR="00ED46D2" w:rsidRDefault="00ED46D2" w:rsidP="00ED46D2">
      <w:r>
        <w:t xml:space="preserve">Det er Arbejdsskadestyrelsens overordnede mål, at udviklingsprojektet igangsættes rigtigt i forhold til den rette styring. Der skal sikres kvalitet i projektforløbet, og der skal praktiseres proaktiv risikoledelse.  </w:t>
      </w:r>
    </w:p>
    <w:p w:rsidR="00ED46D2" w:rsidRDefault="00ED46D2" w:rsidP="00ED46D2"/>
    <w:p w:rsidR="00ED46D2" w:rsidRDefault="00ED46D2" w:rsidP="00ED46D2">
      <w:r>
        <w:t>Arbejdsskadestyrel</w:t>
      </w:r>
      <w:r w:rsidR="00E6049E">
        <w:t>s</w:t>
      </w:r>
      <w:r>
        <w:t xml:space="preserve">en ønsker, at der skal gennemføres periodisk vurdering og konstatering af, at udviklingsprojektet er på rette spor. </w:t>
      </w:r>
    </w:p>
    <w:p w:rsidR="00ED46D2" w:rsidRDefault="00ED46D2" w:rsidP="00ED46D2"/>
    <w:p w:rsidR="00ED46D2" w:rsidRDefault="00ED46D2" w:rsidP="00ED46D2">
      <w:r>
        <w:t>F</w:t>
      </w:r>
      <w:r w:rsidRPr="00B342E2">
        <w:t xml:space="preserve">okus er på </w:t>
      </w:r>
      <w:r>
        <w:t xml:space="preserve">projektets </w:t>
      </w:r>
      <w:r w:rsidRPr="00B342E2">
        <w:t xml:space="preserve">styrings- og ledelsesprocesser </w:t>
      </w:r>
      <w:r>
        <w:t>og i særdeleshed på kvalitets- og risikostyring</w:t>
      </w:r>
      <w:r w:rsidRPr="00B342E2">
        <w:t>.</w:t>
      </w:r>
    </w:p>
    <w:p w:rsidR="00ED46D2" w:rsidRDefault="00ED46D2" w:rsidP="00ED46D2"/>
    <w:p w:rsidR="00ED46D2" w:rsidRDefault="00ED46D2" w:rsidP="00ED46D2">
      <w:r>
        <w:t xml:space="preserve">Parallel med nærværende opgave pågår udarbejdelse af udbudsmateriale for anskaffelse af den nye løsning. Denne opgave gennemføres af Arbejdsskadestyrelsen med anden ekstern leverandør. </w:t>
      </w:r>
    </w:p>
    <w:p w:rsidR="00ED46D2" w:rsidRDefault="00ED46D2" w:rsidP="00ED46D2"/>
    <w:p w:rsidR="00ED46D2" w:rsidRDefault="00ED46D2" w:rsidP="00ED46D2">
      <w:r>
        <w:t xml:space="preserve">Helt overordnet vedrører nærværende udbud konsulentbistand til følgende opgavetyper: </w:t>
      </w:r>
    </w:p>
    <w:p w:rsidR="00ED46D2" w:rsidRDefault="00ED46D2" w:rsidP="00ED46D2"/>
    <w:p w:rsidR="00ED46D2" w:rsidRDefault="00ED46D2" w:rsidP="00ED46D2">
      <w:pPr>
        <w:pStyle w:val="Listeafsnit"/>
        <w:numPr>
          <w:ilvl w:val="0"/>
          <w:numId w:val="30"/>
        </w:numPr>
      </w:pPr>
      <w:r>
        <w:t>Tilvejebringelse af kvalitets – og risikostrategi for udviklingsprojektet</w:t>
      </w:r>
    </w:p>
    <w:p w:rsidR="00ED46D2" w:rsidRPr="00F401BD" w:rsidRDefault="00ED46D2" w:rsidP="00ED46D2">
      <w:pPr>
        <w:pStyle w:val="Listeafsnit"/>
        <w:numPr>
          <w:ilvl w:val="0"/>
          <w:numId w:val="30"/>
        </w:numPr>
      </w:pPr>
      <w:r>
        <w:t>Etablering af</w:t>
      </w:r>
      <w:r w:rsidRPr="00F401BD">
        <w:t xml:space="preserve"> et projektgrundlag, som er klar til risikovurdering i </w:t>
      </w:r>
      <w:r>
        <w:t>Statens it-projektråd</w:t>
      </w:r>
      <w:r w:rsidRPr="00F401BD">
        <w:t xml:space="preserve">  </w:t>
      </w:r>
    </w:p>
    <w:p w:rsidR="00ED46D2" w:rsidRDefault="00ED46D2" w:rsidP="00ED46D2">
      <w:pPr>
        <w:pStyle w:val="Listeafsnit"/>
        <w:numPr>
          <w:ilvl w:val="0"/>
          <w:numId w:val="30"/>
        </w:numPr>
      </w:pPr>
      <w:r>
        <w:t xml:space="preserve">Afdækning af udviklingsprojektets risikoprofil, </w:t>
      </w:r>
      <w:proofErr w:type="spellStart"/>
      <w:r>
        <w:t>mitigering</w:t>
      </w:r>
      <w:proofErr w:type="spellEnd"/>
      <w:r>
        <w:t xml:space="preserve"> af risici og implementering af anbefalinger</w:t>
      </w:r>
    </w:p>
    <w:p w:rsidR="00ED46D2" w:rsidRDefault="00ED46D2" w:rsidP="00ED46D2">
      <w:pPr>
        <w:pStyle w:val="Listeafsnit"/>
        <w:numPr>
          <w:ilvl w:val="0"/>
          <w:numId w:val="30"/>
        </w:numPr>
      </w:pPr>
      <w:r>
        <w:t xml:space="preserve">Løbende </w:t>
      </w:r>
      <w:proofErr w:type="spellStart"/>
      <w:r>
        <w:t>review</w:t>
      </w:r>
      <w:proofErr w:type="spellEnd"/>
      <w:r>
        <w:t xml:space="preserve"> i projektet samt rådgivning af Arbejdsskadestyrelsen</w:t>
      </w:r>
    </w:p>
    <w:p w:rsidR="00ED46D2" w:rsidRDefault="00ED46D2" w:rsidP="00ED46D2"/>
    <w:p w:rsidR="00ED46D2" w:rsidRDefault="00ED46D2" w:rsidP="00ED46D2">
      <w:pPr>
        <w:pStyle w:val="Overskrift2"/>
        <w:numPr>
          <w:ilvl w:val="1"/>
          <w:numId w:val="22"/>
        </w:numPr>
      </w:pPr>
      <w:r>
        <w:t>Analysefasen</w:t>
      </w:r>
    </w:p>
    <w:p w:rsidR="00ED46D2" w:rsidRDefault="00ED46D2" w:rsidP="00ED46D2"/>
    <w:p w:rsidR="00ED46D2" w:rsidRDefault="00ED46D2" w:rsidP="00ED46D2">
      <w:r>
        <w:t xml:space="preserve">Med udgangspunkt i ovenstående overordnede tidsplan skal der leveres </w:t>
      </w:r>
      <w:r w:rsidR="00571CFA">
        <w:t>følgende Ydelser</w:t>
      </w:r>
      <w:r>
        <w:t xml:space="preserve"> i perioden frem til en risikovurdering i Statens it-projektråd:</w:t>
      </w:r>
    </w:p>
    <w:p w:rsidR="00ED46D2" w:rsidRDefault="00ED46D2" w:rsidP="00ED46D2">
      <w:pPr>
        <w:pStyle w:val="Listeafsnit"/>
        <w:numPr>
          <w:ilvl w:val="0"/>
          <w:numId w:val="26"/>
        </w:numPr>
      </w:pPr>
      <w:r>
        <w:lastRenderedPageBreak/>
        <w:t>Tilvejebringelse af en kvalitets- og risikostrategi for udviklingsprojektet</w:t>
      </w:r>
    </w:p>
    <w:p w:rsidR="00ED46D2" w:rsidRDefault="00ED46D2" w:rsidP="00ED46D2">
      <w:pPr>
        <w:pStyle w:val="Listeafsnit"/>
        <w:numPr>
          <w:ilvl w:val="0"/>
          <w:numId w:val="26"/>
        </w:numPr>
      </w:pPr>
      <w:r>
        <w:t>Assistance i afklaringen af den metodiske tilgang i projektet til eksekvering af proaktiv risikoledelse i projektforløbet</w:t>
      </w:r>
    </w:p>
    <w:p w:rsidR="00ED46D2" w:rsidRDefault="00ED46D2" w:rsidP="00ED46D2">
      <w:pPr>
        <w:pStyle w:val="Listeafsnit"/>
        <w:numPr>
          <w:ilvl w:val="0"/>
          <w:numId w:val="26"/>
        </w:numPr>
      </w:pPr>
      <w:r>
        <w:t>Assistance til afdækning af udviklingsprojektets risikoprofil – herunder afdækning af risici i projektet</w:t>
      </w:r>
    </w:p>
    <w:p w:rsidR="00ED46D2" w:rsidRDefault="00ED46D2" w:rsidP="00ED46D2">
      <w:pPr>
        <w:pStyle w:val="Listeafsnit"/>
        <w:numPr>
          <w:ilvl w:val="0"/>
          <w:numId w:val="26"/>
        </w:numPr>
      </w:pPr>
      <w:r>
        <w:t xml:space="preserve">Oplæg til </w:t>
      </w:r>
      <w:proofErr w:type="spellStart"/>
      <w:r>
        <w:t>mitigering</w:t>
      </w:r>
      <w:proofErr w:type="spellEnd"/>
      <w:r>
        <w:t xml:space="preserve"> af afdækkede risici</w:t>
      </w:r>
    </w:p>
    <w:p w:rsidR="00ED46D2" w:rsidRDefault="00ED46D2" w:rsidP="00ED46D2">
      <w:pPr>
        <w:pStyle w:val="Listeafsnit"/>
        <w:numPr>
          <w:ilvl w:val="0"/>
          <w:numId w:val="26"/>
        </w:numPr>
      </w:pPr>
      <w:r>
        <w:t xml:space="preserve">Assistance til at skabe et projektgrundlag, som er klar til risikovurdering i it-projektrådet  </w:t>
      </w:r>
    </w:p>
    <w:p w:rsidR="00ED46D2" w:rsidRDefault="00ED46D2" w:rsidP="00ED46D2"/>
    <w:p w:rsidR="00ED46D2" w:rsidRDefault="00ED46D2" w:rsidP="00ED46D2">
      <w:r>
        <w:t>Efter risikovurderingen i Statens it-projektråd skal der leveres følgende Ydelser frem til og med afslutningen af an</w:t>
      </w:r>
      <w:r w:rsidR="005B0017">
        <w:t>alysefasen</w:t>
      </w:r>
      <w:r>
        <w:t>:</w:t>
      </w:r>
    </w:p>
    <w:p w:rsidR="00ED46D2" w:rsidRDefault="00571CFA" w:rsidP="00ED46D2">
      <w:pPr>
        <w:pStyle w:val="Listeafsnit"/>
        <w:numPr>
          <w:ilvl w:val="0"/>
          <w:numId w:val="27"/>
        </w:numPr>
      </w:pPr>
      <w:r>
        <w:t>Indarbejdelse</w:t>
      </w:r>
      <w:r w:rsidR="00ED46D2">
        <w:t xml:space="preserve"> af it-projektrådets anbefalinger efter risikovurderingen </w:t>
      </w:r>
    </w:p>
    <w:p w:rsidR="00ED46D2" w:rsidRDefault="00ED46D2" w:rsidP="00ED46D2">
      <w:pPr>
        <w:pStyle w:val="Listeafsnit"/>
        <w:numPr>
          <w:ilvl w:val="0"/>
          <w:numId w:val="27"/>
        </w:numPr>
      </w:pPr>
      <w:r>
        <w:t>Assistance til den første halvårlige statusrapportering til it-projektrådet</w:t>
      </w:r>
    </w:p>
    <w:p w:rsidR="005B0017" w:rsidRDefault="005B0017" w:rsidP="00535DB0">
      <w:pPr>
        <w:ind w:left="720"/>
      </w:pPr>
    </w:p>
    <w:p w:rsidR="005B0017" w:rsidRDefault="005B0017" w:rsidP="005B0017">
      <w:pPr>
        <w:pStyle w:val="Overskrift2"/>
        <w:numPr>
          <w:ilvl w:val="1"/>
          <w:numId w:val="22"/>
        </w:numPr>
      </w:pPr>
      <w:r>
        <w:t>Anskaffelsesfasen</w:t>
      </w:r>
    </w:p>
    <w:p w:rsidR="005B0017" w:rsidRDefault="005B0017" w:rsidP="00535DB0"/>
    <w:p w:rsidR="005B0017" w:rsidRDefault="005B0017" w:rsidP="00535DB0">
      <w:r>
        <w:t xml:space="preserve">I anskaffelsesfasen gennemføres </w:t>
      </w:r>
      <w:proofErr w:type="spellStart"/>
      <w:r>
        <w:t>review</w:t>
      </w:r>
      <w:proofErr w:type="spellEnd"/>
      <w:r>
        <w:t xml:space="preserve"> i forbindelse med faseovergange:</w:t>
      </w:r>
    </w:p>
    <w:p w:rsidR="00ED46D2" w:rsidRDefault="00ED46D2" w:rsidP="00535DB0">
      <w:pPr>
        <w:pStyle w:val="Listeafsnit"/>
        <w:numPr>
          <w:ilvl w:val="0"/>
          <w:numId w:val="31"/>
        </w:numPr>
      </w:pPr>
      <w:r>
        <w:t xml:space="preserve">Gennemførelse af </w:t>
      </w:r>
      <w:proofErr w:type="spellStart"/>
      <w:r>
        <w:t>review</w:t>
      </w:r>
      <w:proofErr w:type="spellEnd"/>
      <w:r>
        <w:t xml:space="preserve"> i forbindelse med projektets faseovergang fra:</w:t>
      </w:r>
    </w:p>
    <w:p w:rsidR="00ED46D2" w:rsidRDefault="00ED46D2" w:rsidP="00535DB0">
      <w:pPr>
        <w:pStyle w:val="Listeafsnit"/>
        <w:numPr>
          <w:ilvl w:val="1"/>
          <w:numId w:val="31"/>
        </w:numPr>
      </w:pPr>
      <w:r>
        <w:t>anskaffelse/specifikation til anskaffelse/udbud</w:t>
      </w:r>
    </w:p>
    <w:p w:rsidR="00ED46D2" w:rsidRDefault="00ED46D2" w:rsidP="00535DB0">
      <w:pPr>
        <w:pStyle w:val="Listeafsnit"/>
        <w:numPr>
          <w:ilvl w:val="1"/>
          <w:numId w:val="31"/>
        </w:numPr>
      </w:pPr>
      <w:r>
        <w:t>anskaffelse/udbud til gennemførelse</w:t>
      </w:r>
    </w:p>
    <w:p w:rsidR="00ED46D2" w:rsidRDefault="00ED46D2" w:rsidP="00535DB0">
      <w:pPr>
        <w:pStyle w:val="Listeafsnit"/>
        <w:numPr>
          <w:ilvl w:val="0"/>
          <w:numId w:val="31"/>
        </w:numPr>
      </w:pPr>
      <w:r>
        <w:t>Oplæg til fremadrettede handlingsmuligheder i forhold til forebyggende risikominimering</w:t>
      </w:r>
    </w:p>
    <w:p w:rsidR="00ED46D2" w:rsidRDefault="00ED46D2" w:rsidP="00535DB0">
      <w:pPr>
        <w:pStyle w:val="Listeafsnit"/>
        <w:numPr>
          <w:ilvl w:val="0"/>
          <w:numId w:val="31"/>
        </w:numPr>
      </w:pPr>
      <w:proofErr w:type="spellStart"/>
      <w:r>
        <w:t>Review</w:t>
      </w:r>
      <w:proofErr w:type="spellEnd"/>
      <w:r>
        <w:t xml:space="preserve"> rapport til styregruppen efter gennemførelse af </w:t>
      </w:r>
      <w:proofErr w:type="spellStart"/>
      <w:r>
        <w:t>review</w:t>
      </w:r>
      <w:proofErr w:type="spellEnd"/>
      <w:r>
        <w:t xml:space="preserve"> (ovenstående punkt 3)</w:t>
      </w:r>
    </w:p>
    <w:p w:rsidR="00ED46D2" w:rsidRDefault="00ED46D2" w:rsidP="00ED46D2"/>
    <w:p w:rsidR="00ED46D2" w:rsidRDefault="00ED46D2" w:rsidP="00ED46D2">
      <w:proofErr w:type="spellStart"/>
      <w:r>
        <w:t>Review</w:t>
      </w:r>
      <w:proofErr w:type="spellEnd"/>
      <w:r>
        <w:t xml:space="preserve">, jf. ovenstående punkt </w:t>
      </w:r>
      <w:r w:rsidR="005B0017">
        <w:t>1</w:t>
      </w:r>
      <w:r>
        <w:t xml:space="preserve">, skal afdække, om projektets </w:t>
      </w:r>
      <w:r w:rsidRPr="00B342E2">
        <w:t xml:space="preserve">styrings- og ledelsesprocesser </w:t>
      </w:r>
      <w:r>
        <w:t>giver den rette kvalitets- og risikostyring i projektforløbet.</w:t>
      </w:r>
    </w:p>
    <w:p w:rsidR="00ED46D2" w:rsidRDefault="00ED46D2" w:rsidP="00ED46D2"/>
    <w:p w:rsidR="00ED46D2" w:rsidRDefault="00ED46D2" w:rsidP="00ED46D2">
      <w:pPr>
        <w:pStyle w:val="Overskrift2"/>
        <w:numPr>
          <w:ilvl w:val="1"/>
          <w:numId w:val="22"/>
        </w:numPr>
      </w:pPr>
      <w:r>
        <w:t>Gennemførelsesfasen</w:t>
      </w:r>
    </w:p>
    <w:p w:rsidR="00DD7729" w:rsidRPr="00DD7729" w:rsidRDefault="00DD7729" w:rsidP="00DD7729">
      <w:bookmarkStart w:id="0" w:name="_GoBack"/>
      <w:bookmarkEnd w:id="0"/>
    </w:p>
    <w:p w:rsidR="00571CFA" w:rsidRDefault="00ED46D2" w:rsidP="00ED46D2">
      <w:r>
        <w:t>I projektets Gennemførelsesfase gennemføres periodisk forsikring af, at projektet er på rette spor</w:t>
      </w:r>
      <w:r w:rsidR="00571CFA">
        <w:t xml:space="preserve">. </w:t>
      </w:r>
    </w:p>
    <w:p w:rsidR="00ED46D2" w:rsidRDefault="00571CFA" w:rsidP="00ED46D2">
      <w:r>
        <w:t>Som option skal følgende Ydelser leveres:</w:t>
      </w:r>
    </w:p>
    <w:p w:rsidR="00ED46D2" w:rsidRDefault="00ED46D2" w:rsidP="00ED46D2">
      <w:pPr>
        <w:pStyle w:val="Listeafsnit"/>
        <w:numPr>
          <w:ilvl w:val="0"/>
          <w:numId w:val="28"/>
        </w:numPr>
      </w:pPr>
      <w:r>
        <w:t xml:space="preserve">Gennemførelse af </w:t>
      </w:r>
      <w:proofErr w:type="spellStart"/>
      <w:r>
        <w:t>review</w:t>
      </w:r>
      <w:proofErr w:type="spellEnd"/>
    </w:p>
    <w:p w:rsidR="00ED46D2" w:rsidRDefault="00ED46D2" w:rsidP="00ED46D2">
      <w:pPr>
        <w:pStyle w:val="Listeafsnit"/>
        <w:numPr>
          <w:ilvl w:val="0"/>
          <w:numId w:val="28"/>
        </w:numPr>
      </w:pPr>
      <w:r>
        <w:t>Oplæg til fremadrettede handlingsmuligheder i forhold til forebyggende risikominimering</w:t>
      </w:r>
    </w:p>
    <w:p w:rsidR="00ED46D2" w:rsidRDefault="00ED46D2" w:rsidP="00ED46D2">
      <w:pPr>
        <w:pStyle w:val="Listeafsnit"/>
        <w:numPr>
          <w:ilvl w:val="0"/>
          <w:numId w:val="28"/>
        </w:numPr>
      </w:pPr>
      <w:proofErr w:type="spellStart"/>
      <w:r>
        <w:t>Review</w:t>
      </w:r>
      <w:proofErr w:type="spellEnd"/>
      <w:r>
        <w:t xml:space="preserve"> rapport til styregruppen efter gennemførelse af </w:t>
      </w:r>
      <w:proofErr w:type="spellStart"/>
      <w:r>
        <w:t>review</w:t>
      </w:r>
      <w:proofErr w:type="spellEnd"/>
      <w:r>
        <w:t xml:space="preserve"> (ovenstående punkt 2)</w:t>
      </w:r>
    </w:p>
    <w:p w:rsidR="0086700A" w:rsidRDefault="0086700A" w:rsidP="00ED46D2"/>
    <w:p w:rsidR="00ED46D2" w:rsidRDefault="00ED46D2" w:rsidP="00ED46D2">
      <w:proofErr w:type="spellStart"/>
      <w:r>
        <w:t>Review</w:t>
      </w:r>
      <w:proofErr w:type="spellEnd"/>
      <w:r>
        <w:t xml:space="preserve">, jf. ovenstående punkt 1, skal afdække, om projektets </w:t>
      </w:r>
      <w:r w:rsidRPr="00B342E2">
        <w:t xml:space="preserve">styrings- og ledelsesprocesser </w:t>
      </w:r>
      <w:r>
        <w:t>giver den rette kvalitets- og risikostyring i projektforløbet.</w:t>
      </w:r>
    </w:p>
    <w:p w:rsidR="00ED46D2" w:rsidRDefault="00ED46D2" w:rsidP="00ED46D2"/>
    <w:p w:rsidR="00ED46D2" w:rsidRDefault="00ED46D2" w:rsidP="00ED46D2"/>
    <w:p w:rsidR="00ED46D2" w:rsidRDefault="00ED46D2" w:rsidP="00ED46D2">
      <w:pPr>
        <w:pStyle w:val="Overskrift1"/>
        <w:numPr>
          <w:ilvl w:val="0"/>
          <w:numId w:val="22"/>
        </w:numPr>
      </w:pPr>
      <w:r>
        <w:t>Leverandørens tilbud</w:t>
      </w:r>
    </w:p>
    <w:p w:rsidR="00ED46D2" w:rsidRDefault="00ED46D2" w:rsidP="00ED46D2">
      <w:pPr>
        <w:rPr>
          <w:bCs w:val="0"/>
          <w:i/>
        </w:rPr>
      </w:pPr>
      <w:r w:rsidRPr="002C48F4">
        <w:rPr>
          <w:bCs w:val="0"/>
          <w:i/>
        </w:rPr>
        <w:t>[Vejledning til tilbudsgiver</w:t>
      </w:r>
    </w:p>
    <w:p w:rsidR="00ED46D2" w:rsidRPr="00FE0B07" w:rsidRDefault="00ED46D2" w:rsidP="00ED46D2">
      <w:pPr>
        <w:rPr>
          <w:rFonts w:cs="Arial"/>
          <w:b/>
          <w:bCs w:val="0"/>
          <w:i/>
          <w:iCs/>
          <w:sz w:val="26"/>
          <w:szCs w:val="26"/>
          <w:highlight w:val="yellow"/>
        </w:rPr>
      </w:pPr>
      <w:r>
        <w:rPr>
          <w:bCs w:val="0"/>
          <w:i/>
        </w:rPr>
        <w:t>Tilbudsgiver skal i sin løsningsbeskrivelse</w:t>
      </w:r>
      <w:r w:rsidRPr="00575938">
        <w:rPr>
          <w:i/>
        </w:rPr>
        <w:t>(bilag 1a)</w:t>
      </w:r>
      <w:r>
        <w:rPr>
          <w:bCs w:val="0"/>
          <w:i/>
        </w:rPr>
        <w:t xml:space="preserve"> udarbejde en generel beskrivelse af tilbudsgivers løsning, der dækker de ovenfor beskrevne Ydelser og opgavetyper]</w:t>
      </w:r>
    </w:p>
    <w:p w:rsidR="00ED46D2" w:rsidRPr="00FE0B07" w:rsidRDefault="00ED46D2" w:rsidP="00ED46D2">
      <w:pPr>
        <w:spacing w:line="240" w:lineRule="auto"/>
        <w:rPr>
          <w:i/>
          <w:iCs/>
          <w:sz w:val="24"/>
          <w:highlight w:val="yellow"/>
        </w:rPr>
      </w:pPr>
    </w:p>
    <w:p w:rsidR="00ED46D2" w:rsidRDefault="00ED46D2" w:rsidP="00ED46D2"/>
    <w:p w:rsidR="00ED46D2" w:rsidRDefault="00ED46D2" w:rsidP="00ED46D2"/>
    <w:p w:rsidR="00ED46D2" w:rsidRDefault="00ED46D2" w:rsidP="00ED46D2">
      <w:r>
        <w:lastRenderedPageBreak/>
        <w:t xml:space="preserve">Leverandøren </w:t>
      </w:r>
      <w:r w:rsidRPr="005B3CDE">
        <w:rPr>
          <w:i/>
        </w:rPr>
        <w:t>skal</w:t>
      </w:r>
      <w:r>
        <w:t xml:space="preserve"> i sin Løsningsbeskrivelse beskrive følgende:</w:t>
      </w:r>
    </w:p>
    <w:p w:rsidR="00ED46D2" w:rsidRDefault="00ED46D2" w:rsidP="00ED46D2">
      <w:pPr>
        <w:pStyle w:val="Listeafsnit"/>
        <w:numPr>
          <w:ilvl w:val="0"/>
          <w:numId w:val="29"/>
        </w:numPr>
      </w:pPr>
      <w:r>
        <w:t>Tilgang til løsning af ovenstående Ydelser/leverancer</w:t>
      </w:r>
    </w:p>
    <w:p w:rsidR="00ED46D2" w:rsidRDefault="00ED46D2" w:rsidP="00ED46D2">
      <w:pPr>
        <w:pStyle w:val="Listeafsnit"/>
        <w:numPr>
          <w:ilvl w:val="0"/>
          <w:numId w:val="29"/>
        </w:numPr>
      </w:pPr>
      <w:r>
        <w:t>Erfaring med sammenlignelige opgaver</w:t>
      </w:r>
    </w:p>
    <w:p w:rsidR="00ED46D2" w:rsidRDefault="00ED46D2" w:rsidP="00ED46D2">
      <w:pPr>
        <w:pStyle w:val="Listeafsnit"/>
        <w:numPr>
          <w:ilvl w:val="0"/>
          <w:numId w:val="29"/>
        </w:numPr>
      </w:pPr>
      <w:r>
        <w:t>Erfaring med materiale for risikovurdering i it-projektrådet og risikovurderingsforløbet</w:t>
      </w:r>
    </w:p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Default="00ED46D2" w:rsidP="00ED46D2"/>
    <w:p w:rsidR="00ED46D2" w:rsidRPr="004E0FF8" w:rsidRDefault="00ED46D2" w:rsidP="00ED46D2"/>
    <w:p w:rsidR="00A07879" w:rsidRDefault="00A07879"/>
    <w:p w:rsidR="002F74D5" w:rsidRDefault="002F74D5"/>
    <w:sectPr w:rsidR="002F7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5B" w:rsidRDefault="000A215B" w:rsidP="00614EE1">
      <w:pPr>
        <w:spacing w:line="240" w:lineRule="auto"/>
      </w:pPr>
      <w:r>
        <w:separator/>
      </w:r>
    </w:p>
  </w:endnote>
  <w:endnote w:type="continuationSeparator" w:id="0">
    <w:p w:rsidR="000A215B" w:rsidRDefault="000A215B" w:rsidP="0061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5B" w:rsidRDefault="000A215B" w:rsidP="00614EE1">
      <w:pPr>
        <w:spacing w:line="240" w:lineRule="auto"/>
      </w:pPr>
      <w:r>
        <w:separator/>
      </w:r>
    </w:p>
  </w:footnote>
  <w:footnote w:type="continuationSeparator" w:id="0">
    <w:p w:rsidR="000A215B" w:rsidRDefault="000A215B" w:rsidP="00614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637BD"/>
    <w:multiLevelType w:val="hybridMultilevel"/>
    <w:tmpl w:val="36002AFA"/>
    <w:lvl w:ilvl="0" w:tplc="AA26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4B55C7"/>
    <w:multiLevelType w:val="hybridMultilevel"/>
    <w:tmpl w:val="14FC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96C3E"/>
    <w:multiLevelType w:val="hybridMultilevel"/>
    <w:tmpl w:val="36002AFA"/>
    <w:lvl w:ilvl="0" w:tplc="AA26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28C7"/>
    <w:multiLevelType w:val="hybridMultilevel"/>
    <w:tmpl w:val="8F8C8B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D35"/>
    <w:multiLevelType w:val="hybridMultilevel"/>
    <w:tmpl w:val="36002AFA"/>
    <w:lvl w:ilvl="0" w:tplc="AA26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539"/>
    <w:multiLevelType w:val="hybridMultilevel"/>
    <w:tmpl w:val="02780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5"/>
  </w:num>
  <w:num w:numId="27">
    <w:abstractNumId w:val="10"/>
  </w:num>
  <w:num w:numId="28">
    <w:abstractNumId w:val="16"/>
  </w:num>
  <w:num w:numId="29">
    <w:abstractNumId w:val="17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5"/>
    <w:docVar w:name="TMS_Template_ID" w:val="159"/>
    <w:docVar w:name="TMS_Unit_ID" w:val="30"/>
  </w:docVars>
  <w:rsids>
    <w:rsidRoot w:val="00ED46D2"/>
    <w:rsid w:val="000734D7"/>
    <w:rsid w:val="000A215B"/>
    <w:rsid w:val="001860E7"/>
    <w:rsid w:val="00220C63"/>
    <w:rsid w:val="002F74D5"/>
    <w:rsid w:val="003A63F4"/>
    <w:rsid w:val="00463330"/>
    <w:rsid w:val="00471CCA"/>
    <w:rsid w:val="00535DB0"/>
    <w:rsid w:val="00571CFA"/>
    <w:rsid w:val="005B0017"/>
    <w:rsid w:val="006106C0"/>
    <w:rsid w:val="00614EE1"/>
    <w:rsid w:val="00644CF6"/>
    <w:rsid w:val="007414AB"/>
    <w:rsid w:val="0086700A"/>
    <w:rsid w:val="009B08DC"/>
    <w:rsid w:val="00A07879"/>
    <w:rsid w:val="00A73243"/>
    <w:rsid w:val="00B9098B"/>
    <w:rsid w:val="00B9545B"/>
    <w:rsid w:val="00D754B9"/>
    <w:rsid w:val="00D97591"/>
    <w:rsid w:val="00DD7729"/>
    <w:rsid w:val="00E6049E"/>
    <w:rsid w:val="00ED46D2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D2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098B"/>
    <w:pPr>
      <w:keepNext/>
      <w:numPr>
        <w:numId w:val="25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B9098B"/>
    <w:pPr>
      <w:keepNext/>
      <w:numPr>
        <w:ilvl w:val="1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9098B"/>
    <w:pPr>
      <w:keepNext/>
      <w:numPr>
        <w:ilvl w:val="2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9098B"/>
    <w:pPr>
      <w:keepNext/>
      <w:numPr>
        <w:ilvl w:val="3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B9098B"/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B9098B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semiHidden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9098B"/>
  </w:style>
  <w:style w:type="character" w:customStyle="1" w:styleId="KommentartekstTegn">
    <w:name w:val="Kommentartekst Tegn"/>
    <w:basedOn w:val="Standardskrifttypeiafsnit"/>
    <w:link w:val="Kommentartekst"/>
    <w:semiHidden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B9098B"/>
    <w:rPr>
      <w:sz w:val="24"/>
      <w:szCs w:val="24"/>
    </w:rPr>
  </w:style>
  <w:style w:type="paragraph" w:styleId="Normalindrykning">
    <w:name w:val="Normal Indent"/>
    <w:basedOn w:val="Normal"/>
    <w:rsid w:val="00B9098B"/>
    <w:pPr>
      <w:ind w:left="1304"/>
    </w:pPr>
  </w:style>
  <w:style w:type="paragraph" w:customStyle="1" w:styleId="notaoverskrift">
    <w:name w:val="notaoverskrift"/>
    <w:basedOn w:val="Normal"/>
    <w:next w:val="Normal"/>
    <w:rsid w:val="00B9098B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ind w:left="283" w:hanging="283"/>
    </w:pPr>
  </w:style>
  <w:style w:type="paragraph" w:styleId="Opstilling-forts">
    <w:name w:val="List Continue"/>
    <w:basedOn w:val="Normal"/>
    <w:rsid w:val="00B9098B"/>
    <w:pPr>
      <w:spacing w:after="120"/>
      <w:ind w:left="283"/>
    </w:pPr>
  </w:style>
  <w:style w:type="paragraph" w:styleId="Opstilling-forts2">
    <w:name w:val="List Continue 2"/>
    <w:basedOn w:val="Normal"/>
    <w:rsid w:val="00B9098B"/>
    <w:pPr>
      <w:spacing w:after="120"/>
      <w:ind w:left="566"/>
    </w:pPr>
  </w:style>
  <w:style w:type="paragraph" w:styleId="Opstilling-forts3">
    <w:name w:val="List Continue 3"/>
    <w:basedOn w:val="Normal"/>
    <w:rsid w:val="00B9098B"/>
    <w:pPr>
      <w:spacing w:after="120"/>
      <w:ind w:left="849"/>
    </w:pPr>
  </w:style>
  <w:style w:type="paragraph" w:styleId="Opstilling-forts4">
    <w:name w:val="List Continue 4"/>
    <w:basedOn w:val="Normal"/>
    <w:rsid w:val="00B9098B"/>
    <w:pPr>
      <w:spacing w:after="120"/>
      <w:ind w:left="1132"/>
    </w:pPr>
  </w:style>
  <w:style w:type="paragraph" w:styleId="Opstilling-forts5">
    <w:name w:val="List Continue 5"/>
    <w:basedOn w:val="Normal"/>
    <w:rsid w:val="00B9098B"/>
    <w:pPr>
      <w:spacing w:after="120"/>
      <w:ind w:left="1415"/>
    </w:pPr>
  </w:style>
  <w:style w:type="paragraph" w:styleId="Opstilling-punkttegn">
    <w:name w:val="List Bullet"/>
    <w:basedOn w:val="Normal"/>
    <w:autoRedefine/>
    <w:rsid w:val="00B9098B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</w:p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</w:p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</w:pPr>
  </w:style>
  <w:style w:type="paragraph" w:styleId="Opstilling-talellerbogst">
    <w:name w:val="List Number"/>
    <w:basedOn w:val="Normal"/>
    <w:rsid w:val="00B9098B"/>
    <w:pPr>
      <w:numPr>
        <w:numId w:val="13"/>
      </w:numPr>
    </w:pPr>
  </w:style>
  <w:style w:type="paragraph" w:styleId="Opstilling-talellerbogst2">
    <w:name w:val="List Number 2"/>
    <w:basedOn w:val="Normal"/>
    <w:rsid w:val="00B9098B"/>
    <w:pPr>
      <w:numPr>
        <w:numId w:val="15"/>
      </w:numPr>
    </w:pPr>
  </w:style>
  <w:style w:type="paragraph" w:styleId="Opstilling-talellerbogst3">
    <w:name w:val="List Number 3"/>
    <w:basedOn w:val="Normal"/>
    <w:rsid w:val="00B9098B"/>
    <w:pPr>
      <w:numPr>
        <w:numId w:val="17"/>
      </w:numPr>
    </w:pPr>
  </w:style>
  <w:style w:type="paragraph" w:styleId="Opstilling-talellerbogst4">
    <w:name w:val="List Number 4"/>
    <w:basedOn w:val="Normal"/>
    <w:rsid w:val="00B9098B"/>
    <w:pPr>
      <w:numPr>
        <w:numId w:val="19"/>
      </w:numPr>
    </w:pPr>
  </w:style>
  <w:style w:type="paragraph" w:styleId="Opstilling-talellerbogst5">
    <w:name w:val="List Number 5"/>
    <w:basedOn w:val="Normal"/>
    <w:rsid w:val="00B9098B"/>
    <w:pPr>
      <w:numPr>
        <w:numId w:val="21"/>
      </w:numPr>
    </w:pPr>
  </w:style>
  <w:style w:type="paragraph" w:styleId="Opstilling2">
    <w:name w:val="List 2"/>
    <w:basedOn w:val="Normal"/>
    <w:rsid w:val="00B9098B"/>
    <w:pPr>
      <w:ind w:left="566" w:hanging="283"/>
    </w:pPr>
  </w:style>
  <w:style w:type="paragraph" w:styleId="Opstilling3">
    <w:name w:val="List 3"/>
    <w:basedOn w:val="Normal"/>
    <w:rsid w:val="00B9098B"/>
    <w:pPr>
      <w:ind w:left="849" w:hanging="283"/>
    </w:pPr>
  </w:style>
  <w:style w:type="paragraph" w:styleId="Opstilling4">
    <w:name w:val="List 4"/>
    <w:basedOn w:val="Normal"/>
    <w:rsid w:val="00B9098B"/>
    <w:pPr>
      <w:ind w:left="1132" w:hanging="283"/>
    </w:pPr>
  </w:style>
  <w:style w:type="paragraph" w:styleId="Opstilling5">
    <w:name w:val="List 5"/>
    <w:basedOn w:val="Normal"/>
    <w:rsid w:val="00B9098B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table" w:styleId="Tabel-Gitter">
    <w:name w:val="Table Grid"/>
    <w:basedOn w:val="Tabel-Normal"/>
    <w:rsid w:val="00ED46D2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001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0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D2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098B"/>
    <w:pPr>
      <w:keepNext/>
      <w:numPr>
        <w:numId w:val="25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B9098B"/>
    <w:pPr>
      <w:keepNext/>
      <w:numPr>
        <w:ilvl w:val="1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9098B"/>
    <w:pPr>
      <w:keepNext/>
      <w:numPr>
        <w:ilvl w:val="2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9098B"/>
    <w:pPr>
      <w:keepNext/>
      <w:numPr>
        <w:ilvl w:val="3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B9098B"/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B9098B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semiHidden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9098B"/>
  </w:style>
  <w:style w:type="character" w:customStyle="1" w:styleId="KommentartekstTegn">
    <w:name w:val="Kommentartekst Tegn"/>
    <w:basedOn w:val="Standardskrifttypeiafsnit"/>
    <w:link w:val="Kommentartekst"/>
    <w:semiHidden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B9098B"/>
    <w:rPr>
      <w:sz w:val="24"/>
      <w:szCs w:val="24"/>
    </w:rPr>
  </w:style>
  <w:style w:type="paragraph" w:styleId="Normalindrykning">
    <w:name w:val="Normal Indent"/>
    <w:basedOn w:val="Normal"/>
    <w:rsid w:val="00B9098B"/>
    <w:pPr>
      <w:ind w:left="1304"/>
    </w:pPr>
  </w:style>
  <w:style w:type="paragraph" w:customStyle="1" w:styleId="notaoverskrift">
    <w:name w:val="notaoverskrift"/>
    <w:basedOn w:val="Normal"/>
    <w:next w:val="Normal"/>
    <w:rsid w:val="00B9098B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ind w:left="283" w:hanging="283"/>
    </w:pPr>
  </w:style>
  <w:style w:type="paragraph" w:styleId="Opstilling-forts">
    <w:name w:val="List Continue"/>
    <w:basedOn w:val="Normal"/>
    <w:rsid w:val="00B9098B"/>
    <w:pPr>
      <w:spacing w:after="120"/>
      <w:ind w:left="283"/>
    </w:pPr>
  </w:style>
  <w:style w:type="paragraph" w:styleId="Opstilling-forts2">
    <w:name w:val="List Continue 2"/>
    <w:basedOn w:val="Normal"/>
    <w:rsid w:val="00B9098B"/>
    <w:pPr>
      <w:spacing w:after="120"/>
      <w:ind w:left="566"/>
    </w:pPr>
  </w:style>
  <w:style w:type="paragraph" w:styleId="Opstilling-forts3">
    <w:name w:val="List Continue 3"/>
    <w:basedOn w:val="Normal"/>
    <w:rsid w:val="00B9098B"/>
    <w:pPr>
      <w:spacing w:after="120"/>
      <w:ind w:left="849"/>
    </w:pPr>
  </w:style>
  <w:style w:type="paragraph" w:styleId="Opstilling-forts4">
    <w:name w:val="List Continue 4"/>
    <w:basedOn w:val="Normal"/>
    <w:rsid w:val="00B9098B"/>
    <w:pPr>
      <w:spacing w:after="120"/>
      <w:ind w:left="1132"/>
    </w:pPr>
  </w:style>
  <w:style w:type="paragraph" w:styleId="Opstilling-forts5">
    <w:name w:val="List Continue 5"/>
    <w:basedOn w:val="Normal"/>
    <w:rsid w:val="00B9098B"/>
    <w:pPr>
      <w:spacing w:after="120"/>
      <w:ind w:left="1415"/>
    </w:pPr>
  </w:style>
  <w:style w:type="paragraph" w:styleId="Opstilling-punkttegn">
    <w:name w:val="List Bullet"/>
    <w:basedOn w:val="Normal"/>
    <w:autoRedefine/>
    <w:rsid w:val="00B9098B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</w:p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</w:p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</w:pPr>
  </w:style>
  <w:style w:type="paragraph" w:styleId="Opstilling-talellerbogst">
    <w:name w:val="List Number"/>
    <w:basedOn w:val="Normal"/>
    <w:rsid w:val="00B9098B"/>
    <w:pPr>
      <w:numPr>
        <w:numId w:val="13"/>
      </w:numPr>
    </w:pPr>
  </w:style>
  <w:style w:type="paragraph" w:styleId="Opstilling-talellerbogst2">
    <w:name w:val="List Number 2"/>
    <w:basedOn w:val="Normal"/>
    <w:rsid w:val="00B9098B"/>
    <w:pPr>
      <w:numPr>
        <w:numId w:val="15"/>
      </w:numPr>
    </w:pPr>
  </w:style>
  <w:style w:type="paragraph" w:styleId="Opstilling-talellerbogst3">
    <w:name w:val="List Number 3"/>
    <w:basedOn w:val="Normal"/>
    <w:rsid w:val="00B9098B"/>
    <w:pPr>
      <w:numPr>
        <w:numId w:val="17"/>
      </w:numPr>
    </w:pPr>
  </w:style>
  <w:style w:type="paragraph" w:styleId="Opstilling-talellerbogst4">
    <w:name w:val="List Number 4"/>
    <w:basedOn w:val="Normal"/>
    <w:rsid w:val="00B9098B"/>
    <w:pPr>
      <w:numPr>
        <w:numId w:val="19"/>
      </w:numPr>
    </w:pPr>
  </w:style>
  <w:style w:type="paragraph" w:styleId="Opstilling-talellerbogst5">
    <w:name w:val="List Number 5"/>
    <w:basedOn w:val="Normal"/>
    <w:rsid w:val="00B9098B"/>
    <w:pPr>
      <w:numPr>
        <w:numId w:val="21"/>
      </w:numPr>
    </w:pPr>
  </w:style>
  <w:style w:type="paragraph" w:styleId="Opstilling2">
    <w:name w:val="List 2"/>
    <w:basedOn w:val="Normal"/>
    <w:rsid w:val="00B9098B"/>
    <w:pPr>
      <w:ind w:left="566" w:hanging="283"/>
    </w:pPr>
  </w:style>
  <w:style w:type="paragraph" w:styleId="Opstilling3">
    <w:name w:val="List 3"/>
    <w:basedOn w:val="Normal"/>
    <w:rsid w:val="00B9098B"/>
    <w:pPr>
      <w:ind w:left="849" w:hanging="283"/>
    </w:pPr>
  </w:style>
  <w:style w:type="paragraph" w:styleId="Opstilling4">
    <w:name w:val="List 4"/>
    <w:basedOn w:val="Normal"/>
    <w:rsid w:val="00B9098B"/>
    <w:pPr>
      <w:ind w:left="1132" w:hanging="283"/>
    </w:pPr>
  </w:style>
  <w:style w:type="paragraph" w:styleId="Opstilling5">
    <w:name w:val="List 5"/>
    <w:basedOn w:val="Normal"/>
    <w:rsid w:val="00B9098B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table" w:styleId="Tabel-Gitter">
    <w:name w:val="Table Grid"/>
    <w:basedOn w:val="Tabel-Normal"/>
    <w:rsid w:val="00ED46D2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001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0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Paradin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A3F0-069A-4B17-B101-CFE0C67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BlankParadine</Template>
  <TotalTime>4</TotalTime>
  <Pages>4</Pages>
  <Words>602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Margaryan</dc:creator>
  <cp:lastModifiedBy>Sona Margaryan</cp:lastModifiedBy>
  <cp:revision>6</cp:revision>
  <dcterms:created xsi:type="dcterms:W3CDTF">2015-07-02T13:26:00Z</dcterms:created>
  <dcterms:modified xsi:type="dcterms:W3CDTF">2015-07-03T13:52:00Z</dcterms:modified>
</cp:coreProperties>
</file>